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eastAsia="zh-CN"/>
        </w:rPr>
        <w:t>内江市第一人民医院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2024年口腔科设备一批采购项目采购公告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内江市第一人民医院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2024年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口腔科设备一批采购项目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采购方式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院内竞选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最高限价（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元）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15.4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采购需求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详见采购文件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本项目是否接受联合体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二、申请人的资格需求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详见采购文件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三、获取采购文件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获取方式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采购公告底部附件下载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售价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四、报名方式及相应文件的提交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报名方式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采用网络报名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报名截止时间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2024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16：30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报名文件提交截止时间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2024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16：30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报名邮箱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instrText xml:space="preserve"> HYPERLINK "mailto:njyyjss@163.com" </w:instrTex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njyyjss@163.com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（邮件名称“公司名称+项目名称报名表”）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五、采购地点、时间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采购时间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2024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15：00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响应文件现场提交时间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2024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15：00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响应文件现场提交地点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内江市第一人民医院新区全科医师楼三楼三会议室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eastAsia="zh-CN"/>
              </w:rPr>
              <w:t>六、凡对本次采购提出询问，请按以下方式联系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1.采购人信息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内江市第一人民医院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内江市市中区汉安大道西段1866号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2.监督部门联系方式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监督电话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0832-2155638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项目联系方式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项目联系人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黄老师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617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0832-2410307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法定工作日内，8：00~12：00/ 14：30~17：30（法定节假日除外）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lang w:eastAsia="zh-CN"/>
        </w:rPr>
      </w:pPr>
    </w:p>
    <w:sectPr>
      <w:pgSz w:w="11906" w:h="16838"/>
      <w:pgMar w:top="56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attachedTemplate r:id="rId1"/>
  <w:revisionView w:markup="0"/>
  <w:documentProtection w:enforcement="0"/>
  <w:defaultTabStop w:val="420"/>
  <w:drawingGridHorizontalSpacing w:val="210"/>
  <w:drawingGridVerticalSpacing w:val="19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MjhiNmQ5YzA1MmRhNWIwODc5ZDdmNDQ1NWUzODgifQ=="/>
  </w:docVars>
  <w:rsids>
    <w:rsidRoot w:val="1AA24D9F"/>
    <w:rsid w:val="07011CC2"/>
    <w:rsid w:val="07644792"/>
    <w:rsid w:val="09284798"/>
    <w:rsid w:val="0F2B6FD9"/>
    <w:rsid w:val="183C240D"/>
    <w:rsid w:val="1AA24D9F"/>
    <w:rsid w:val="1F3607A1"/>
    <w:rsid w:val="258A71F2"/>
    <w:rsid w:val="28DA2E89"/>
    <w:rsid w:val="2A4254F9"/>
    <w:rsid w:val="2D1E35DC"/>
    <w:rsid w:val="2D1F32F4"/>
    <w:rsid w:val="323B4D81"/>
    <w:rsid w:val="34B70380"/>
    <w:rsid w:val="35CF4F2B"/>
    <w:rsid w:val="3AE174A3"/>
    <w:rsid w:val="42852C95"/>
    <w:rsid w:val="43446334"/>
    <w:rsid w:val="44A84E71"/>
    <w:rsid w:val="477DCE1E"/>
    <w:rsid w:val="573E1E21"/>
    <w:rsid w:val="5B487E91"/>
    <w:rsid w:val="5CF9550F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autoRedefine/>
    <w:qFormat/>
    <w:uiPriority w:val="99"/>
    <w:rPr>
      <w:rFonts w:hint="eastAsia" w:ascii="微软雅黑" w:hAnsi="微软雅黑" w:eastAsia="微软雅黑" w:cs="微软雅黑"/>
      <w:color w:val="02396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Administrator</dc:creator>
  <cp:lastModifiedBy>adminstrator</cp:lastModifiedBy>
  <dcterms:modified xsi:type="dcterms:W3CDTF">2024-04-19T01:08:39Z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89493EE25D794D94A4B48502B2A3A07B_12</vt:lpwstr>
  </property>
</Properties>
</file>