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kinsoku/>
        <w:wordWrap/>
        <w:overflowPunct/>
        <w:topLinePunct w:val="0"/>
        <w:autoSpaceDE/>
        <w:autoSpaceDN/>
        <w:bidi w:val="0"/>
        <w:adjustRightInd/>
        <w:snapToGrid/>
        <w:spacing w:line="660" w:lineRule="exact"/>
        <w:ind w:left="0" w:leftChars="0" w:firstLine="0" w:firstLineChars="0"/>
        <w:jc w:val="center"/>
        <w:textAlignment w:val="auto"/>
        <w:rPr>
          <w:rFonts w:hint="eastAsia" w:ascii="方正小标宋简体" w:hAnsi="方正小标宋简体" w:eastAsia="方正小标宋简体" w:cs="方正小标宋简体"/>
          <w:b w:val="0"/>
          <w:bCs w:val="0"/>
          <w:kern w:val="0"/>
          <w:sz w:val="44"/>
          <w:szCs w:val="44"/>
        </w:rPr>
      </w:pPr>
      <w:r>
        <w:rPr>
          <w:rFonts w:hint="eastAsia" w:ascii="方正小标宋简体" w:hAnsi="方正小标宋简体" w:eastAsia="方正小标宋简体" w:cs="方正小标宋简体"/>
          <w:b w:val="0"/>
          <w:bCs w:val="0"/>
          <w:kern w:val="0"/>
          <w:sz w:val="44"/>
          <w:szCs w:val="44"/>
        </w:rPr>
        <w:t>内江市第一人民医院中央空调</w:t>
      </w:r>
    </w:p>
    <w:p>
      <w:pPr>
        <w:keepNext w:val="0"/>
        <w:keepLines w:val="0"/>
        <w:pageBreakBefore w:val="0"/>
        <w:widowControl/>
        <w:kinsoku/>
        <w:wordWrap/>
        <w:overflowPunct/>
        <w:topLinePunct w:val="0"/>
        <w:autoSpaceDE/>
        <w:autoSpaceDN/>
        <w:bidi w:val="0"/>
        <w:adjustRightInd/>
        <w:snapToGrid/>
        <w:spacing w:line="660" w:lineRule="exact"/>
        <w:ind w:left="0" w:leftChars="0" w:firstLine="0" w:firstLineChars="0"/>
        <w:jc w:val="center"/>
        <w:textAlignment w:val="auto"/>
        <w:rPr>
          <w:rFonts w:hint="eastAsia" w:ascii="方正小标宋简体" w:hAnsi="方正小标宋简体" w:eastAsia="方正小标宋简体" w:cs="方正小标宋简体"/>
          <w:b w:val="0"/>
          <w:bCs w:val="0"/>
          <w:kern w:val="0"/>
          <w:sz w:val="44"/>
          <w:szCs w:val="44"/>
        </w:rPr>
      </w:pPr>
      <w:r>
        <w:rPr>
          <w:rFonts w:hint="eastAsia" w:ascii="方正小标宋简体" w:hAnsi="方正小标宋简体" w:eastAsia="方正小标宋简体" w:cs="方正小标宋简体"/>
          <w:b w:val="0"/>
          <w:bCs w:val="0"/>
          <w:kern w:val="0"/>
          <w:sz w:val="44"/>
          <w:szCs w:val="44"/>
        </w:rPr>
        <w:t>氟立昂</w:t>
      </w:r>
      <w:r>
        <w:rPr>
          <w:rFonts w:hint="eastAsia" w:ascii="方正小标宋简体" w:hAnsi="方正小标宋简体" w:eastAsia="方正小标宋简体" w:cs="方正小标宋简体"/>
          <w:b w:val="0"/>
          <w:bCs w:val="0"/>
          <w:kern w:val="0"/>
          <w:sz w:val="44"/>
          <w:szCs w:val="44"/>
          <w:lang w:val="en-US" w:eastAsia="zh-CN"/>
        </w:rPr>
        <w:t xml:space="preserve"> </w:t>
      </w:r>
      <w:r>
        <w:rPr>
          <w:rFonts w:hint="eastAsia" w:ascii="方正小标宋简体" w:hAnsi="方正小标宋简体" w:eastAsia="方正小标宋简体" w:cs="方正小标宋简体"/>
          <w:b w:val="0"/>
          <w:bCs w:val="0"/>
          <w:kern w:val="0"/>
          <w:sz w:val="44"/>
          <w:szCs w:val="44"/>
        </w:rPr>
        <w:t>（R134a）泄露报警装置招标公告</w:t>
      </w:r>
    </w:p>
    <w:p>
      <w:pPr>
        <w:widowControl/>
        <w:spacing w:line="480" w:lineRule="exact"/>
        <w:ind w:firstLine="803" w:firstLineChars="200"/>
        <w:jc w:val="center"/>
        <w:rPr>
          <w:rFonts w:hint="eastAsia" w:ascii="宋体" w:hAnsi="宋体"/>
          <w:b/>
          <w:bCs/>
          <w:kern w:val="0"/>
          <w:sz w:val="40"/>
          <w:szCs w:val="40"/>
        </w:rPr>
      </w:pPr>
    </w:p>
    <w:p>
      <w:pPr>
        <w:pStyle w:val="5"/>
        <w:keepNext w:val="0"/>
        <w:keepLines w:val="0"/>
        <w:pageBreakBefore w:val="0"/>
        <w:widowControl/>
        <w:numPr>
          <w:ilvl w:val="0"/>
          <w:numId w:val="1"/>
        </w:numPr>
        <w:kinsoku/>
        <w:wordWrap/>
        <w:overflowPunct/>
        <w:topLinePunct w:val="0"/>
        <w:autoSpaceDE/>
        <w:autoSpaceDN/>
        <w:bidi w:val="0"/>
        <w:adjustRightInd/>
        <w:snapToGrid/>
        <w:spacing w:line="480" w:lineRule="exact"/>
        <w:ind w:left="0" w:leftChars="0" w:right="0" w:rightChars="0" w:firstLine="640" w:firstLineChars="200"/>
        <w:jc w:val="left"/>
        <w:textAlignment w:val="auto"/>
        <w:rPr>
          <w:rFonts w:hint="eastAsia" w:ascii="黑体" w:hAnsi="黑体" w:eastAsia="黑体" w:cs="黑体"/>
          <w:b w:val="0"/>
          <w:bCs/>
          <w:kern w:val="0"/>
          <w:sz w:val="32"/>
          <w:szCs w:val="32"/>
        </w:rPr>
      </w:pPr>
      <w:r>
        <w:rPr>
          <w:rFonts w:hint="eastAsia" w:ascii="黑体" w:hAnsi="黑体" w:eastAsia="黑体" w:cs="黑体"/>
          <w:b w:val="0"/>
          <w:bCs/>
          <w:kern w:val="0"/>
          <w:sz w:val="32"/>
          <w:szCs w:val="32"/>
        </w:rPr>
        <w:t>招标</w:t>
      </w:r>
      <w:r>
        <w:rPr>
          <w:rFonts w:hint="eastAsia" w:ascii="黑体" w:hAnsi="黑体" w:eastAsia="黑体" w:cs="黑体"/>
          <w:b w:val="0"/>
          <w:bCs/>
          <w:color w:val="000000"/>
          <w:kern w:val="0"/>
          <w:sz w:val="32"/>
          <w:szCs w:val="32"/>
          <w:lang w:val="zh-CN"/>
        </w:rPr>
        <w:t>概况</w:t>
      </w:r>
    </w:p>
    <w:p>
      <w:pPr>
        <w:keepNext w:val="0"/>
        <w:keepLines w:val="0"/>
        <w:pageBreakBefore w:val="0"/>
        <w:widowControl/>
        <w:kinsoku/>
        <w:wordWrap/>
        <w:overflowPunct/>
        <w:topLinePunct w:val="0"/>
        <w:autoSpaceDE/>
        <w:autoSpaceDN/>
        <w:bidi w:val="0"/>
        <w:adjustRightInd/>
        <w:snapToGrid/>
        <w:spacing w:line="480" w:lineRule="exact"/>
        <w:ind w:left="0" w:leftChars="0" w:right="0" w:rightChars="0" w:firstLine="640" w:firstLineChars="200"/>
        <w:jc w:val="left"/>
        <w:textAlignment w:val="auto"/>
        <w:rPr>
          <w:rFonts w:hint="eastAsia" w:ascii="仿宋" w:hAnsi="仿宋" w:eastAsia="仿宋"/>
          <w:kern w:val="0"/>
          <w:sz w:val="32"/>
          <w:szCs w:val="32"/>
          <w:lang w:eastAsia="zh-CN"/>
        </w:rPr>
      </w:pPr>
      <w:r>
        <w:rPr>
          <w:rFonts w:hint="eastAsia" w:ascii="仿宋" w:hAnsi="仿宋" w:eastAsia="仿宋"/>
          <w:kern w:val="0"/>
          <w:sz w:val="32"/>
          <w:szCs w:val="32"/>
        </w:rPr>
        <w:t>1、根据《医院中央空调系统运行管理（WS488-2016）》及《空调通风系统运行管理规范（GB50365-2005）》、《工作场所有毒气体检测报警装置设置规范(GBZT223-2009)》有关规定和标准，对我院新区和城南病区中央空调机房安装氟立昂（R134</w:t>
      </w:r>
      <w:r>
        <w:rPr>
          <w:rFonts w:ascii="仿宋" w:hAnsi="仿宋" w:eastAsia="仿宋"/>
          <w:kern w:val="0"/>
          <w:sz w:val="32"/>
          <w:szCs w:val="32"/>
        </w:rPr>
        <w:t>a</w:t>
      </w:r>
      <w:r>
        <w:rPr>
          <w:rFonts w:hint="eastAsia" w:ascii="仿宋" w:hAnsi="仿宋" w:eastAsia="仿宋"/>
          <w:kern w:val="0"/>
          <w:sz w:val="32"/>
          <w:szCs w:val="32"/>
        </w:rPr>
        <w:t>）泄露报警装置进行招标</w:t>
      </w:r>
      <w:r>
        <w:rPr>
          <w:rFonts w:hint="eastAsia" w:ascii="仿宋" w:hAnsi="仿宋" w:eastAsia="仿宋"/>
          <w:kern w:val="0"/>
          <w:sz w:val="32"/>
          <w:szCs w:val="32"/>
          <w:lang w:eastAsia="zh-CN"/>
        </w:rPr>
        <w:t>。</w:t>
      </w:r>
    </w:p>
    <w:p>
      <w:pPr>
        <w:keepNext w:val="0"/>
        <w:keepLines w:val="0"/>
        <w:pageBreakBefore w:val="0"/>
        <w:kinsoku/>
        <w:wordWrap/>
        <w:overflowPunct/>
        <w:topLinePunct w:val="0"/>
        <w:autoSpaceDE/>
        <w:autoSpaceDN/>
        <w:bidi w:val="0"/>
        <w:adjustRightInd/>
        <w:snapToGrid/>
        <w:spacing w:line="480" w:lineRule="exact"/>
        <w:ind w:left="0" w:leftChars="0" w:right="0" w:rightChars="0" w:firstLine="640" w:firstLineChars="200"/>
        <w:textAlignment w:val="auto"/>
        <w:rPr>
          <w:rFonts w:ascii="仿宋" w:hAnsi="仿宋" w:eastAsia="仿宋"/>
          <w:color w:val="000000"/>
          <w:sz w:val="32"/>
          <w:szCs w:val="32"/>
        </w:rPr>
      </w:pPr>
      <w:r>
        <w:rPr>
          <w:rFonts w:hint="eastAsia" w:ascii="仿宋" w:hAnsi="仿宋" w:eastAsia="仿宋"/>
          <w:color w:val="000000"/>
          <w:sz w:val="32"/>
          <w:szCs w:val="32"/>
        </w:rPr>
        <w:t>2、安装要求（可现场堪查）</w:t>
      </w:r>
    </w:p>
    <w:p>
      <w:pPr>
        <w:keepNext w:val="0"/>
        <w:keepLines w:val="0"/>
        <w:pageBreakBefore w:val="0"/>
        <w:kinsoku/>
        <w:wordWrap/>
        <w:overflowPunct/>
        <w:topLinePunct w:val="0"/>
        <w:autoSpaceDE/>
        <w:autoSpaceDN/>
        <w:bidi w:val="0"/>
        <w:adjustRightInd/>
        <w:snapToGrid/>
        <w:spacing w:line="480" w:lineRule="exact"/>
        <w:ind w:left="0" w:leftChars="0" w:right="0" w:rightChars="0" w:firstLine="640" w:firstLineChars="200"/>
        <w:textAlignment w:val="auto"/>
        <w:rPr>
          <w:rFonts w:hint="eastAsia" w:ascii="仿宋" w:hAnsi="仿宋" w:eastAsia="仿宋" w:cs="宋体"/>
          <w:sz w:val="32"/>
          <w:szCs w:val="32"/>
          <w:lang w:eastAsia="zh-CN"/>
        </w:rPr>
      </w:pPr>
      <w:r>
        <w:rPr>
          <w:rFonts w:hint="eastAsia" w:ascii="仿宋" w:hAnsi="仿宋" w:eastAsia="仿宋"/>
          <w:color w:val="000000"/>
          <w:sz w:val="32"/>
          <w:szCs w:val="32"/>
        </w:rPr>
        <w:t>新区中央空调机房3台离心机、1台螺杆机；城南病区中央空调机房2台螺杆机。两区机房</w:t>
      </w:r>
      <w:r>
        <w:rPr>
          <w:rFonts w:hint="eastAsia" w:ascii="仿宋" w:hAnsi="仿宋" w:eastAsia="仿宋"/>
          <w:kern w:val="0"/>
          <w:sz w:val="32"/>
          <w:szCs w:val="32"/>
        </w:rPr>
        <w:t>安装氟立昂（R134</w:t>
      </w:r>
      <w:r>
        <w:rPr>
          <w:rFonts w:ascii="仿宋" w:hAnsi="仿宋" w:eastAsia="仿宋"/>
          <w:kern w:val="0"/>
          <w:sz w:val="32"/>
          <w:szCs w:val="32"/>
        </w:rPr>
        <w:t>a</w:t>
      </w:r>
      <w:r>
        <w:rPr>
          <w:rFonts w:hint="eastAsia" w:ascii="仿宋" w:hAnsi="仿宋" w:eastAsia="仿宋"/>
          <w:kern w:val="0"/>
          <w:sz w:val="32"/>
          <w:szCs w:val="32"/>
        </w:rPr>
        <w:t>）泄露报警装置</w:t>
      </w:r>
      <w:r>
        <w:rPr>
          <w:rFonts w:hint="eastAsia" w:ascii="仿宋" w:hAnsi="仿宋" w:eastAsia="仿宋"/>
          <w:kern w:val="0"/>
          <w:sz w:val="32"/>
          <w:szCs w:val="32"/>
          <w:lang w:eastAsia="zh-CN"/>
        </w:rPr>
        <w:t>。</w:t>
      </w:r>
    </w:p>
    <w:p>
      <w:pPr>
        <w:keepNext w:val="0"/>
        <w:keepLines w:val="0"/>
        <w:pageBreakBefore w:val="0"/>
        <w:kinsoku/>
        <w:wordWrap/>
        <w:overflowPunct/>
        <w:topLinePunct w:val="0"/>
        <w:autoSpaceDE/>
        <w:autoSpaceDN/>
        <w:bidi w:val="0"/>
        <w:adjustRightInd/>
        <w:snapToGrid/>
        <w:spacing w:line="480" w:lineRule="exact"/>
        <w:ind w:left="0" w:leftChars="0" w:right="0" w:rightChars="0"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 xml:space="preserve">二、资质要求  </w:t>
      </w:r>
    </w:p>
    <w:p>
      <w:pPr>
        <w:keepNext w:val="0"/>
        <w:keepLines w:val="0"/>
        <w:pageBreakBefore w:val="0"/>
        <w:numPr>
          <w:ilvl w:val="0"/>
          <w:numId w:val="0"/>
        </w:numPr>
        <w:kinsoku/>
        <w:wordWrap/>
        <w:overflowPunct/>
        <w:topLinePunct w:val="0"/>
        <w:autoSpaceDE/>
        <w:autoSpaceDN/>
        <w:bidi w:val="0"/>
        <w:adjustRightInd/>
        <w:snapToGrid/>
        <w:spacing w:line="480" w:lineRule="exact"/>
        <w:ind w:left="0" w:leftChars="0" w:right="0" w:rightChars="0" w:firstLine="640" w:firstLineChars="200"/>
        <w:textAlignment w:val="auto"/>
        <w:rPr>
          <w:rFonts w:hint="eastAsia" w:ascii="仿宋" w:hAnsi="仿宋" w:eastAsia="仿宋" w:cs="宋体"/>
          <w:sz w:val="32"/>
          <w:szCs w:val="32"/>
          <w:lang w:eastAsia="zh-CN"/>
        </w:rPr>
      </w:pPr>
      <w:r>
        <w:rPr>
          <w:rFonts w:hint="eastAsia" w:ascii="仿宋" w:hAnsi="仿宋" w:eastAsia="仿宋" w:cs="宋体"/>
          <w:sz w:val="32"/>
          <w:szCs w:val="32"/>
          <w:lang w:val="en-US" w:eastAsia="zh-CN"/>
        </w:rPr>
        <w:t>1、</w:t>
      </w:r>
      <w:r>
        <w:rPr>
          <w:rFonts w:ascii="仿宋" w:hAnsi="仿宋" w:eastAsia="仿宋" w:cs="宋体"/>
          <w:sz w:val="32"/>
          <w:szCs w:val="32"/>
        </w:rPr>
        <w:t>投标人必须具有在中华人民共和国境内注册的独立企业法人资格</w:t>
      </w:r>
      <w:r>
        <w:rPr>
          <w:rFonts w:hint="eastAsia" w:ascii="仿宋" w:hAnsi="仿宋" w:eastAsia="仿宋" w:cs="宋体"/>
          <w:sz w:val="32"/>
          <w:szCs w:val="32"/>
        </w:rPr>
        <w:t>；</w:t>
      </w:r>
      <w:r>
        <w:rPr>
          <w:rFonts w:ascii="仿宋" w:hAnsi="仿宋" w:eastAsia="仿宋" w:cs="宋体"/>
          <w:sz w:val="32"/>
          <w:szCs w:val="32"/>
        </w:rPr>
        <w:t>并且具有合法、有效的营业执照</w:t>
      </w:r>
      <w:r>
        <w:rPr>
          <w:rFonts w:hint="eastAsia" w:ascii="仿宋" w:hAnsi="仿宋" w:eastAsia="仿宋" w:cs="宋体"/>
          <w:sz w:val="32"/>
          <w:szCs w:val="32"/>
          <w:lang w:eastAsia="zh-CN"/>
        </w:rPr>
        <w:t>。</w:t>
      </w:r>
    </w:p>
    <w:p>
      <w:pPr>
        <w:keepNext w:val="0"/>
        <w:keepLines w:val="0"/>
        <w:pageBreakBefore w:val="0"/>
        <w:numPr>
          <w:ilvl w:val="0"/>
          <w:numId w:val="0"/>
        </w:numPr>
        <w:kinsoku/>
        <w:wordWrap/>
        <w:overflowPunct/>
        <w:topLinePunct w:val="0"/>
        <w:autoSpaceDE/>
        <w:autoSpaceDN/>
        <w:bidi w:val="0"/>
        <w:adjustRightInd/>
        <w:snapToGrid/>
        <w:spacing w:line="480" w:lineRule="exact"/>
        <w:ind w:left="0" w:leftChars="0" w:right="0" w:rightChars="0" w:firstLine="640" w:firstLineChars="200"/>
        <w:textAlignment w:val="auto"/>
        <w:rPr>
          <w:rFonts w:hint="eastAsia" w:ascii="仿宋" w:hAnsi="仿宋" w:eastAsia="仿宋" w:cs="宋体"/>
          <w:sz w:val="32"/>
          <w:szCs w:val="32"/>
          <w:lang w:eastAsia="zh-CN"/>
        </w:rPr>
      </w:pPr>
      <w:r>
        <w:rPr>
          <w:rFonts w:hint="eastAsia" w:ascii="仿宋" w:hAnsi="仿宋" w:eastAsia="仿宋" w:cs="宋体"/>
          <w:sz w:val="32"/>
          <w:szCs w:val="32"/>
          <w:lang w:val="en-US" w:eastAsia="zh-CN"/>
        </w:rPr>
        <w:t>2、</w:t>
      </w:r>
      <w:r>
        <w:rPr>
          <w:rFonts w:ascii="仿宋" w:hAnsi="仿宋" w:eastAsia="仿宋" w:cs="宋体"/>
          <w:sz w:val="32"/>
          <w:szCs w:val="32"/>
        </w:rPr>
        <w:t>投标人</w:t>
      </w:r>
      <w:r>
        <w:rPr>
          <w:rFonts w:hint="eastAsia" w:ascii="仿宋" w:hAnsi="仿宋" w:eastAsia="仿宋" w:cs="宋体"/>
          <w:sz w:val="32"/>
          <w:szCs w:val="32"/>
        </w:rPr>
        <w:t>须是具有气体报警装置设计安装经验的供应商或制造厂家</w:t>
      </w:r>
      <w:r>
        <w:rPr>
          <w:rFonts w:hint="eastAsia" w:ascii="仿宋" w:hAnsi="仿宋" w:eastAsia="仿宋" w:cs="宋体"/>
          <w:sz w:val="32"/>
          <w:szCs w:val="32"/>
          <w:lang w:eastAsia="zh-CN"/>
        </w:rPr>
        <w:t>。</w:t>
      </w:r>
    </w:p>
    <w:p>
      <w:pPr>
        <w:keepNext w:val="0"/>
        <w:keepLines w:val="0"/>
        <w:pageBreakBefore w:val="0"/>
        <w:numPr>
          <w:ilvl w:val="0"/>
          <w:numId w:val="0"/>
        </w:numPr>
        <w:kinsoku/>
        <w:wordWrap/>
        <w:overflowPunct/>
        <w:topLinePunct w:val="0"/>
        <w:autoSpaceDE/>
        <w:autoSpaceDN/>
        <w:bidi w:val="0"/>
        <w:adjustRightInd/>
        <w:snapToGrid/>
        <w:spacing w:line="480" w:lineRule="exact"/>
        <w:ind w:left="0" w:leftChars="0" w:right="0" w:rightChars="0" w:firstLine="640" w:firstLineChars="200"/>
        <w:textAlignment w:val="auto"/>
        <w:rPr>
          <w:rFonts w:ascii="仿宋" w:hAnsi="仿宋" w:eastAsia="仿宋" w:cs="宋体"/>
          <w:sz w:val="32"/>
          <w:szCs w:val="32"/>
        </w:rPr>
      </w:pPr>
      <w:r>
        <w:rPr>
          <w:rFonts w:hint="eastAsia" w:ascii="仿宋" w:hAnsi="仿宋" w:eastAsia="仿宋" w:cs="宋体"/>
          <w:sz w:val="32"/>
          <w:szCs w:val="32"/>
          <w:lang w:val="en-US" w:eastAsia="zh-CN"/>
        </w:rPr>
        <w:t>3、</w:t>
      </w:r>
      <w:r>
        <w:rPr>
          <w:rFonts w:hint="eastAsia" w:ascii="仿宋" w:hAnsi="仿宋" w:eastAsia="仿宋" w:cs="宋体"/>
          <w:sz w:val="32"/>
          <w:szCs w:val="32"/>
        </w:rPr>
        <w:t>投标产品必须是成熟稳定的产品。</w:t>
      </w:r>
    </w:p>
    <w:p>
      <w:pPr>
        <w:keepNext w:val="0"/>
        <w:keepLines w:val="0"/>
        <w:pageBreakBefore w:val="0"/>
        <w:numPr>
          <w:ilvl w:val="0"/>
          <w:numId w:val="0"/>
        </w:numPr>
        <w:kinsoku/>
        <w:wordWrap/>
        <w:overflowPunct/>
        <w:topLinePunct w:val="0"/>
        <w:autoSpaceDE/>
        <w:autoSpaceDN/>
        <w:bidi w:val="0"/>
        <w:adjustRightInd/>
        <w:snapToGrid/>
        <w:spacing w:line="480" w:lineRule="exact"/>
        <w:ind w:left="0" w:leftChars="0" w:right="0" w:rightChars="0" w:firstLine="640" w:firstLineChars="200"/>
        <w:textAlignment w:val="auto"/>
        <w:rPr>
          <w:rFonts w:ascii="仿宋" w:hAnsi="仿宋" w:eastAsia="仿宋" w:cs="宋体"/>
          <w:sz w:val="32"/>
          <w:szCs w:val="32"/>
        </w:rPr>
      </w:pPr>
      <w:r>
        <w:rPr>
          <w:rFonts w:hint="eastAsia" w:ascii="仿宋" w:hAnsi="仿宋" w:eastAsia="仿宋" w:cs="宋体"/>
          <w:sz w:val="32"/>
          <w:szCs w:val="32"/>
          <w:lang w:val="en-US" w:eastAsia="zh-CN"/>
        </w:rPr>
        <w:t>4、</w:t>
      </w:r>
      <w:r>
        <w:rPr>
          <w:rFonts w:ascii="仿宋" w:hAnsi="仿宋" w:eastAsia="仿宋" w:cs="宋体"/>
          <w:sz w:val="32"/>
          <w:szCs w:val="32"/>
        </w:rPr>
        <w:t>投标产品</w:t>
      </w:r>
      <w:r>
        <w:rPr>
          <w:rFonts w:hint="eastAsia" w:ascii="仿宋" w:hAnsi="仿宋" w:eastAsia="仿宋" w:cs="宋体"/>
          <w:sz w:val="32"/>
          <w:szCs w:val="32"/>
        </w:rPr>
        <w:t>须通过国家相应强制检测。</w:t>
      </w:r>
    </w:p>
    <w:p>
      <w:pPr>
        <w:keepNext w:val="0"/>
        <w:keepLines w:val="0"/>
        <w:pageBreakBefore w:val="0"/>
        <w:numPr>
          <w:ilvl w:val="0"/>
          <w:numId w:val="0"/>
        </w:numPr>
        <w:kinsoku/>
        <w:wordWrap/>
        <w:overflowPunct/>
        <w:topLinePunct w:val="0"/>
        <w:autoSpaceDE/>
        <w:autoSpaceDN/>
        <w:bidi w:val="0"/>
        <w:adjustRightInd/>
        <w:snapToGrid/>
        <w:spacing w:line="480" w:lineRule="exact"/>
        <w:ind w:left="0" w:leftChars="0" w:right="0" w:rightChars="0" w:firstLine="640" w:firstLineChars="200"/>
        <w:textAlignment w:val="auto"/>
        <w:rPr>
          <w:rFonts w:ascii="仿宋" w:hAnsi="仿宋" w:eastAsia="仿宋" w:cs="宋体"/>
          <w:sz w:val="32"/>
          <w:szCs w:val="32"/>
        </w:rPr>
      </w:pPr>
      <w:r>
        <w:rPr>
          <w:rFonts w:hint="eastAsia" w:ascii="仿宋" w:hAnsi="仿宋" w:eastAsia="仿宋" w:cs="宋体"/>
          <w:sz w:val="32"/>
          <w:szCs w:val="32"/>
          <w:lang w:val="en-US" w:eastAsia="zh-CN"/>
        </w:rPr>
        <w:t>5、</w:t>
      </w:r>
      <w:r>
        <w:rPr>
          <w:rFonts w:hint="eastAsia" w:ascii="仿宋" w:hAnsi="仿宋" w:eastAsia="仿宋" w:cs="宋体"/>
          <w:sz w:val="32"/>
          <w:szCs w:val="32"/>
        </w:rPr>
        <w:t>投标人具有良好的商业信誉，没有处于被责令停业,财产被接管、冻结破产状态。</w:t>
      </w:r>
    </w:p>
    <w:p>
      <w:pPr>
        <w:keepNext w:val="0"/>
        <w:keepLines w:val="0"/>
        <w:pageBreakBefore w:val="0"/>
        <w:numPr>
          <w:ilvl w:val="0"/>
          <w:numId w:val="0"/>
        </w:numPr>
        <w:kinsoku/>
        <w:wordWrap/>
        <w:overflowPunct/>
        <w:topLinePunct w:val="0"/>
        <w:autoSpaceDE/>
        <w:autoSpaceDN/>
        <w:bidi w:val="0"/>
        <w:adjustRightInd/>
        <w:snapToGrid/>
        <w:spacing w:line="480" w:lineRule="exact"/>
        <w:ind w:left="0" w:leftChars="0" w:right="0" w:rightChars="0" w:firstLine="640" w:firstLineChars="200"/>
        <w:textAlignment w:val="auto"/>
        <w:rPr>
          <w:rFonts w:ascii="仿宋" w:hAnsi="仿宋" w:eastAsia="仿宋" w:cs="宋体"/>
          <w:sz w:val="32"/>
          <w:szCs w:val="32"/>
        </w:rPr>
      </w:pPr>
      <w:r>
        <w:rPr>
          <w:rFonts w:hint="eastAsia" w:ascii="仿宋" w:hAnsi="仿宋" w:eastAsia="仿宋" w:cs="宋体"/>
          <w:sz w:val="32"/>
          <w:szCs w:val="32"/>
          <w:lang w:val="en-US" w:eastAsia="zh-CN"/>
        </w:rPr>
        <w:t>6、</w:t>
      </w:r>
      <w:r>
        <w:rPr>
          <w:rFonts w:hint="eastAsia" w:ascii="仿宋" w:hAnsi="仿宋" w:eastAsia="仿宋" w:cs="宋体"/>
          <w:sz w:val="32"/>
          <w:szCs w:val="32"/>
        </w:rPr>
        <w:t>投标人或其法定代表人不得被列入失信被执行人名单（以“信用中国”（www.creditchina.gov.cn）网站查询记录为准）。</w:t>
      </w:r>
    </w:p>
    <w:p>
      <w:pPr>
        <w:keepNext w:val="0"/>
        <w:keepLines w:val="0"/>
        <w:pageBreakBefore w:val="0"/>
        <w:kinsoku/>
        <w:wordWrap/>
        <w:overflowPunct/>
        <w:topLinePunct w:val="0"/>
        <w:autoSpaceDE/>
        <w:autoSpaceDN/>
        <w:bidi w:val="0"/>
        <w:adjustRightInd/>
        <w:snapToGrid/>
        <w:spacing w:line="480" w:lineRule="exact"/>
        <w:ind w:right="0" w:rightChars="0" w:firstLine="640" w:firstLineChars="200"/>
        <w:jc w:val="both"/>
        <w:textAlignment w:val="auto"/>
        <w:rPr>
          <w:rFonts w:ascii="仿宋" w:hAnsi="仿宋" w:eastAsia="仿宋"/>
          <w:b/>
          <w:sz w:val="32"/>
          <w:szCs w:val="32"/>
        </w:rPr>
      </w:pPr>
      <w:r>
        <w:rPr>
          <w:rFonts w:hint="eastAsia" w:ascii="仿宋" w:hAnsi="仿宋" w:eastAsia="仿宋"/>
          <w:b w:val="0"/>
          <w:bCs/>
          <w:sz w:val="32"/>
          <w:szCs w:val="32"/>
        </w:rPr>
        <w:t>注：以上资料必须齐全，复印件须加盖报价单位公章。</w:t>
      </w:r>
    </w:p>
    <w:p>
      <w:pPr>
        <w:keepNext w:val="0"/>
        <w:keepLines w:val="0"/>
        <w:pageBreakBefore w:val="0"/>
        <w:kinsoku/>
        <w:wordWrap/>
        <w:overflowPunct/>
        <w:topLinePunct w:val="0"/>
        <w:autoSpaceDE/>
        <w:autoSpaceDN/>
        <w:bidi w:val="0"/>
        <w:adjustRightInd/>
        <w:snapToGrid/>
        <w:spacing w:line="480" w:lineRule="exact"/>
        <w:ind w:left="0" w:leftChars="0" w:right="0" w:rightChars="0" w:firstLine="640" w:firstLineChars="200"/>
        <w:jc w:val="left"/>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三、验收标准</w:t>
      </w:r>
    </w:p>
    <w:p>
      <w:pPr>
        <w:keepNext w:val="0"/>
        <w:keepLines w:val="0"/>
        <w:pageBreakBefore w:val="0"/>
        <w:kinsoku/>
        <w:wordWrap/>
        <w:overflowPunct/>
        <w:topLinePunct w:val="0"/>
        <w:autoSpaceDE/>
        <w:autoSpaceDN/>
        <w:bidi w:val="0"/>
        <w:adjustRightInd/>
        <w:snapToGrid/>
        <w:spacing w:line="480" w:lineRule="exact"/>
        <w:ind w:left="0" w:leftChars="0" w:right="0" w:rightChars="0" w:firstLine="640" w:firstLineChars="200"/>
        <w:jc w:val="left"/>
        <w:textAlignment w:val="auto"/>
        <w:rPr>
          <w:rFonts w:hint="eastAsia" w:ascii="仿宋" w:hAnsi="仿宋" w:eastAsia="仿宋"/>
          <w:sz w:val="32"/>
          <w:szCs w:val="32"/>
          <w:lang w:eastAsia="zh-CN"/>
        </w:rPr>
      </w:pPr>
      <w:r>
        <w:rPr>
          <w:rFonts w:hint="eastAsia" w:ascii="仿宋" w:hAnsi="仿宋" w:eastAsia="仿宋"/>
          <w:sz w:val="32"/>
          <w:szCs w:val="32"/>
        </w:rPr>
        <w:t>1、中央空调</w:t>
      </w:r>
      <w:r>
        <w:rPr>
          <w:rFonts w:hint="eastAsia" w:ascii="仿宋" w:hAnsi="仿宋" w:eastAsia="仿宋"/>
          <w:kern w:val="0"/>
          <w:sz w:val="32"/>
          <w:szCs w:val="32"/>
        </w:rPr>
        <w:t>氟立昂（R134</w:t>
      </w:r>
      <w:r>
        <w:rPr>
          <w:rFonts w:ascii="仿宋" w:hAnsi="仿宋" w:eastAsia="仿宋"/>
          <w:kern w:val="0"/>
          <w:sz w:val="32"/>
          <w:szCs w:val="32"/>
        </w:rPr>
        <w:t>a</w:t>
      </w:r>
      <w:r>
        <w:rPr>
          <w:rFonts w:hint="eastAsia" w:ascii="仿宋" w:hAnsi="仿宋" w:eastAsia="仿宋"/>
          <w:kern w:val="0"/>
          <w:sz w:val="32"/>
          <w:szCs w:val="32"/>
        </w:rPr>
        <w:t>）泄露报警装置</w:t>
      </w:r>
      <w:r>
        <w:rPr>
          <w:rFonts w:hint="eastAsia" w:ascii="仿宋" w:hAnsi="仿宋" w:eastAsia="仿宋"/>
          <w:sz w:val="32"/>
          <w:szCs w:val="32"/>
        </w:rPr>
        <w:t>必须符合</w:t>
      </w:r>
      <w:r>
        <w:rPr>
          <w:rFonts w:hint="eastAsia" w:ascii="仿宋" w:hAnsi="仿宋" w:eastAsia="仿宋"/>
          <w:kern w:val="0"/>
          <w:sz w:val="32"/>
          <w:szCs w:val="32"/>
        </w:rPr>
        <w:t>《医院中央空调系统运行管理（WS488-2016）》及《空调通风系统运行管理规范（GB50365-2005）》、《工作场所有毒气体检测报警装置设置规范(GBZT223-2009)》</w:t>
      </w:r>
      <w:r>
        <w:rPr>
          <w:rFonts w:hint="eastAsia" w:ascii="仿宋" w:hAnsi="仿宋" w:eastAsia="仿宋"/>
          <w:sz w:val="32"/>
          <w:szCs w:val="32"/>
        </w:rPr>
        <w:t>和相关规范的有关规定和标准，严格施工</w:t>
      </w:r>
      <w:r>
        <w:rPr>
          <w:rFonts w:hint="eastAsia" w:ascii="仿宋" w:hAnsi="仿宋" w:eastAsia="仿宋"/>
          <w:sz w:val="32"/>
          <w:szCs w:val="32"/>
          <w:lang w:eastAsia="zh-CN"/>
        </w:rPr>
        <w:t>。</w:t>
      </w:r>
    </w:p>
    <w:p>
      <w:pPr>
        <w:keepNext w:val="0"/>
        <w:keepLines w:val="0"/>
        <w:pageBreakBefore w:val="0"/>
        <w:kinsoku/>
        <w:wordWrap/>
        <w:overflowPunct/>
        <w:topLinePunct w:val="0"/>
        <w:autoSpaceDE/>
        <w:autoSpaceDN/>
        <w:bidi w:val="0"/>
        <w:adjustRightInd/>
        <w:snapToGrid/>
        <w:spacing w:line="480" w:lineRule="exact"/>
        <w:ind w:left="0" w:leftChars="0" w:right="0" w:rightChars="0" w:firstLine="640" w:firstLineChars="200"/>
        <w:jc w:val="left"/>
        <w:textAlignment w:val="auto"/>
        <w:rPr>
          <w:rFonts w:hint="eastAsia" w:ascii="仿宋" w:hAnsi="仿宋" w:eastAsia="仿宋"/>
          <w:sz w:val="32"/>
          <w:szCs w:val="32"/>
          <w:lang w:eastAsia="zh-CN"/>
        </w:rPr>
      </w:pPr>
      <w:r>
        <w:rPr>
          <w:rFonts w:hint="eastAsia" w:ascii="仿宋" w:hAnsi="仿宋" w:eastAsia="仿宋"/>
          <w:sz w:val="32"/>
          <w:szCs w:val="32"/>
        </w:rPr>
        <w:t>2、应采有合格资质的相关设备及配件，需完工后提供相应的产品合格证明</w:t>
      </w:r>
      <w:r>
        <w:rPr>
          <w:rFonts w:hint="eastAsia" w:ascii="仿宋" w:hAnsi="仿宋" w:eastAsia="仿宋"/>
          <w:sz w:val="32"/>
          <w:szCs w:val="32"/>
          <w:lang w:eastAsia="zh-CN"/>
        </w:rPr>
        <w:t>。</w:t>
      </w:r>
    </w:p>
    <w:p>
      <w:pPr>
        <w:keepNext w:val="0"/>
        <w:keepLines w:val="0"/>
        <w:pageBreakBefore w:val="0"/>
        <w:kinsoku/>
        <w:wordWrap/>
        <w:overflowPunct/>
        <w:topLinePunct w:val="0"/>
        <w:autoSpaceDE/>
        <w:autoSpaceDN/>
        <w:bidi w:val="0"/>
        <w:adjustRightInd/>
        <w:snapToGrid/>
        <w:spacing w:line="480" w:lineRule="exact"/>
        <w:ind w:left="0" w:leftChars="0" w:right="0" w:rightChars="0" w:firstLine="640" w:firstLineChars="200"/>
        <w:jc w:val="left"/>
        <w:textAlignment w:val="auto"/>
        <w:rPr>
          <w:rFonts w:ascii="仿宋" w:hAnsi="仿宋" w:eastAsia="仿宋"/>
          <w:sz w:val="32"/>
          <w:szCs w:val="32"/>
        </w:rPr>
      </w:pPr>
      <w:r>
        <w:rPr>
          <w:rFonts w:hint="eastAsia" w:ascii="仿宋" w:hAnsi="仿宋" w:eastAsia="仿宋"/>
          <w:sz w:val="32"/>
          <w:szCs w:val="32"/>
        </w:rPr>
        <w:t>3、验收由双方现场根据施工要求完成。</w:t>
      </w:r>
    </w:p>
    <w:p>
      <w:pPr>
        <w:keepNext w:val="0"/>
        <w:keepLines w:val="0"/>
        <w:pageBreakBefore w:val="0"/>
        <w:kinsoku/>
        <w:wordWrap/>
        <w:overflowPunct/>
        <w:topLinePunct w:val="0"/>
        <w:autoSpaceDE/>
        <w:autoSpaceDN/>
        <w:bidi w:val="0"/>
        <w:adjustRightInd/>
        <w:snapToGrid/>
        <w:spacing w:line="480" w:lineRule="exact"/>
        <w:ind w:left="0" w:leftChars="0" w:right="0" w:rightChars="0" w:firstLine="640" w:firstLineChars="200"/>
        <w:textAlignment w:val="auto"/>
        <w:rPr>
          <w:rFonts w:hint="eastAsia" w:ascii="黑体" w:hAnsi="黑体" w:eastAsia="黑体" w:cs="黑体"/>
          <w:b w:val="0"/>
          <w:bCs/>
          <w:kern w:val="0"/>
          <w:sz w:val="32"/>
          <w:szCs w:val="32"/>
        </w:rPr>
      </w:pPr>
      <w:r>
        <w:rPr>
          <w:rFonts w:hint="eastAsia" w:ascii="黑体" w:hAnsi="黑体" w:eastAsia="黑体" w:cs="黑体"/>
          <w:b w:val="0"/>
          <w:bCs/>
          <w:kern w:val="0"/>
          <w:sz w:val="32"/>
          <w:szCs w:val="32"/>
        </w:rPr>
        <w:t>四、售后服务要求</w:t>
      </w:r>
    </w:p>
    <w:p>
      <w:pPr>
        <w:keepNext w:val="0"/>
        <w:keepLines w:val="0"/>
        <w:pageBreakBefore w:val="0"/>
        <w:kinsoku/>
        <w:wordWrap/>
        <w:overflowPunct/>
        <w:topLinePunct w:val="0"/>
        <w:autoSpaceDE/>
        <w:autoSpaceDN/>
        <w:bidi w:val="0"/>
        <w:adjustRightInd/>
        <w:snapToGrid/>
        <w:spacing w:line="480" w:lineRule="exact"/>
        <w:ind w:left="0" w:leftChars="0" w:right="0" w:rightChars="0" w:firstLine="640" w:firstLineChars="200"/>
        <w:textAlignment w:val="auto"/>
        <w:rPr>
          <w:rFonts w:hint="eastAsia" w:ascii="仿宋" w:hAnsi="仿宋" w:eastAsia="仿宋" w:cs="宋体"/>
          <w:kern w:val="0"/>
          <w:sz w:val="32"/>
          <w:szCs w:val="32"/>
          <w:lang w:eastAsia="zh-CN"/>
        </w:rPr>
      </w:pPr>
      <w:r>
        <w:rPr>
          <w:rFonts w:hint="eastAsia" w:ascii="仿宋" w:hAnsi="仿宋" w:eastAsia="仿宋" w:cs="宋体"/>
          <w:kern w:val="0"/>
          <w:sz w:val="32"/>
          <w:szCs w:val="32"/>
        </w:rPr>
        <w:t>1、有专门售后服务部门，</w:t>
      </w:r>
      <w:r>
        <w:rPr>
          <w:rFonts w:hint="eastAsia" w:ascii="仿宋" w:hAnsi="仿宋" w:eastAsia="仿宋" w:cs="宋体"/>
          <w:sz w:val="32"/>
          <w:szCs w:val="32"/>
        </w:rPr>
        <w:t>需提供24小时售后服务</w:t>
      </w:r>
      <w:r>
        <w:rPr>
          <w:rFonts w:hint="eastAsia" w:ascii="仿宋" w:hAnsi="仿宋" w:eastAsia="仿宋" w:cs="宋体"/>
          <w:sz w:val="32"/>
          <w:szCs w:val="32"/>
          <w:lang w:eastAsia="zh-CN"/>
        </w:rPr>
        <w:t>。</w:t>
      </w:r>
    </w:p>
    <w:p>
      <w:pPr>
        <w:keepNext w:val="0"/>
        <w:keepLines w:val="0"/>
        <w:pageBreakBefore w:val="0"/>
        <w:kinsoku/>
        <w:wordWrap/>
        <w:overflowPunct/>
        <w:topLinePunct w:val="0"/>
        <w:autoSpaceDE/>
        <w:autoSpaceDN/>
        <w:bidi w:val="0"/>
        <w:adjustRightInd/>
        <w:snapToGrid/>
        <w:spacing w:line="480" w:lineRule="exact"/>
        <w:ind w:left="0" w:leftChars="0" w:right="0" w:rightChars="0" w:firstLine="640" w:firstLineChars="200"/>
        <w:textAlignment w:val="auto"/>
        <w:rPr>
          <w:rFonts w:hint="eastAsia" w:ascii="仿宋" w:hAnsi="仿宋" w:eastAsia="仿宋" w:cs="宋体"/>
          <w:kern w:val="0"/>
          <w:sz w:val="32"/>
          <w:szCs w:val="32"/>
          <w:lang w:eastAsia="zh-CN"/>
        </w:rPr>
      </w:pPr>
      <w:r>
        <w:rPr>
          <w:rFonts w:hint="eastAsia" w:ascii="仿宋" w:hAnsi="仿宋" w:eastAsia="仿宋" w:cs="宋体"/>
          <w:kern w:val="0"/>
          <w:sz w:val="32"/>
          <w:szCs w:val="32"/>
        </w:rPr>
        <w:t>2、对一般性技术问题通过电话或网络技术支持在1小时内解决。对通过电话或网络技术支持不能解决的一般性技术问题或较大技术问题，无论产品在正常使用情况下，还是出现异常质量问题，我方接到反馈信息之时起，2小时内响应，如需现场处理，可在4小时内到达现场解决问题</w:t>
      </w:r>
      <w:r>
        <w:rPr>
          <w:rFonts w:hint="eastAsia" w:ascii="仿宋" w:hAnsi="仿宋" w:eastAsia="仿宋" w:cs="宋体"/>
          <w:kern w:val="0"/>
          <w:sz w:val="32"/>
          <w:szCs w:val="32"/>
          <w:lang w:eastAsia="zh-CN"/>
        </w:rPr>
        <w:t>。</w:t>
      </w:r>
    </w:p>
    <w:p>
      <w:pPr>
        <w:keepNext w:val="0"/>
        <w:keepLines w:val="0"/>
        <w:pageBreakBefore w:val="0"/>
        <w:kinsoku/>
        <w:wordWrap/>
        <w:overflowPunct/>
        <w:topLinePunct w:val="0"/>
        <w:autoSpaceDE/>
        <w:autoSpaceDN/>
        <w:bidi w:val="0"/>
        <w:adjustRightInd/>
        <w:snapToGrid/>
        <w:spacing w:line="480" w:lineRule="exact"/>
        <w:ind w:left="0" w:leftChars="0" w:right="0" w:rightChars="0" w:firstLine="640" w:firstLineChars="200"/>
        <w:textAlignment w:val="auto"/>
        <w:rPr>
          <w:rFonts w:ascii="仿宋" w:hAnsi="仿宋" w:eastAsia="仿宋" w:cs="宋体"/>
          <w:kern w:val="0"/>
          <w:sz w:val="32"/>
          <w:szCs w:val="32"/>
        </w:rPr>
      </w:pPr>
      <w:r>
        <w:rPr>
          <w:rFonts w:hint="eastAsia" w:ascii="仿宋" w:hAnsi="仿宋" w:eastAsia="仿宋" w:cs="宋体"/>
          <w:kern w:val="0"/>
          <w:sz w:val="32"/>
          <w:szCs w:val="32"/>
        </w:rPr>
        <w:t>3、质保期：壹年以上。</w:t>
      </w:r>
    </w:p>
    <w:p>
      <w:pPr>
        <w:keepNext w:val="0"/>
        <w:keepLines w:val="0"/>
        <w:pageBreakBefore w:val="0"/>
        <w:kinsoku/>
        <w:wordWrap/>
        <w:overflowPunct/>
        <w:topLinePunct w:val="0"/>
        <w:autoSpaceDE/>
        <w:autoSpaceDN/>
        <w:bidi w:val="0"/>
        <w:adjustRightInd/>
        <w:snapToGrid/>
        <w:spacing w:line="480" w:lineRule="exact"/>
        <w:ind w:left="0" w:leftChars="0" w:right="0" w:rightChars="0" w:firstLine="640" w:firstLineChars="200"/>
        <w:jc w:val="left"/>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五、报价要求</w:t>
      </w:r>
    </w:p>
    <w:p>
      <w:pPr>
        <w:keepNext w:val="0"/>
        <w:keepLines w:val="0"/>
        <w:pageBreakBefore w:val="0"/>
        <w:kinsoku/>
        <w:wordWrap/>
        <w:overflowPunct/>
        <w:topLinePunct w:val="0"/>
        <w:autoSpaceDE/>
        <w:autoSpaceDN/>
        <w:bidi w:val="0"/>
        <w:adjustRightInd/>
        <w:snapToGrid/>
        <w:spacing w:line="480" w:lineRule="exact"/>
        <w:ind w:left="0" w:leftChars="0" w:right="0" w:rightChars="0" w:firstLine="640" w:firstLineChars="200"/>
        <w:textAlignment w:val="auto"/>
        <w:rPr>
          <w:rFonts w:hint="eastAsia" w:ascii="仿宋" w:hAnsi="仿宋" w:eastAsia="仿宋"/>
          <w:sz w:val="32"/>
          <w:szCs w:val="32"/>
          <w:lang w:eastAsia="zh-CN"/>
        </w:rPr>
      </w:pPr>
      <w:r>
        <w:rPr>
          <w:rFonts w:hint="eastAsia" w:ascii="仿宋" w:hAnsi="仿宋" w:eastAsia="仿宋"/>
          <w:sz w:val="32"/>
          <w:szCs w:val="32"/>
        </w:rPr>
        <w:t>1、投标人应报送3份投标项目报价表，需加盖报价单位公章,封口处盖骑缝章</w:t>
      </w:r>
      <w:r>
        <w:rPr>
          <w:rFonts w:hint="eastAsia" w:ascii="仿宋" w:hAnsi="仿宋" w:eastAsia="仿宋"/>
          <w:sz w:val="32"/>
          <w:szCs w:val="32"/>
          <w:lang w:eastAsia="zh-CN"/>
        </w:rPr>
        <w:t>。</w:t>
      </w:r>
    </w:p>
    <w:p>
      <w:pPr>
        <w:keepNext w:val="0"/>
        <w:keepLines w:val="0"/>
        <w:pageBreakBefore w:val="0"/>
        <w:kinsoku/>
        <w:wordWrap/>
        <w:overflowPunct/>
        <w:topLinePunct w:val="0"/>
        <w:autoSpaceDE/>
        <w:autoSpaceDN/>
        <w:bidi w:val="0"/>
        <w:adjustRightInd/>
        <w:snapToGrid/>
        <w:spacing w:line="480" w:lineRule="exact"/>
        <w:ind w:left="0" w:leftChars="0" w:right="0" w:rightChars="0" w:firstLine="640" w:firstLineChars="200"/>
        <w:textAlignment w:val="auto"/>
        <w:rPr>
          <w:rFonts w:hint="eastAsia" w:ascii="仿宋" w:hAnsi="仿宋" w:eastAsia="仿宋"/>
          <w:sz w:val="32"/>
          <w:szCs w:val="32"/>
          <w:lang w:eastAsia="zh-CN"/>
        </w:rPr>
      </w:pPr>
      <w:r>
        <w:rPr>
          <w:rFonts w:hint="eastAsia" w:ascii="仿宋" w:hAnsi="仿宋" w:eastAsia="仿宋"/>
          <w:sz w:val="32"/>
          <w:szCs w:val="32"/>
        </w:rPr>
        <w:t>2、所报价格必须包括设计安装、售后服务、含税</w:t>
      </w:r>
      <w:r>
        <w:rPr>
          <w:rFonts w:hint="eastAsia" w:ascii="仿宋" w:hAnsi="仿宋" w:eastAsia="仿宋"/>
          <w:sz w:val="32"/>
          <w:szCs w:val="32"/>
          <w:lang w:eastAsia="zh-CN"/>
        </w:rPr>
        <w:t>。</w:t>
      </w:r>
    </w:p>
    <w:p>
      <w:pPr>
        <w:keepNext w:val="0"/>
        <w:keepLines w:val="0"/>
        <w:pageBreakBefore w:val="0"/>
        <w:kinsoku/>
        <w:wordWrap/>
        <w:overflowPunct/>
        <w:topLinePunct w:val="0"/>
        <w:autoSpaceDE/>
        <w:autoSpaceDN/>
        <w:bidi w:val="0"/>
        <w:adjustRightInd/>
        <w:snapToGrid/>
        <w:spacing w:line="480" w:lineRule="exact"/>
        <w:ind w:left="0" w:leftChars="0" w:right="0" w:rightChars="0" w:firstLine="640" w:firstLineChars="200"/>
        <w:jc w:val="left"/>
        <w:textAlignment w:val="auto"/>
        <w:rPr>
          <w:rFonts w:hint="eastAsia" w:ascii="仿宋" w:hAnsi="仿宋" w:eastAsia="仿宋"/>
          <w:sz w:val="32"/>
          <w:szCs w:val="32"/>
          <w:lang w:eastAsia="zh-CN"/>
        </w:rPr>
      </w:pPr>
      <w:r>
        <w:rPr>
          <w:rFonts w:hint="eastAsia" w:ascii="仿宋" w:hAnsi="仿宋" w:eastAsia="仿宋"/>
          <w:sz w:val="32"/>
          <w:szCs w:val="32"/>
          <w:lang w:val="en-US" w:eastAsia="zh-CN"/>
        </w:rPr>
        <w:t>3</w:t>
      </w:r>
      <w:r>
        <w:rPr>
          <w:rFonts w:hint="eastAsia" w:ascii="仿宋" w:hAnsi="仿宋" w:eastAsia="仿宋"/>
          <w:sz w:val="32"/>
          <w:szCs w:val="32"/>
        </w:rPr>
        <w:t>、开标时间及开标地点：定于2019年 12月</w:t>
      </w:r>
      <w:r>
        <w:rPr>
          <w:rFonts w:ascii="仿宋" w:hAnsi="仿宋" w:eastAsia="仿宋"/>
          <w:sz w:val="32"/>
          <w:szCs w:val="32"/>
        </w:rPr>
        <w:t>18</w:t>
      </w:r>
      <w:r>
        <w:rPr>
          <w:rFonts w:hint="eastAsia" w:ascii="仿宋" w:hAnsi="仿宋" w:eastAsia="仿宋"/>
          <w:sz w:val="32"/>
          <w:szCs w:val="32"/>
        </w:rPr>
        <w:t>日上午</w:t>
      </w:r>
      <w:r>
        <w:rPr>
          <w:rFonts w:ascii="仿宋" w:hAnsi="仿宋" w:eastAsia="仿宋"/>
          <w:sz w:val="32"/>
          <w:szCs w:val="32"/>
        </w:rPr>
        <w:t>10</w:t>
      </w:r>
      <w:r>
        <w:rPr>
          <w:rFonts w:hint="eastAsia" w:ascii="仿宋" w:hAnsi="仿宋" w:eastAsia="仿宋"/>
          <w:sz w:val="32"/>
          <w:szCs w:val="32"/>
        </w:rPr>
        <w:t>时，新区五楼会议室</w:t>
      </w:r>
      <w:r>
        <w:rPr>
          <w:rFonts w:hint="eastAsia" w:ascii="仿宋" w:hAnsi="仿宋" w:eastAsia="仿宋"/>
          <w:sz w:val="32"/>
          <w:szCs w:val="32"/>
          <w:lang w:eastAsia="zh-CN"/>
        </w:rPr>
        <w:t>。</w:t>
      </w:r>
    </w:p>
    <w:p>
      <w:pPr>
        <w:keepNext w:val="0"/>
        <w:keepLines w:val="0"/>
        <w:pageBreakBefore w:val="0"/>
        <w:kinsoku/>
        <w:wordWrap/>
        <w:overflowPunct/>
        <w:topLinePunct w:val="0"/>
        <w:autoSpaceDE/>
        <w:autoSpaceDN/>
        <w:bidi w:val="0"/>
        <w:adjustRightInd/>
        <w:snapToGrid/>
        <w:spacing w:line="480" w:lineRule="exact"/>
        <w:ind w:left="0" w:leftChars="0" w:right="0" w:rightChars="0" w:firstLine="640" w:firstLineChars="200"/>
        <w:textAlignment w:val="auto"/>
        <w:rPr>
          <w:rFonts w:hint="eastAsia" w:ascii="仿宋" w:hAnsi="仿宋" w:eastAsia="仿宋"/>
          <w:sz w:val="32"/>
          <w:szCs w:val="32"/>
        </w:rPr>
      </w:pPr>
      <w:r>
        <w:rPr>
          <w:rFonts w:hint="eastAsia" w:ascii="仿宋" w:hAnsi="仿宋" w:eastAsia="仿宋"/>
          <w:sz w:val="32"/>
          <w:szCs w:val="32"/>
          <w:lang w:val="en-US" w:eastAsia="zh-CN"/>
        </w:rPr>
        <w:t>4</w:t>
      </w:r>
      <w:r>
        <w:rPr>
          <w:rFonts w:hint="eastAsia" w:ascii="仿宋" w:hAnsi="仿宋" w:eastAsia="仿宋"/>
          <w:sz w:val="32"/>
          <w:szCs w:val="32"/>
        </w:rPr>
        <w:t>、评标标准：根据报价以及售后服务等进行综合评比。</w:t>
      </w:r>
    </w:p>
    <w:p>
      <w:pPr>
        <w:keepNext w:val="0"/>
        <w:keepLines w:val="0"/>
        <w:pageBreakBefore w:val="0"/>
        <w:kinsoku/>
        <w:wordWrap/>
        <w:overflowPunct/>
        <w:topLinePunct w:val="0"/>
        <w:autoSpaceDE/>
        <w:autoSpaceDN/>
        <w:bidi w:val="0"/>
        <w:adjustRightInd/>
        <w:snapToGrid/>
        <w:spacing w:line="480" w:lineRule="exact"/>
        <w:ind w:left="0" w:leftChars="0" w:right="0" w:rightChars="0" w:firstLine="640" w:firstLineChars="200"/>
        <w:textAlignment w:val="auto"/>
        <w:rPr>
          <w:rFonts w:hint="eastAsia" w:ascii="仿宋" w:hAnsi="仿宋" w:eastAsia="仿宋"/>
          <w:b w:val="0"/>
          <w:bCs w:val="0"/>
          <w:sz w:val="32"/>
          <w:szCs w:val="32"/>
        </w:rPr>
      </w:pPr>
      <w:r>
        <w:rPr>
          <w:rFonts w:hint="eastAsia" w:ascii="仿宋" w:hAnsi="仿宋" w:eastAsia="仿宋"/>
          <w:b w:val="0"/>
          <w:bCs w:val="0"/>
          <w:sz w:val="32"/>
          <w:szCs w:val="32"/>
        </w:rPr>
        <w:t>联系人：总务科  黄黎</w:t>
      </w:r>
    </w:p>
    <w:p>
      <w:pPr>
        <w:keepNext w:val="0"/>
        <w:keepLines w:val="0"/>
        <w:pageBreakBefore w:val="0"/>
        <w:kinsoku/>
        <w:wordWrap/>
        <w:overflowPunct/>
        <w:topLinePunct w:val="0"/>
        <w:autoSpaceDE/>
        <w:autoSpaceDN/>
        <w:bidi w:val="0"/>
        <w:adjustRightInd/>
        <w:snapToGrid/>
        <w:spacing w:line="480" w:lineRule="exact"/>
        <w:ind w:left="0" w:leftChars="0" w:right="0" w:rightChars="0" w:firstLine="640" w:firstLineChars="200"/>
        <w:textAlignment w:val="auto"/>
        <w:rPr>
          <w:rFonts w:hint="eastAsia" w:ascii="仿宋" w:hAnsi="仿宋" w:eastAsia="仿宋"/>
          <w:b w:val="0"/>
          <w:bCs w:val="0"/>
          <w:sz w:val="32"/>
          <w:szCs w:val="32"/>
        </w:rPr>
      </w:pPr>
      <w:r>
        <w:rPr>
          <w:rFonts w:hint="eastAsia" w:ascii="仿宋" w:hAnsi="仿宋" w:eastAsia="仿宋"/>
          <w:b w:val="0"/>
          <w:bCs w:val="0"/>
          <w:sz w:val="32"/>
          <w:szCs w:val="32"/>
        </w:rPr>
        <w:t>电  话： 13541616520</w:t>
      </w:r>
    </w:p>
    <w:p>
      <w:pPr>
        <w:spacing w:line="480" w:lineRule="exact"/>
        <w:ind w:firstLine="640" w:firstLineChars="200"/>
        <w:rPr>
          <w:rFonts w:hint="eastAsia" w:ascii="仿宋" w:hAnsi="仿宋" w:eastAsia="仿宋"/>
          <w:b w:val="0"/>
          <w:bCs w:val="0"/>
          <w:sz w:val="32"/>
          <w:szCs w:val="32"/>
        </w:rPr>
      </w:pPr>
    </w:p>
    <w:p>
      <w:pPr>
        <w:spacing w:line="480" w:lineRule="exact"/>
        <w:ind w:firstLine="640" w:firstLineChars="200"/>
        <w:rPr>
          <w:rFonts w:hint="eastAsia" w:ascii="仿宋" w:hAnsi="仿宋" w:eastAsia="仿宋"/>
          <w:b w:val="0"/>
          <w:bCs w:val="0"/>
          <w:sz w:val="32"/>
          <w:szCs w:val="32"/>
          <w:lang w:val="en-US" w:eastAsia="zh-CN"/>
        </w:rPr>
      </w:pPr>
      <w:r>
        <w:rPr>
          <w:rFonts w:hint="eastAsia" w:ascii="仿宋" w:hAnsi="仿宋" w:eastAsia="仿宋"/>
          <w:b w:val="0"/>
          <w:bCs w:val="0"/>
          <w:sz w:val="32"/>
          <w:szCs w:val="32"/>
          <w:lang w:val="en-US" w:eastAsia="zh-CN"/>
        </w:rPr>
        <w:t>附件：中央空调氟立昂（R134a）泄露报警装置招标评标标准</w:t>
      </w:r>
    </w:p>
    <w:p>
      <w:pPr>
        <w:spacing w:line="480" w:lineRule="exact"/>
        <w:ind w:firstLine="640" w:firstLineChars="200"/>
        <w:rPr>
          <w:rFonts w:hint="eastAsia" w:ascii="仿宋" w:hAnsi="仿宋" w:eastAsia="仿宋"/>
          <w:b w:val="0"/>
          <w:bCs w:val="0"/>
          <w:sz w:val="32"/>
          <w:szCs w:val="32"/>
          <w:lang w:val="en-US" w:eastAsia="zh-CN"/>
        </w:rPr>
      </w:pPr>
    </w:p>
    <w:p>
      <w:pPr>
        <w:spacing w:line="480" w:lineRule="exact"/>
        <w:ind w:firstLine="640" w:firstLineChars="200"/>
        <w:rPr>
          <w:rFonts w:hint="eastAsia" w:ascii="仿宋" w:hAnsi="仿宋" w:eastAsia="仿宋"/>
          <w:b w:val="0"/>
          <w:bCs w:val="0"/>
          <w:sz w:val="32"/>
          <w:szCs w:val="32"/>
        </w:rPr>
      </w:pPr>
    </w:p>
    <w:p>
      <w:pPr>
        <w:spacing w:line="480" w:lineRule="exact"/>
        <w:ind w:firstLine="5760" w:firstLineChars="1800"/>
        <w:rPr>
          <w:rFonts w:hint="eastAsia" w:ascii="仿宋" w:hAnsi="仿宋" w:eastAsia="仿宋"/>
          <w:b w:val="0"/>
          <w:bCs w:val="0"/>
          <w:sz w:val="32"/>
          <w:szCs w:val="32"/>
          <w:lang w:eastAsia="zh-CN"/>
        </w:rPr>
      </w:pPr>
      <w:r>
        <w:rPr>
          <w:rFonts w:hint="eastAsia" w:ascii="仿宋" w:hAnsi="仿宋" w:eastAsia="仿宋"/>
          <w:b w:val="0"/>
          <w:bCs w:val="0"/>
          <w:sz w:val="32"/>
          <w:szCs w:val="32"/>
          <w:lang w:eastAsia="zh-CN"/>
        </w:rPr>
        <w:t>内江市第一人民医院</w:t>
      </w:r>
    </w:p>
    <w:p>
      <w:pPr>
        <w:spacing w:line="480" w:lineRule="exact"/>
        <w:ind w:firstLine="6080" w:firstLineChars="1900"/>
        <w:rPr>
          <w:rFonts w:hint="eastAsia" w:ascii="仿宋" w:hAnsi="仿宋" w:eastAsia="仿宋"/>
          <w:b w:val="0"/>
          <w:bCs w:val="0"/>
          <w:sz w:val="32"/>
          <w:szCs w:val="32"/>
          <w:lang w:val="en-US" w:eastAsia="zh-CN"/>
        </w:rPr>
        <w:sectPr>
          <w:pgSz w:w="11906" w:h="16838"/>
          <w:pgMar w:top="1440" w:right="1486" w:bottom="1440" w:left="1380" w:header="851" w:footer="992" w:gutter="0"/>
          <w:cols w:space="425" w:num="1"/>
          <w:docGrid w:type="lines" w:linePitch="312" w:charSpace="0"/>
        </w:sectPr>
      </w:pPr>
      <w:r>
        <w:rPr>
          <w:rFonts w:hint="eastAsia" w:ascii="仿宋" w:hAnsi="仿宋" w:eastAsia="仿宋"/>
          <w:b w:val="0"/>
          <w:bCs w:val="0"/>
          <w:sz w:val="32"/>
          <w:szCs w:val="32"/>
          <w:lang w:val="en-US" w:eastAsia="zh-CN"/>
        </w:rPr>
        <w:t>2019年12月10</w:t>
      </w:r>
      <w:bookmarkStart w:id="0" w:name="_GoBack"/>
      <w:bookmarkEnd w:id="0"/>
      <w:r>
        <w:rPr>
          <w:rFonts w:hint="eastAsia" w:ascii="仿宋" w:hAnsi="仿宋" w:eastAsia="仿宋"/>
          <w:b w:val="0"/>
          <w:bCs w:val="0"/>
          <w:sz w:val="32"/>
          <w:szCs w:val="32"/>
          <w:lang w:val="en-US" w:eastAsia="zh-CN"/>
        </w:rPr>
        <w:t>日</w:t>
      </w:r>
    </w:p>
    <w:p>
      <w:pPr>
        <w:keepNext w:val="0"/>
        <w:keepLines w:val="0"/>
        <w:pageBreakBefore w:val="0"/>
        <w:widowControl/>
        <w:kinsoku/>
        <w:wordWrap/>
        <w:overflowPunct/>
        <w:topLinePunct w:val="0"/>
        <w:autoSpaceDE/>
        <w:autoSpaceDN/>
        <w:bidi w:val="0"/>
        <w:adjustRightInd/>
        <w:snapToGrid/>
        <w:spacing w:line="480" w:lineRule="exact"/>
        <w:ind w:firstLine="0" w:firstLineChars="0"/>
        <w:jc w:val="center"/>
        <w:textAlignment w:val="auto"/>
        <w:rPr>
          <w:rFonts w:hint="eastAsia" w:ascii="方正小标宋简体" w:hAnsi="方正小标宋简体" w:eastAsia="方正小标宋简体" w:cs="方正小标宋简体"/>
          <w:b w:val="0"/>
          <w:bCs w:val="0"/>
          <w:kern w:val="0"/>
          <w:sz w:val="44"/>
          <w:szCs w:val="44"/>
        </w:rPr>
      </w:pPr>
      <w:r>
        <w:rPr>
          <w:rFonts w:hint="eastAsia" w:ascii="方正小标宋简体" w:hAnsi="方正小标宋简体" w:eastAsia="方正小标宋简体" w:cs="方正小标宋简体"/>
          <w:b w:val="0"/>
          <w:bCs w:val="0"/>
          <w:kern w:val="0"/>
          <w:sz w:val="44"/>
          <w:szCs w:val="44"/>
        </w:rPr>
        <w:t>内江市第一人民医院</w:t>
      </w:r>
    </w:p>
    <w:p>
      <w:pPr>
        <w:keepNext w:val="0"/>
        <w:keepLines w:val="0"/>
        <w:pageBreakBefore w:val="0"/>
        <w:widowControl/>
        <w:kinsoku/>
        <w:wordWrap/>
        <w:overflowPunct/>
        <w:topLinePunct w:val="0"/>
        <w:autoSpaceDE/>
        <w:autoSpaceDN/>
        <w:bidi w:val="0"/>
        <w:adjustRightInd/>
        <w:snapToGrid/>
        <w:spacing w:line="480" w:lineRule="exact"/>
        <w:ind w:firstLine="0" w:firstLineChars="0"/>
        <w:jc w:val="center"/>
        <w:textAlignment w:val="auto"/>
        <w:rPr>
          <w:rFonts w:hint="eastAsia" w:ascii="方正小标宋简体" w:hAnsi="方正小标宋简体" w:eastAsia="方正小标宋简体" w:cs="方正小标宋简体"/>
          <w:b w:val="0"/>
          <w:bCs w:val="0"/>
          <w:kern w:val="0"/>
          <w:sz w:val="44"/>
          <w:szCs w:val="44"/>
        </w:rPr>
      </w:pPr>
      <w:r>
        <w:rPr>
          <w:rFonts w:hint="eastAsia" w:ascii="方正小标宋简体" w:hAnsi="方正小标宋简体" w:eastAsia="方正小标宋简体" w:cs="方正小标宋简体"/>
          <w:b w:val="0"/>
          <w:bCs w:val="0"/>
          <w:kern w:val="0"/>
          <w:sz w:val="44"/>
          <w:szCs w:val="44"/>
        </w:rPr>
        <w:t>中央空调氟立昂（R134a）泄露报警装置</w:t>
      </w:r>
    </w:p>
    <w:p>
      <w:pPr>
        <w:keepNext w:val="0"/>
        <w:keepLines w:val="0"/>
        <w:pageBreakBefore w:val="0"/>
        <w:widowControl/>
        <w:kinsoku/>
        <w:wordWrap/>
        <w:overflowPunct/>
        <w:topLinePunct w:val="0"/>
        <w:autoSpaceDE/>
        <w:autoSpaceDN/>
        <w:bidi w:val="0"/>
        <w:adjustRightInd/>
        <w:snapToGrid/>
        <w:spacing w:line="480" w:lineRule="exact"/>
        <w:ind w:firstLine="0" w:firstLineChars="0"/>
        <w:jc w:val="center"/>
        <w:textAlignment w:val="auto"/>
        <w:rPr>
          <w:rFonts w:hint="eastAsia" w:ascii="方正小标宋简体" w:hAnsi="方正小标宋简体" w:eastAsia="方正小标宋简体" w:cs="方正小标宋简体"/>
          <w:b w:val="0"/>
          <w:bCs w:val="0"/>
          <w:kern w:val="0"/>
          <w:sz w:val="44"/>
          <w:szCs w:val="44"/>
        </w:rPr>
      </w:pPr>
      <w:r>
        <w:rPr>
          <w:rFonts w:hint="eastAsia" w:ascii="方正小标宋简体" w:hAnsi="方正小标宋简体" w:eastAsia="方正小标宋简体" w:cs="方正小标宋简体"/>
          <w:b w:val="0"/>
          <w:bCs w:val="0"/>
          <w:kern w:val="0"/>
          <w:sz w:val="44"/>
          <w:szCs w:val="44"/>
        </w:rPr>
        <w:t>招标评标标准</w:t>
      </w:r>
    </w:p>
    <w:p>
      <w:pPr>
        <w:ind w:firstLine="640" w:firstLineChars="200"/>
        <w:rPr>
          <w:rFonts w:hint="eastAsia" w:ascii="仿宋" w:hAnsi="仿宋" w:eastAsia="仿宋"/>
          <w:sz w:val="32"/>
          <w:szCs w:val="32"/>
        </w:rPr>
      </w:pPr>
      <w:r>
        <w:rPr>
          <w:rFonts w:hint="eastAsia" w:ascii="仿宋" w:hAnsi="仿宋" w:eastAsia="仿宋"/>
          <w:sz w:val="32"/>
          <w:szCs w:val="32"/>
        </w:rPr>
        <w:t>1、采用综合评分法。即在符合招标文件要求的前提下，择最高得分者为第一中标候选人，即预中标人。</w:t>
      </w:r>
    </w:p>
    <w:p>
      <w:pPr>
        <w:ind w:firstLine="640" w:firstLineChars="200"/>
        <w:rPr>
          <w:rFonts w:hint="eastAsia" w:ascii="仿宋" w:hAnsi="仿宋" w:eastAsia="仿宋"/>
          <w:sz w:val="32"/>
          <w:szCs w:val="32"/>
        </w:rPr>
      </w:pPr>
      <w:r>
        <w:rPr>
          <w:rFonts w:hint="eastAsia" w:ascii="仿宋" w:hAnsi="仿宋" w:eastAsia="仿宋"/>
          <w:sz w:val="32"/>
          <w:szCs w:val="32"/>
        </w:rPr>
        <w:t>2、合格投标人的评标得分为各项目汇总得分，中标候选资格按评标得分由高到低排列，总分排名第一的投标者为第一中标候选人。</w:t>
      </w:r>
    </w:p>
    <w:p>
      <w:pPr>
        <w:ind w:firstLine="640" w:firstLineChars="200"/>
        <w:rPr>
          <w:rFonts w:hint="eastAsia" w:ascii="仿宋" w:hAnsi="仿宋" w:eastAsia="仿宋"/>
          <w:sz w:val="32"/>
          <w:szCs w:val="32"/>
        </w:rPr>
      </w:pPr>
      <w:r>
        <w:rPr>
          <w:rFonts w:hint="eastAsia" w:ascii="仿宋" w:hAnsi="仿宋" w:eastAsia="仿宋"/>
          <w:sz w:val="32"/>
          <w:szCs w:val="32"/>
        </w:rPr>
        <w:t>3、评分办法：</w:t>
      </w:r>
    </w:p>
    <w:p>
      <w:pPr>
        <w:ind w:firstLine="640" w:firstLineChars="200"/>
        <w:rPr>
          <w:rFonts w:hint="eastAsia" w:ascii="仿宋" w:hAnsi="仿宋" w:eastAsia="仿宋"/>
          <w:sz w:val="32"/>
          <w:szCs w:val="32"/>
        </w:rPr>
      </w:pPr>
      <w:r>
        <w:rPr>
          <w:rFonts w:hint="eastAsia" w:ascii="仿宋" w:hAnsi="仿宋" w:eastAsia="仿宋"/>
          <w:sz w:val="32"/>
          <w:szCs w:val="32"/>
        </w:rPr>
        <w:t>（1）满分为100分（商务得分+技术服务得分），总得分最高者为中标人；</w:t>
      </w:r>
    </w:p>
    <w:p>
      <w:pPr>
        <w:ind w:firstLine="640" w:firstLineChars="200"/>
        <w:rPr>
          <w:rFonts w:hint="eastAsia" w:ascii="仿宋" w:hAnsi="仿宋" w:eastAsia="仿宋"/>
          <w:sz w:val="32"/>
          <w:szCs w:val="32"/>
        </w:rPr>
      </w:pPr>
      <w:r>
        <w:rPr>
          <w:rFonts w:hint="eastAsia" w:ascii="仿宋" w:hAnsi="仿宋" w:eastAsia="仿宋"/>
          <w:sz w:val="32"/>
          <w:szCs w:val="32"/>
        </w:rPr>
        <w:t>（2）评分细则</w:t>
      </w:r>
    </w:p>
    <w:tbl>
      <w:tblPr>
        <w:tblStyle w:val="3"/>
        <w:tblW w:w="978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68"/>
        <w:gridCol w:w="6379"/>
        <w:gridCol w:w="11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8" w:type="dxa"/>
          </w:tcPr>
          <w:p>
            <w:pPr>
              <w:jc w:val="center"/>
              <w:rPr>
                <w:rFonts w:ascii="仿宋" w:hAnsi="仿宋" w:eastAsia="仿宋"/>
                <w:sz w:val="32"/>
                <w:szCs w:val="32"/>
              </w:rPr>
            </w:pPr>
            <w:r>
              <w:rPr>
                <w:rFonts w:hint="eastAsia" w:ascii="仿宋" w:hAnsi="仿宋" w:eastAsia="仿宋"/>
                <w:sz w:val="32"/>
                <w:szCs w:val="32"/>
              </w:rPr>
              <w:t>评标信息</w:t>
            </w:r>
          </w:p>
        </w:tc>
        <w:tc>
          <w:tcPr>
            <w:tcW w:w="6379" w:type="dxa"/>
          </w:tcPr>
          <w:p>
            <w:pPr>
              <w:jc w:val="center"/>
              <w:rPr>
                <w:rFonts w:ascii="仿宋" w:hAnsi="仿宋" w:eastAsia="仿宋"/>
                <w:sz w:val="32"/>
                <w:szCs w:val="32"/>
              </w:rPr>
            </w:pPr>
            <w:r>
              <w:rPr>
                <w:rFonts w:hint="eastAsia" w:ascii="仿宋" w:hAnsi="仿宋" w:eastAsia="仿宋"/>
                <w:sz w:val="32"/>
                <w:szCs w:val="32"/>
              </w:rPr>
              <w:t>评分内容</w:t>
            </w:r>
          </w:p>
        </w:tc>
        <w:tc>
          <w:tcPr>
            <w:tcW w:w="1134" w:type="dxa"/>
          </w:tcPr>
          <w:p>
            <w:pPr>
              <w:jc w:val="center"/>
              <w:rPr>
                <w:rFonts w:ascii="仿宋" w:hAnsi="仿宋" w:eastAsia="仿宋"/>
                <w:sz w:val="32"/>
                <w:szCs w:val="32"/>
              </w:rPr>
            </w:pPr>
            <w:r>
              <w:rPr>
                <w:rFonts w:hint="eastAsia" w:ascii="仿宋" w:hAnsi="仿宋" w:eastAsia="仿宋"/>
                <w:sz w:val="32"/>
                <w:szCs w:val="32"/>
              </w:rPr>
              <w:t>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8" w:type="dxa"/>
            <w:vAlign w:val="center"/>
          </w:tcPr>
          <w:p>
            <w:pPr>
              <w:jc w:val="center"/>
              <w:rPr>
                <w:rFonts w:hint="eastAsia" w:ascii="仿宋" w:hAnsi="仿宋" w:eastAsia="仿宋"/>
                <w:sz w:val="32"/>
                <w:szCs w:val="32"/>
              </w:rPr>
            </w:pPr>
            <w:r>
              <w:rPr>
                <w:rFonts w:hint="eastAsia" w:ascii="仿宋" w:hAnsi="仿宋" w:eastAsia="仿宋"/>
                <w:sz w:val="32"/>
                <w:szCs w:val="32"/>
              </w:rPr>
              <w:t>商务得分</w:t>
            </w:r>
          </w:p>
          <w:p>
            <w:pPr>
              <w:jc w:val="center"/>
              <w:rPr>
                <w:rFonts w:ascii="仿宋" w:hAnsi="仿宋" w:eastAsia="仿宋"/>
                <w:sz w:val="32"/>
                <w:szCs w:val="32"/>
              </w:rPr>
            </w:pPr>
            <w:r>
              <w:rPr>
                <w:rFonts w:hint="eastAsia" w:ascii="仿宋" w:hAnsi="仿宋" w:eastAsia="仿宋"/>
                <w:sz w:val="32"/>
                <w:szCs w:val="32"/>
              </w:rPr>
              <w:t>（满分50分）</w:t>
            </w:r>
          </w:p>
        </w:tc>
        <w:tc>
          <w:tcPr>
            <w:tcW w:w="6379" w:type="dxa"/>
          </w:tcPr>
          <w:p>
            <w:pPr>
              <w:rPr>
                <w:rFonts w:ascii="仿宋" w:hAnsi="仿宋" w:eastAsia="仿宋"/>
                <w:sz w:val="32"/>
                <w:szCs w:val="32"/>
              </w:rPr>
            </w:pPr>
            <w:r>
              <w:rPr>
                <w:rFonts w:hint="eastAsia" w:ascii="仿宋" w:hAnsi="仿宋" w:eastAsia="仿宋"/>
                <w:sz w:val="32"/>
                <w:szCs w:val="32"/>
              </w:rPr>
              <w:t>各投标单位依据招标文件提供报价函，最低报价者得50分。以最低报价为限每超出1%扣2分。总分50分</w:t>
            </w:r>
          </w:p>
        </w:tc>
        <w:tc>
          <w:tcPr>
            <w:tcW w:w="1134" w:type="dxa"/>
          </w:tcPr>
          <w:p>
            <w:pPr>
              <w:rPr>
                <w:rFonts w:ascii="仿宋" w:hAnsi="仿宋" w:eastAsia="仿宋"/>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8" w:type="dxa"/>
            <w:vMerge w:val="restart"/>
            <w:vAlign w:val="center"/>
          </w:tcPr>
          <w:p>
            <w:pPr>
              <w:jc w:val="center"/>
              <w:rPr>
                <w:rFonts w:ascii="仿宋" w:hAnsi="仿宋" w:eastAsia="仿宋"/>
                <w:sz w:val="32"/>
                <w:szCs w:val="32"/>
              </w:rPr>
            </w:pPr>
            <w:r>
              <w:rPr>
                <w:rFonts w:hint="eastAsia" w:ascii="仿宋" w:hAnsi="仿宋" w:eastAsia="仿宋"/>
                <w:sz w:val="32"/>
                <w:szCs w:val="32"/>
              </w:rPr>
              <w:t>技术服务得分（满分50分）</w:t>
            </w:r>
          </w:p>
        </w:tc>
        <w:tc>
          <w:tcPr>
            <w:tcW w:w="6379" w:type="dxa"/>
          </w:tcPr>
          <w:p>
            <w:pPr>
              <w:rPr>
                <w:rFonts w:ascii="仿宋" w:hAnsi="仿宋" w:eastAsia="仿宋"/>
                <w:sz w:val="32"/>
                <w:szCs w:val="32"/>
              </w:rPr>
            </w:pPr>
            <w:r>
              <w:rPr>
                <w:rFonts w:hint="eastAsia" w:ascii="仿宋" w:hAnsi="仿宋" w:eastAsia="仿宋"/>
                <w:sz w:val="32"/>
                <w:szCs w:val="32"/>
              </w:rPr>
              <w:t>2小时内能响影维修服务并能排除故障的（35分），有专门售后部门的加5分。总分40分</w:t>
            </w:r>
          </w:p>
        </w:tc>
        <w:tc>
          <w:tcPr>
            <w:tcW w:w="1134" w:type="dxa"/>
          </w:tcPr>
          <w:p>
            <w:pPr>
              <w:rPr>
                <w:rFonts w:ascii="仿宋" w:hAnsi="仿宋" w:eastAsia="仿宋"/>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8" w:type="dxa"/>
            <w:vMerge w:val="continue"/>
          </w:tcPr>
          <w:p>
            <w:pPr>
              <w:rPr>
                <w:rFonts w:ascii="仿宋" w:hAnsi="仿宋" w:eastAsia="仿宋"/>
                <w:sz w:val="32"/>
                <w:szCs w:val="32"/>
              </w:rPr>
            </w:pPr>
          </w:p>
        </w:tc>
        <w:tc>
          <w:tcPr>
            <w:tcW w:w="6379" w:type="dxa"/>
          </w:tcPr>
          <w:p>
            <w:pPr>
              <w:rPr>
                <w:rFonts w:ascii="仿宋" w:hAnsi="仿宋" w:eastAsia="仿宋"/>
                <w:sz w:val="28"/>
                <w:szCs w:val="28"/>
              </w:rPr>
            </w:pPr>
            <w:r>
              <w:rPr>
                <w:rFonts w:hint="eastAsia" w:ascii="仿宋" w:hAnsi="仿宋" w:eastAsia="仿宋"/>
                <w:sz w:val="28"/>
                <w:szCs w:val="28"/>
              </w:rPr>
              <w:t>能够提供1年设备质保期（5分），增加1年设备质保期的加1分（累加最高得分5分）。总分10分</w:t>
            </w:r>
          </w:p>
        </w:tc>
        <w:tc>
          <w:tcPr>
            <w:tcW w:w="1134" w:type="dxa"/>
          </w:tcPr>
          <w:p>
            <w:pPr>
              <w:rPr>
                <w:rFonts w:ascii="仿宋" w:hAnsi="仿宋" w:eastAsia="仿宋"/>
                <w:sz w:val="32"/>
                <w:szCs w:val="32"/>
              </w:rPr>
            </w:pPr>
          </w:p>
        </w:tc>
      </w:tr>
    </w:tbl>
    <w:p>
      <w:pPr>
        <w:spacing w:line="480" w:lineRule="exact"/>
        <w:ind w:firstLine="6080" w:firstLineChars="1900"/>
        <w:rPr>
          <w:rFonts w:hint="default" w:ascii="仿宋" w:hAnsi="仿宋" w:eastAsia="仿宋"/>
          <w:b w:val="0"/>
          <w:bCs w:val="0"/>
          <w:sz w:val="32"/>
          <w:szCs w:val="32"/>
          <w:lang w:val="en-US" w:eastAsia="zh-CN"/>
        </w:rPr>
      </w:pPr>
    </w:p>
    <w:sectPr>
      <w:pgSz w:w="11906" w:h="16838"/>
      <w:pgMar w:top="1440" w:right="1486" w:bottom="1440" w:left="13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9D97633"/>
    <w:multiLevelType w:val="singleLevel"/>
    <w:tmpl w:val="A9D97633"/>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2006"/>
    <w:rsid w:val="000E69AD"/>
    <w:rsid w:val="001B0890"/>
    <w:rsid w:val="003241F5"/>
    <w:rsid w:val="003646DC"/>
    <w:rsid w:val="00450B3B"/>
    <w:rsid w:val="00492006"/>
    <w:rsid w:val="004B220C"/>
    <w:rsid w:val="005646CA"/>
    <w:rsid w:val="00585522"/>
    <w:rsid w:val="005B7813"/>
    <w:rsid w:val="006D253B"/>
    <w:rsid w:val="00931808"/>
    <w:rsid w:val="009D6EAE"/>
    <w:rsid w:val="00BB6C1A"/>
    <w:rsid w:val="00CA5D58"/>
    <w:rsid w:val="00EB7A0E"/>
    <w:rsid w:val="00F1500F"/>
    <w:rsid w:val="074C56E3"/>
    <w:rsid w:val="10305492"/>
    <w:rsid w:val="24F86FC7"/>
    <w:rsid w:val="3C3E479E"/>
    <w:rsid w:val="45BC6B9A"/>
    <w:rsid w:val="4ED55839"/>
    <w:rsid w:val="68FC225C"/>
    <w:rsid w:val="6CE84591"/>
    <w:rsid w:val="7A124E9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1"/>
      <w:lang w:val="en-US" w:eastAsia="zh-CN" w:bidi="ar-SA"/>
    </w:rPr>
  </w:style>
  <w:style w:type="character" w:default="1" w:styleId="4">
    <w:name w:val="Default Paragraph Font"/>
    <w:semiHidden/>
    <w:unhideWhenUsed/>
    <w:qFormat/>
    <w:uiPriority w:val="1"/>
  </w:style>
  <w:style w:type="table" w:default="1" w:styleId="2">
    <w:name w:val="Normal Table"/>
    <w:semiHidden/>
    <w:unhideWhenUsed/>
    <w:qFormat/>
    <w:uiPriority w:val="99"/>
    <w:tblPr>
      <w:tblCellMar>
        <w:top w:w="0" w:type="dxa"/>
        <w:left w:w="108" w:type="dxa"/>
        <w:bottom w:w="0" w:type="dxa"/>
        <w:right w:w="108" w:type="dxa"/>
      </w:tblCellMar>
    </w:tblPr>
  </w:style>
  <w:style w:type="table" w:styleId="3">
    <w:name w:val="Table Grid"/>
    <w:basedOn w:val="2"/>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styleId="5">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Pages>
  <Words>157</Words>
  <Characters>897</Characters>
  <Lines>7</Lines>
  <Paragraphs>2</Paragraphs>
  <TotalTime>12</TotalTime>
  <ScaleCrop>false</ScaleCrop>
  <LinksUpToDate>false</LinksUpToDate>
  <CharactersWithSpaces>1052</CharactersWithSpaces>
  <Application>WPS Office_11.1.0.9209_F1E327BC-269C-435d-A152-05C5408002CA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2019-12-05T07:58:00Z</dcterms:created>
  <dc:creator>Administrator</dc:creator>
  <cp:lastModifiedBy>余小黑不二黑</cp:lastModifiedBy>
  <cp:lastPrinted>2019-12-05T07:57:00Z</cp:lastPrinted>
  <dcterms:modified xsi:type="dcterms:W3CDTF">2019-12-10T02:06:59Z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2052-11.1.0.9209</vt:lpwstr>
  </property>
</Properties>
</file>