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  <w:lang w:eastAsia="zh-CN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</w:rPr>
        <w:t>内江市第一人民医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</w:rPr>
        <w:t>院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  <w:lang w:eastAsia="zh-CN"/>
        </w:rPr>
        <w:t>门诊楼及住院楼负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  <w:lang w:eastAsia="zh-CN"/>
        </w:rPr>
        <w:t>一层环氧树脂地坪改造工程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</w:rPr>
        <w:t>项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</w:rPr>
        <w:t>目成交结果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  <w:lang w:val="en-US" w:eastAsia="zh-CN"/>
        </w:rPr>
        <w:t xml:space="preserve"> </w:t>
      </w: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666666"/>
          <w:spacing w:val="0"/>
          <w:sz w:val="43"/>
          <w:szCs w:val="43"/>
          <w:shd w:val="clear" w:fill="FFFFFF"/>
        </w:rPr>
        <w:t>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 w:firstLineChars="200"/>
        <w:jc w:val="left"/>
        <w:textAlignment w:val="auto"/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</w:pPr>
      <w:r>
        <w:rPr>
          <w:rFonts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根据《内江市第一人民医院招标管理办法》我院于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2020年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日在新区全科医生楼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eastAsia="zh-CN"/>
        </w:rPr>
        <w:t>三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楼会议室对内江市第一人民医院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eastAsia="zh-CN"/>
        </w:rPr>
        <w:t>门诊楼及住院楼负一层环氧树脂地坪改造工程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项目进行了竞争性谈判，医院谈判小组成员依据最低价中标法</w:t>
      </w:r>
      <w:bookmarkStart w:id="0" w:name="_GoBack"/>
      <w:bookmarkEnd w:id="0"/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确定了第一成交候选人，现将成交结果公告如下：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</w:pPr>
    </w:p>
    <w:tbl>
      <w:tblPr>
        <w:tblStyle w:val="5"/>
        <w:tblW w:w="0" w:type="auto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61"/>
        <w:gridCol w:w="2408"/>
        <w:gridCol w:w="1163"/>
        <w:gridCol w:w="1684"/>
      </w:tblGrid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3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项目名称</w:t>
            </w:r>
          </w:p>
        </w:tc>
        <w:tc>
          <w:tcPr>
            <w:tcW w:w="24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第一成交候选人</w:t>
            </w:r>
          </w:p>
        </w:tc>
        <w:tc>
          <w:tcPr>
            <w:tcW w:w="11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下浮率</w:t>
            </w:r>
          </w:p>
        </w:tc>
        <w:tc>
          <w:tcPr>
            <w:tcW w:w="16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成交金额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  <w:jc w:val="center"/>
        </w:trPr>
        <w:tc>
          <w:tcPr>
            <w:tcW w:w="326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</w:pPr>
            <w:r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</w:rPr>
              <w:t>内江市第一人民医院</w:t>
            </w:r>
            <w:r>
              <w:rPr>
                <w:rFonts w:hint="eastAsia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eastAsia="zh-CN"/>
              </w:rPr>
              <w:t>门诊楼及住院楼负一层环氧树脂地坪改造工程</w:t>
            </w:r>
          </w:p>
        </w:tc>
        <w:tc>
          <w:tcPr>
            <w:tcW w:w="240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eastAsia="zh-CN"/>
              </w:rPr>
            </w:pPr>
            <w:r>
              <w:rPr>
                <w:rFonts w:hint="eastAsia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eastAsia="zh-CN"/>
              </w:rPr>
              <w:t>四川交都建设有限公司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val="en-US" w:eastAsia="zh-CN"/>
              </w:rPr>
              <w:t>/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Verdana" w:eastAsia="仿宋_GB2312" w:cs="仿宋_GB2312"/>
                <w:i w:val="0"/>
                <w:caps w:val="0"/>
                <w:color w:val="666666"/>
                <w:spacing w:val="0"/>
                <w:sz w:val="31"/>
                <w:szCs w:val="31"/>
                <w:shd w:val="clear" w:fill="FFFFFF"/>
                <w:lang w:val="en-US" w:eastAsia="zh-CN"/>
              </w:rPr>
              <w:t>68888.00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     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                                      内江市第一人民医院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center"/>
        <w:rPr>
          <w:rFonts w:hint="default" w:ascii="Verdana" w:hAnsi="Verdana" w:cs="Verdana"/>
          <w:i w:val="0"/>
          <w:caps w:val="0"/>
          <w:color w:val="666666"/>
          <w:spacing w:val="0"/>
          <w:sz w:val="18"/>
          <w:szCs w:val="18"/>
        </w:rPr>
      </w:pP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                              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val="en-US" w:eastAsia="zh-CN"/>
        </w:rPr>
        <w:t xml:space="preserve">   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2020年</w:t>
      </w:r>
      <w:r>
        <w:rPr>
          <w:rFonts w:hint="eastAsia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default" w:ascii="仿宋_GB2312" w:hAnsi="Verdana" w:eastAsia="仿宋_GB2312" w:cs="仿宋_GB2312"/>
          <w:i w:val="0"/>
          <w:caps w:val="0"/>
          <w:color w:val="666666"/>
          <w:spacing w:val="0"/>
          <w:sz w:val="31"/>
          <w:szCs w:val="31"/>
          <w:shd w:val="clear" w:fill="FFFFFF"/>
        </w:rPr>
        <w:t>月2日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3004DD"/>
    <w:rsid w:val="6E4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unhideWhenUsed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好久不见</cp:lastModifiedBy>
  <dcterms:modified xsi:type="dcterms:W3CDTF">2020-07-02T02:29:21Z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