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竞选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7"/>
        <w:tblpPr w:leftFromText="180" w:rightFromText="180" w:vertAnchor="text" w:horzAnchor="page" w:tblpX="836" w:tblpY="289"/>
        <w:tblOverlap w:val="never"/>
        <w:tblW w:w="10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2"/>
        <w:gridCol w:w="1417"/>
        <w:gridCol w:w="1134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0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单 价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竞选产品技术应答表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7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  <w:p>
            <w:pPr>
              <w:widowControl/>
              <w:spacing w:line="480" w:lineRule="exact"/>
              <w:jc w:val="center"/>
              <w:outlineLvl w:val="1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  <w:t>请按实际产品参数填写，请勿直接复制采购参数要求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投标人必须把竞选项目的全部技术参数列入此表，未列入的参数视为负偏离的风险由投标人自行承担。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2．按照竞选项目技术要求的顺序对应填写。</w:t>
      </w:r>
    </w:p>
    <w:p>
      <w:pPr>
        <w:widowControl/>
        <w:spacing w:line="480" w:lineRule="exact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pStyle w:val="2"/>
        <w:rPr>
          <w:rFonts w:hint="default" w:eastAsia="宋体"/>
          <w:lang w:val="en-US" w:eastAsia="zh-CN"/>
        </w:rPr>
      </w:pPr>
    </w:p>
    <w:p>
      <w:pPr>
        <w:pStyle w:val="2"/>
        <w:rPr>
          <w:rFonts w:hint="default" w:eastAsia="宋体"/>
          <w:lang w:val="en-US" w:eastAsia="zh-CN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jc w:val="left"/>
        <w:outlineLvl w:val="1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jc w:val="center"/>
        <w:rPr>
          <w:rFonts w:hint="eastAsia" w:ascii="黑体" w:hAnsi="黑体" w:eastAsia="黑体" w:cs="Times New Roman"/>
          <w:b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Times New Roman"/>
          <w:b/>
          <w:bCs w:val="0"/>
          <w:kern w:val="0"/>
          <w:sz w:val="32"/>
          <w:szCs w:val="32"/>
          <w:lang w:val="en-US" w:eastAsia="zh-CN" w:bidi="ar-SA"/>
        </w:rPr>
        <w:t>其他相关材料</w:t>
      </w:r>
    </w:p>
    <w:p>
      <w:pPr>
        <w:pStyle w:val="4"/>
        <w:jc w:val="center"/>
        <w:rPr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28"/>
          <w:szCs w:val="36"/>
          <w:lang w:val="en-US" w:eastAsia="zh-CN" w:bidi="ar-SA"/>
        </w:rPr>
        <w:t>提供</w:t>
      </w:r>
      <w:r>
        <w:rPr>
          <w:rFonts w:hint="eastAsia" w:ascii="仿宋" w:hAnsi="仿宋" w:eastAsia="仿宋" w:cs="仿宋"/>
          <w:color w:val="FF0000"/>
          <w:kern w:val="2"/>
          <w:sz w:val="28"/>
          <w:szCs w:val="36"/>
          <w:lang w:val="en-US" w:eastAsia="zh-CN" w:bidi="ar-SA"/>
        </w:rPr>
        <w:t>加盖公司鲜章</w:t>
      </w:r>
      <w:r>
        <w:rPr>
          <w:rFonts w:hint="eastAsia" w:ascii="仿宋" w:hAnsi="仿宋" w:eastAsia="仿宋" w:cs="仿宋"/>
          <w:kern w:val="2"/>
          <w:sz w:val="28"/>
          <w:szCs w:val="36"/>
          <w:lang w:val="en-US" w:eastAsia="zh-CN" w:bidi="ar-SA"/>
        </w:rPr>
        <w:t>的书面证明材料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jc w:val="left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z w:val="28"/>
          <w:szCs w:val="28"/>
        </w:rPr>
        <w:t>请按照招标文件要求提供相应材料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pPr>
        <w:pStyle w:val="2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 所投产品制造商（或投标人）在四川有售后服务机构或有授权服务机构。（提供具体地址及联系方式）</w:t>
      </w:r>
    </w:p>
    <w:p>
      <w:pPr>
        <w:pStyle w:val="2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售后服务机构人员配置，所投产品制造商（或投标人）在四川不低于5人。（提供人员清单加盖所投产品制造商或投标人鲜章）</w:t>
      </w:r>
    </w:p>
    <w:p>
      <w:pPr>
        <w:pStyle w:val="2"/>
        <w:numPr>
          <w:ilvl w:val="0"/>
          <w:numId w:val="1"/>
        </w:numPr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提供售后服务方案及全院血糖管理可行性报告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4A6BD"/>
    <w:multiLevelType w:val="singleLevel"/>
    <w:tmpl w:val="4EF4A6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3D8638AA"/>
    <w:rsid w:val="4FD91259"/>
    <w:rsid w:val="6166686E"/>
    <w:rsid w:val="741F2E7F"/>
    <w:rsid w:val="748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9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  <w:lang w:val="zh-CN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3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10">
    <w:name w:val="正文文本 Char"/>
    <w:basedOn w:val="8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388</Characters>
  <Lines>3</Lines>
  <Paragraphs>1</Paragraphs>
  <TotalTime>5</TotalTime>
  <ScaleCrop>false</ScaleCrop>
  <LinksUpToDate>false</LinksUpToDate>
  <CharactersWithSpaces>454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Lither</cp:lastModifiedBy>
  <dcterms:modified xsi:type="dcterms:W3CDTF">2020-10-27T07:41:58Z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