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zh-CN"/>
        </w:rPr>
        <w:t>一批医疗器械采购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2.采购项目名</w:t>
      </w:r>
      <w:bookmarkStart w:id="0" w:name="_GoBack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称：一批医疗器械采购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3.采购标段：本次院内竞选共二个项目。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一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）、除颤监护仪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数量：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4台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技术要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★具有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手动除颤、自动体外除颤（AED）、心电监护、呼吸监护，可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选配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血氧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饱和度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监护、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无创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血压监护功能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,提供证明材料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除颤采用双相波技术，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具有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自动阻抗补偿功能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手动除颤分为同步和非同步两种方式，能量分20档以上，可通过体外电极板进行能量选择，最大能量360J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,提供证明材料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★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除颤充电迅速，充电至200J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的时间≤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5s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,提供证明材料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可选体外起搏功能，起搏分为固定和按需两种模式，可选慢速起搏功能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CPR辅助功能，可指导CPR操作，符合2010国际CPR指南要求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,提供证明材料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心电波形扫描时间&gt;10s，扫描长度&gt;100mm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可充电锂电池，支持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100次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200J除颤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具有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生理报警和技术报警功能，通过声音、灯光等多种方式进行报警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成人、小儿一体化电极板，可在手柄上进行能量加减，可选用除颤起搏监护多功能电极片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,提供证明材料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支持中文操作界面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彩色TFT显示屏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寸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, 分辨率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不小于640×480，可显示≥3通道监护参数波形，有高对比度显示界面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具有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50mm记录仪，自动打印除颤记录，可延迟打印心电，延迟时间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10s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可存储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24小时连续ECG波形，数据可导出至电脑查看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关机状态下设备可自动运行自检，支持大能量自检（不低于150J）、屏幕、按键检测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4.9万元/台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、各类车一批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/>
        </w:rPr>
        <w:t>护理车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数量：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3台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技术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规格尺寸：960×550×840（±5）mm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1.2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采用优质不锈钢制成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1.3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二只脚轮配置刹车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/>
          <w:lang w:val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2300元/台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/>
        </w:rPr>
        <w:t>污物车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数量：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3台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2.1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规格尺寸：560×560×850（±5）mm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2.2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采用优质不锈钢制成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2.3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二只脚轮配置刹车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/>
          <w:lang w:val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2000元/台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/>
        </w:rPr>
        <w:t>仪器车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数量：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3台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3.1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规格尺寸：600×430×770（±5）mm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3.2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采用优质不锈钢制成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3.3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二只脚轮配置刹车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/>
          <w:lang w:val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2000元/台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/>
        </w:rPr>
        <w:t>平车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数量：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2台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4.1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规格尺寸：960×550×840（±5）mm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4.2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采用优质不锈钢制成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4.3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二只脚轮配置刹车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/>
          <w:lang w:val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2500元/台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/>
        </w:rPr>
        <w:t>抢救车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数量：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2台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5.1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外型尺寸：680×460×920（±5）㎜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5.2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采用优质不锈钢制成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5.3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二只脚轮配置刹车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/>
          <w:lang w:val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4000元/台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/>
        </w:rPr>
        <w:t>输液车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数量：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6.1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规格尺寸：735×450×820（±5）mm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6.2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采用优质不锈钢制成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6.3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二只脚轮配置刹车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5000元/台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经办人委托书、经办人身份证复印件、营业执照、资质证书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厂家授权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报名采用网络报名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符合条件且愿意参加竞选的单位需提供相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instrText xml:space="preserve"> HYPERLINK "mailto:关资质文件电子版发送到njyyjss@163.com。" </w:instrTex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关资质文件电子版发送到njyyjss@163.com。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fldChar w:fldCharType="end"/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报名截止日期：2020年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10日上午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0。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2020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下午14:40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符合以上要求，项目一、二选取综合评分法为中标方案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 xml:space="preserve">内江市第一人民医院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11月9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3FA8F4"/>
    <w:multiLevelType w:val="singleLevel"/>
    <w:tmpl w:val="C73FA8F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5CE421B"/>
    <w:rsid w:val="097B233E"/>
    <w:rsid w:val="0B8E53B0"/>
    <w:rsid w:val="0C033975"/>
    <w:rsid w:val="15C329CB"/>
    <w:rsid w:val="20E11909"/>
    <w:rsid w:val="270771DE"/>
    <w:rsid w:val="2B2917BE"/>
    <w:rsid w:val="337001EB"/>
    <w:rsid w:val="35D94C06"/>
    <w:rsid w:val="398D1182"/>
    <w:rsid w:val="4AA01772"/>
    <w:rsid w:val="4DBC3105"/>
    <w:rsid w:val="508428CE"/>
    <w:rsid w:val="625B6225"/>
    <w:rsid w:val="665415CD"/>
    <w:rsid w:val="73200045"/>
    <w:rsid w:val="74620C7F"/>
    <w:rsid w:val="77AA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  <w:style w:type="paragraph" w:customStyle="1" w:styleId="26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1</TotalTime>
  <ScaleCrop>false</ScaleCrop>
  <LinksUpToDate>false</LinksUpToDate>
  <CharactersWithSpaces>5337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adminstrator</cp:lastModifiedBy>
  <cp:lastPrinted>2020-07-27T07:24:00Z</cp:lastPrinted>
  <dcterms:modified xsi:type="dcterms:W3CDTF">2020-11-09T09:10:36Z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