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微软雅黑" w:hAnsi="微软雅黑" w:eastAsia="微软雅黑" w:cs="微软雅黑"/>
          <w:i w:val="0"/>
          <w:iCs w:val="0"/>
          <w:caps w:val="0"/>
          <w:color w:val="333333"/>
          <w:spacing w:val="0"/>
          <w:sz w:val="32"/>
          <w:szCs w:val="32"/>
          <w:shd w:val="clear" w:fill="FAFAFA"/>
        </w:rPr>
      </w:pPr>
      <w:r>
        <w:rPr>
          <w:rFonts w:hint="eastAsia" w:ascii="方正小标宋简体" w:hAnsi="方正小标宋简体" w:eastAsia="方正小标宋简体" w:cs="方正小标宋简体"/>
          <w:i w:val="0"/>
          <w:iCs w:val="0"/>
          <w:caps w:val="0"/>
          <w:color w:val="000000"/>
          <w:spacing w:val="0"/>
          <w:sz w:val="40"/>
          <w:szCs w:val="40"/>
        </w:rPr>
        <w:t>内江市第一人民医院新区医院科研教学综合楼和感染楼及配套设施工程编制环境评估报告采购项目竞争性磋商</w:t>
      </w:r>
      <w:r>
        <w:rPr>
          <w:rFonts w:hint="eastAsia" w:ascii="方正小标宋简体" w:hAnsi="方正小标宋简体" w:eastAsia="方正小标宋简体" w:cs="方正小标宋简体"/>
          <w:i w:val="0"/>
          <w:iCs w:val="0"/>
          <w:caps w:val="0"/>
          <w:color w:val="000000"/>
          <w:spacing w:val="0"/>
          <w:sz w:val="40"/>
          <w:szCs w:val="40"/>
          <w:lang w:eastAsia="zh-CN"/>
        </w:rPr>
        <w:t>更正</w:t>
      </w:r>
      <w:r>
        <w:rPr>
          <w:rFonts w:hint="eastAsia" w:ascii="方正小标宋简体" w:hAnsi="方正小标宋简体" w:eastAsia="方正小标宋简体" w:cs="方正小标宋简体"/>
          <w:i w:val="0"/>
          <w:iCs w:val="0"/>
          <w:caps w:val="0"/>
          <w:color w:val="000000"/>
          <w:spacing w:val="0"/>
          <w:sz w:val="40"/>
          <w:szCs w:val="40"/>
        </w:rPr>
        <w:t>公告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四川欧瑞建设集团有限公司（采购代理机构）受 内江市第一人民医院（采购人）委托，拟对内江市第一人民医院新区医院科研教学综合楼和感染楼及配套设施工程编制环境评估报告采购项目采用竞争性磋商方式进行采购，特邀请符合本次采购要求的供应商参加本项目的竞争性磋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一、采购项目基本情况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1.项目编号：0RJT-2021-001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2.采购项目名称：内江市第一人民医院新区医院科研教学综合楼和感染楼及配套设施工程编制环境评估报告采购项目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3.采购人：内江市第一人民医院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4.采购代理机构：四川欧瑞建设集团有限公司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二、资金情况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预算金额：12.6万元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三、采购项目简介：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本项目共1包，内江市第一人民医院新区医院科研教学综合楼和感染楼及配套设施工程编制环境评估报告采购项目。（详见磋商文件第</w:t>
      </w:r>
      <w:r>
        <w:rPr>
          <w:rStyle w:val="6"/>
          <w:rFonts w:hint="eastAsia" w:ascii="仿宋_GB2312" w:hAnsi="仿宋_GB2312" w:eastAsia="仿宋_GB2312" w:cs="仿宋_GB2312"/>
          <w:i w:val="0"/>
          <w:iCs w:val="0"/>
          <w:caps w:val="0"/>
          <w:color w:val="333333"/>
          <w:spacing w:val="0"/>
          <w:sz w:val="32"/>
          <w:szCs w:val="32"/>
          <w:shd w:val="clear" w:fill="FAFAFA"/>
        </w:rPr>
        <w:t>五</w:t>
      </w:r>
      <w:r>
        <w:rPr>
          <w:rFonts w:hint="eastAsia" w:ascii="仿宋_GB2312" w:hAnsi="仿宋_GB2312" w:eastAsia="仿宋_GB2312" w:cs="仿宋_GB2312"/>
          <w:i w:val="0"/>
          <w:iCs w:val="0"/>
          <w:caps w:val="0"/>
          <w:color w:val="333333"/>
          <w:spacing w:val="0"/>
          <w:sz w:val="32"/>
          <w:szCs w:val="32"/>
          <w:shd w:val="clear" w:fill="FAFAFA"/>
        </w:rPr>
        <w:t>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四、供应商邀请方式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公告方式：本次竞争性谈判邀请在采购与招标网（https://www.chinabidding.cn/cblcn/member.login/login）及内江市第一人民医院官网(http://ww</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w.njyy.com.cn/)上以公告形式发布。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五、供应商参加本次采购活动应具备下列条件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1.具有独立承担民事责任的能力；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2.具有良好的商业信誉和健全的财务会计制度；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3.具有履行合同所必需的设备和专业技术能力、检验服务能力；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4.具有依法缴纳税收和社会保障资金的良好记录；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5.参加此项目采购活动前三年内，在经营活动中没有重大违法记录；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 6.法律、行政法规规定的其他条件。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7.根据项目特殊要求设置的特定条件（不得以不合理的条件对供应商实行差别待遇或歧视待遇）：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7.1具备环境影响评价工程师职业资格证</w:t>
      </w:r>
      <w:r>
        <w:rPr>
          <w:rStyle w:val="6"/>
          <w:rFonts w:hint="eastAsia" w:ascii="仿宋_GB2312" w:hAnsi="仿宋_GB2312" w:eastAsia="仿宋_GB2312" w:cs="仿宋_GB2312"/>
          <w:i w:val="0"/>
          <w:iCs w:val="0"/>
          <w:caps w:val="0"/>
          <w:color w:val="333333"/>
          <w:spacing w:val="0"/>
          <w:sz w:val="32"/>
          <w:szCs w:val="32"/>
          <w:shd w:val="clear" w:fill="FAFAFA"/>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7.2本项目参加采购活动的供应商、法定代表人、主要负责人前三年内不得具有行贿犯罪记录；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7.3本项目</w:t>
      </w:r>
      <w:r>
        <w:rPr>
          <w:rFonts w:hint="eastAsia" w:ascii="仿宋_GB2312" w:hAnsi="仿宋_GB2312" w:eastAsia="仿宋_GB2312" w:cs="仿宋_GB2312"/>
          <w:i w:val="0"/>
          <w:iCs w:val="0"/>
          <w:caps w:val="0"/>
          <w:color w:val="333333"/>
          <w:spacing w:val="0"/>
          <w:sz w:val="32"/>
          <w:szCs w:val="32"/>
          <w:shd w:val="clear" w:fill="FAFAFA"/>
          <w:lang w:eastAsia="zh-CN"/>
        </w:rPr>
        <w:t>不</w:t>
      </w:r>
      <w:r>
        <w:rPr>
          <w:rFonts w:hint="eastAsia" w:ascii="仿宋_GB2312" w:hAnsi="仿宋_GB2312" w:eastAsia="仿宋_GB2312" w:cs="仿宋_GB2312"/>
          <w:i w:val="0"/>
          <w:iCs w:val="0"/>
          <w:caps w:val="0"/>
          <w:color w:val="333333"/>
          <w:spacing w:val="0"/>
          <w:sz w:val="32"/>
          <w:szCs w:val="32"/>
          <w:shd w:val="clear" w:fill="FAFAFA"/>
        </w:rPr>
        <w:t>接受联合体磋商</w:t>
      </w:r>
      <w:r>
        <w:rPr>
          <w:rStyle w:val="6"/>
          <w:rFonts w:hint="eastAsia" w:ascii="仿宋_GB2312" w:hAnsi="仿宋_GB2312" w:eastAsia="仿宋_GB2312" w:cs="仿宋_GB2312"/>
          <w:i w:val="0"/>
          <w:iCs w:val="0"/>
          <w:caps w:val="0"/>
          <w:color w:val="333333"/>
          <w:spacing w:val="0"/>
          <w:sz w:val="32"/>
          <w:szCs w:val="32"/>
          <w:shd w:val="clear" w:fill="FAFAFA"/>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六、禁止参加本次采购活动的供应商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根据《关于在政府采购活动中查询及使用信用记录有关问题的通知》（财库〔2016〕125号）的要求，采购人/采购代理机构将通过“信用中国”网站（www.creditchina.gov.cn）、“中国政府采购网”网站（www.ccgp.gov.cn）等渠道查询供应商的信用记录并保存信用记录结果网页截图，拒绝列入失信被执行人名单、重大税收违法案件当事人名单、政府采购严重违法失信行为记录名单中的供应商参加本项目的采购活动（以联合体形式参加本项目采购活动，联合体成员存在不良信用记录的，视同联合体存在不良信用记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七、磋商文件获取方式、时间、地点：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1.磋商文件自</w:t>
      </w:r>
      <w:r>
        <w:rPr>
          <w:rFonts w:hint="eastAsia" w:ascii="仿宋_GB2312" w:hAnsi="仿宋_GB2312" w:eastAsia="仿宋_GB2312" w:cs="仿宋_GB2312"/>
          <w:i w:val="0"/>
          <w:iCs w:val="0"/>
          <w:caps w:val="0"/>
          <w:color w:val="333333"/>
          <w:spacing w:val="0"/>
          <w:sz w:val="32"/>
          <w:szCs w:val="32"/>
          <w:shd w:val="clear" w:fill="FAFAFA"/>
        </w:rPr>
        <w:t>：自2021年03月18日至2021年03月24日9:00- 17:00（北京时间，法定节假日除外）在 内江市东兴区万达办公楼二期二单元23楼13-16号</w:t>
      </w:r>
      <w:bookmarkStart w:id="0" w:name="_GoBack"/>
      <w:bookmarkEnd w:id="0"/>
      <w:r>
        <w:rPr>
          <w:rFonts w:hint="eastAsia" w:ascii="仿宋_GB2312" w:hAnsi="仿宋_GB2312" w:eastAsia="仿宋_GB2312" w:cs="仿宋_GB2312"/>
          <w:i w:val="0"/>
          <w:iCs w:val="0"/>
          <w:caps w:val="0"/>
          <w:color w:val="333333"/>
          <w:spacing w:val="0"/>
          <w:sz w:val="32"/>
          <w:szCs w:val="32"/>
          <w:shd w:val="clear" w:fill="FAFAFA"/>
        </w:rPr>
        <w:t>（斯特加斯酒店23楼）获取。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本项目磋商文件有偿获取，磋商文件售价：人民币400元/份（磋商文件售后不退, 磋商资格不能转让）。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2.获取磋商文件的方式：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供应商将已填写的《报名信息登记表》、《介绍信》(附经办人身份证复印件)加盖供应商单位公章后扫描成图片连同购买磋商文件支付凭证截图发送至381715125@qq.com。上传后请致电0832-2061818.报名成功后方可获取磋商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注：网上报名的资料原件请于开标当日交至四川欧瑞建设集团有限公司。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八、递交响应文件截止时间：2021年03月29日 10 :30 （北京时间）。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九、递交响应文件地点：</w:t>
      </w:r>
      <w:r>
        <w:rPr>
          <w:rFonts w:hint="eastAsia" w:ascii="仿宋_GB2312" w:hAnsi="仿宋_GB2312" w:eastAsia="仿宋_GB2312" w:cs="仿宋_GB2312"/>
          <w:i w:val="0"/>
          <w:iCs w:val="0"/>
          <w:caps w:val="0"/>
          <w:color w:val="333333"/>
          <w:spacing w:val="0"/>
          <w:sz w:val="32"/>
          <w:szCs w:val="32"/>
          <w:shd w:val="clear" w:fill="FAFAFA"/>
        </w:rPr>
        <w:t>响应文件必须在递交响应文件截止时间前送达磋商地点。逾期送达、密封和标注错误的响应文件，采购代理机构恕不接收。本次采购不接收邮寄的响应文件。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十、响应文件开启时间：2021年03月29日 10 :30 （北京时间）</w:t>
      </w:r>
      <w:r>
        <w:rPr>
          <w:rFonts w:hint="eastAsia" w:ascii="仿宋_GB2312" w:hAnsi="仿宋_GB2312" w:eastAsia="仿宋_GB2312" w:cs="仿宋_GB2312"/>
          <w:i w:val="0"/>
          <w:iCs w:val="0"/>
          <w:caps w:val="0"/>
          <w:color w:val="333333"/>
          <w:spacing w:val="0"/>
          <w:sz w:val="32"/>
          <w:szCs w:val="32"/>
          <w:shd w:val="clear" w:fill="FAFAFA"/>
        </w:rPr>
        <w:t>在磋商地点开启。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十一、磋商地点： 内江市东兴区万达办公楼二期二单元23楼13-16号（斯特加斯酒店23楼）。</w:t>
      </w:r>
      <w:r>
        <w:rPr>
          <w:rFonts w:hint="eastAsia" w:ascii="仿宋_GB2312" w:hAnsi="仿宋_GB2312" w:eastAsia="仿宋_GB2312" w:cs="仿宋_GB2312"/>
          <w:i w:val="0"/>
          <w:iCs w:val="0"/>
          <w:caps w:val="0"/>
          <w:color w:val="333333"/>
          <w:spacing w:val="0"/>
          <w:sz w:val="32"/>
          <w:szCs w:val="32"/>
          <w:shd w:val="clear" w:fill="FAFAFA"/>
        </w:rPr>
        <w:t>四川欧瑞建设集团有限公司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十二、联系方式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采购人：内江市第一人民医院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通讯地址：内江市市中区汉安大道西段1866号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通讯地址：内江市第一人民医院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联 系 人：钟老师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联系电话：13696066799</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监督电话：0832-2155638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i w:val="0"/>
          <w:iCs w:val="0"/>
          <w:caps w:val="0"/>
          <w:color w:val="333333"/>
          <w:spacing w:val="0"/>
          <w:sz w:val="32"/>
          <w:szCs w:val="32"/>
          <w:shd w:val="clear" w:fill="FAFAFA"/>
        </w:rPr>
        <w:t>采购代理机构：四川欧瑞建设集团有限公司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通讯地址：四川省成都市成华区天祥街59号1幢1单元3楼28号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联 系 人：黄先生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AFAFA"/>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AFAFA"/>
        </w:rPr>
        <w:t>联系电话：19950752130</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3D72E7"/>
    <w:rsid w:val="06603B39"/>
    <w:rsid w:val="0BAF5FBE"/>
    <w:rsid w:val="173424C8"/>
    <w:rsid w:val="23721CDA"/>
    <w:rsid w:val="383D7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2021-03-23T02:44:00Z</dcterms:created>
  <dc:creator>Administrator</dc:creator>
  <cp:lastModifiedBy>adminstrator</cp:lastModifiedBy>
  <dcterms:modified xsi:type="dcterms:W3CDTF">2021-03-23T02:58:14Z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7FE474B8D22041D7B08042B0E74D68AE</vt:lpwstr>
  </property>
</Properties>
</file>