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jc w:val="center"/>
        <w:textAlignment w:val="center"/>
        <w:outlineLvl w:val="0"/>
        <w:rPr>
          <w:rFonts w:hint="eastAsia" w:ascii="方正小标宋简体" w:hAnsi="宋体" w:eastAsia="方正小标宋简体" w:cs="方正小标宋简体"/>
          <w:kern w:val="0"/>
          <w:sz w:val="32"/>
          <w:szCs w:val="32"/>
          <w:lang w:val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手术室输尿管软镜维修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手术室输尿管软镜维修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中标方式：综合评分法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二、采购项目内容和要求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1、项目相关信息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手术室URF-V电子输尿管软镜（机身号：2551415）1条。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 w:bidi="ar-SA"/>
        </w:rPr>
        <w:t>维修内容：机身号：2551415该软镜于2015年11月投入使用，故障原因：插入管漏水，卡锁不良，导光软管划痕，UP电缆划痕，光束暗断。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最高限价：11万元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供应商服务能力及条件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1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中标人需保证30日内完成电子输尿管软镜的维修，并保证使用原厂生产的零件。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2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中标人需保证72小时内提供相同型号的备用品，以确保医院业务的正常开展。特殊情况，也可暂借备用品。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3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修复后的软镜同一故障中标人需质保半年（非人为性损坏）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4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周一到周日，一旦维修软镜出现故障，提供每周24小时X7天的电话支持服务。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 xml:space="preserve">5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服务提供商具有OLYMPUS售后服务正规授权在同等条件下优先考虑。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三、竞选要求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2、竞选文件包括但不限于经办人委托书、经办人身份证复印件、营业执照(需具有医疗维修资质)等，并加盖竞选企业鲜章。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3、提供服务承诺函。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四、报名要求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采用网络报名，请符合条件且愿意参加竞选的单位将单位名称。所投项目名称、联系人、联系电话等信息发送njyyjss@163.com。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报名截止日期：2021年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日下午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:30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五、响应截止时间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符合条件且愿意参加的竞选单位于 2021年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日到竞选地点递交竞选文件。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六、竞选时间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日下午1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0（如遇变更另行通知）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七、竞选地点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内江市第一人民医院新区医院全科医师楼5楼会议室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八、中选方式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九、联系方式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联系地址：内江市市中区汉安大道西段1866号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邮    编：641001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 系 人：刘先生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联系电话：15244855531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监督电话：0832-2155638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内江市第一人民医院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2021年 9月16日</w:t>
      </w:r>
    </w:p>
    <w:p>
      <w:pPr>
        <w:pStyle w:val="2"/>
        <w:spacing w:after="0" w:line="560" w:lineRule="exact"/>
        <w:ind w:firstLine="560" w:firstLineChars="200"/>
        <w:jc w:val="left"/>
        <w:rPr>
          <w:rFonts w:ascii="仿宋_GB2312" w:hAnsi="仿宋_GB2312" w:eastAsia="仿宋_GB2312" w:cs="仿宋_GB2312"/>
          <w:bCs/>
          <w:kern w:val="0"/>
          <w:sz w:val="28"/>
          <w:szCs w:val="28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DC3EE"/>
    <w:multiLevelType w:val="singleLevel"/>
    <w:tmpl w:val="CB2DC3E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43A5D"/>
    <w:rsid w:val="000B2ED3"/>
    <w:rsid w:val="00315EDB"/>
    <w:rsid w:val="00323B43"/>
    <w:rsid w:val="003D34D5"/>
    <w:rsid w:val="003D37D8"/>
    <w:rsid w:val="00426133"/>
    <w:rsid w:val="004358AB"/>
    <w:rsid w:val="00505BEE"/>
    <w:rsid w:val="006A5668"/>
    <w:rsid w:val="00811814"/>
    <w:rsid w:val="008B7726"/>
    <w:rsid w:val="009F2963"/>
    <w:rsid w:val="00A676BB"/>
    <w:rsid w:val="00B8047B"/>
    <w:rsid w:val="00D31D50"/>
    <w:rsid w:val="00D35D22"/>
    <w:rsid w:val="00F07D3B"/>
    <w:rsid w:val="00F43090"/>
    <w:rsid w:val="07FC7A59"/>
    <w:rsid w:val="23DD6812"/>
    <w:rsid w:val="39FC7B33"/>
    <w:rsid w:val="57D6407D"/>
    <w:rsid w:val="65FF4D59"/>
    <w:rsid w:val="6F805721"/>
    <w:rsid w:val="73FD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qFormat/>
    <w:uiPriority w:val="99"/>
    <w:pPr>
      <w:widowControl w:val="0"/>
      <w:adjustRightInd/>
      <w:snapToGrid/>
      <w:spacing w:after="120"/>
      <w:jc w:val="both"/>
    </w:pPr>
    <w:rPr>
      <w:rFonts w:ascii="Calibri" w:hAnsi="Calibri" w:eastAsia="宋体" w:cs="Calibri"/>
      <w:kern w:val="2"/>
      <w:sz w:val="21"/>
      <w:szCs w:val="21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正文文本 Char"/>
    <w:basedOn w:val="8"/>
    <w:link w:val="2"/>
    <w:qFormat/>
    <w:uiPriority w:val="99"/>
    <w:rPr>
      <w:rFonts w:ascii="Calibri" w:hAnsi="Calibri" w:eastAsia="宋体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337</Characters>
  <Lines>2</Lines>
  <Paragraphs>1</Paragraphs>
  <TotalTime>4</TotalTime>
  <ScaleCrop>false</ScaleCrop>
  <LinksUpToDate>false</LinksUpToDate>
  <CharactersWithSpaces>395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余小黑不二黑</cp:lastModifiedBy>
  <dcterms:modified xsi:type="dcterms:W3CDTF">2021-09-16T03:42:22Z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A230ABD2225143E9867C05288AFE4DC7</vt:lpwstr>
  </property>
</Properties>
</file>