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  <w:t>内江市第一人民医院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Hans"/>
        </w:rPr>
        <w:t>常规肾脏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</w:rPr>
        <w:t>病理检查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Hans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Hans"/>
        </w:rPr>
        <w:t>骨髓穿刺病理检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</w:rPr>
        <w:t>查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  <w:t>项目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</w:rPr>
        <w:t>第二次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</w:rPr>
        <w:t>采购公告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一、项目名称及内容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1、项目概况：我院将对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常规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肾脏病理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、骨髓穿刺病理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项目进行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Hans"/>
        </w:rPr>
        <w:t>采购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，特面向社会采购1家有资质、技术能力、满足临床要求的第三方医学检验机构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Hans"/>
        </w:rPr>
        <w:t>为我院提供检验服务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2、采购范围：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常规肾脏病理检查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、骨髓穿刺病理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限期一年。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质量要求：有检测项目的质量评价体系，达到相关的标准和要求，并满足临床需要。</w:t>
      </w:r>
    </w:p>
    <w:p>
      <w:pPr>
        <w:spacing w:line="360" w:lineRule="auto"/>
        <w:ind w:firstLine="560" w:firstLineChars="200"/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4、单项收费最高限价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：以内江市医疗收费标准为最高限价。报价形式为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项目单价（元）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该两项目在内江市医疗收费标准如下：</w:t>
      </w:r>
    </w:p>
    <w:tbl>
      <w:tblPr>
        <w:tblStyle w:val="11"/>
        <w:tblW w:w="9660" w:type="dxa"/>
        <w:tblInd w:w="-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3151"/>
        <w:gridCol w:w="1174"/>
        <w:gridCol w:w="2104"/>
        <w:gridCol w:w="1591"/>
      </w:tblGrid>
      <w:tr>
        <w:trPr>
          <w:trHeight w:val="747" w:hRule="atLeast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编码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收费（元）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270300001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穿刺组织活检检查与诊断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.00</w:t>
            </w:r>
          </w:p>
        </w:tc>
        <w:tc>
          <w:tcPr>
            <w:tcW w:w="2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常规肾脏病理检查</w:t>
            </w:r>
          </w:p>
        </w:tc>
        <w:tc>
          <w:tcPr>
            <w:tcW w:w="15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270800006*4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显微摄影术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270500003*9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免疫荧光染色诊断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80.00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270500001*3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特殊染色及酶组织化学染色诊断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270300001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穿刺组织活检检查与诊断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2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骨髓穿刺病理检查</w:t>
            </w:r>
          </w:p>
        </w:tc>
        <w:tc>
          <w:tcPr>
            <w:tcW w:w="15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270800006*2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显微摄影术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特殊染色及酶组织化学染色诊断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270500004*8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全自动快速免疫组织化学染色诊断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150.00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ind w:firstLine="560" w:firstLineChars="200"/>
        <w:rPr>
          <w:rFonts w:hint="default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5、中选方式：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Hans"/>
        </w:rPr>
        <w:t>最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低价中选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二、供应商资格要求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1、供应商必须符合《中华人民共和国政府采购法》第22条规定的要求。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1.1具有独立承担民事责任的能力；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1.2具有良好的商业信誉和健全的财务会计制度；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1.3具有履行合同所必须的设备和专业技术能力；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1.4具有依法缴纳税收和社会保障资金的良好记录；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1.5参加本次采购活动前三年内，在经营活动中没有重大违法记录；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1.6符合法律、行政法规规定的其他条件。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2、须具备有效的《中华人民共和国医疗机构执业许可证》</w:t>
      </w:r>
    </w:p>
    <w:p>
      <w:pPr>
        <w:ind w:firstLine="560" w:firstLineChars="200"/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3、供应商必须具备相关检验项目实验室的资质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4、本项目不接受联合体,且不能进行二次外包。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三、供应商编写的报价文件应包括以下内容，并按下列顺序编排(需加盖单位公章和骑缝章)：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1.承诺书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2.营业执照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正、副本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复印件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3.税务登记证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正、副本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复印件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法定代表人身份证明书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5.法定代表人授权委托书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6.实验室相关论证资料（实验室项目资质证书、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病理相关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室间质评证书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、上一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年度相关项目工作量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相关项目报告模板（各3份）、质量体系文件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、中国合格评定国家认可委员会实验室认可证书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等资料）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.单位开展主要检验项目一览表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.单位基本情况介绍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9.报价单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10.单位保障物流及时性证明文件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0"/>
          <w:sz w:val="32"/>
          <w:szCs w:val="32"/>
          <w:shd w:val="clear"/>
        </w:rPr>
        <w:t>报名方式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645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2"/>
          <w:sz w:val="28"/>
          <w:szCs w:val="28"/>
          <w:lang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2"/>
          <w:sz w:val="28"/>
          <w:szCs w:val="28"/>
          <w:shd w:val="clear"/>
          <w:lang w:val="en-US" w:eastAsia="zh-CN" w:bidi="ar-SA"/>
        </w:rPr>
        <w:t>1、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2"/>
          <w:sz w:val="28"/>
          <w:szCs w:val="28"/>
          <w:shd w:val="clear"/>
          <w:lang w:bidi="ar-SA"/>
        </w:rPr>
        <w:t>网上报名，本次采用院内电子评审方式，无需到达现场，请在规定的时间内将响应文件发送至指定邮箱。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通过初步审查的供应商，根据通知在规定的时间内进行第二轮报价，供应商最后报价不得高于对该项目之前的报价，否则，将视为无效响应，不允许进入竞选环节。</w:t>
      </w:r>
    </w:p>
    <w:p>
      <w:pPr>
        <w:numPr>
          <w:ilvl w:val="-1"/>
          <w:numId w:val="0"/>
        </w:numPr>
        <w:spacing w:line="240" w:lineRule="auto"/>
        <w:ind w:firstLine="0" w:firstLineChars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五、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报名时间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符合条件且愿意参加采购的单位于202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日17: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前将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文件PDF扫描件发送指定邮箱njyyjss@163.com。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文件必须在上述时间前送达，逾期送达或不符合采购文件相关规定的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28"/>
          <w:szCs w:val="28"/>
          <w:shd w:val="clear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  <w:t>文件恕不接受。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、开标时间及地点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1、开标时间：2022年4月18日 9：00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2、开标地点：新区全科医师楼5楼审计科</w:t>
      </w:r>
    </w:p>
    <w:p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联系人：吴老师</w:t>
      </w:r>
    </w:p>
    <w:p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联系电话：0832-2049283</w:t>
      </w:r>
    </w:p>
    <w:p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监督电话：0832-2155638</w:t>
      </w:r>
    </w:p>
    <w:p>
      <w:pPr>
        <w:ind w:firstLine="5760" w:firstLineChars="18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内江市第一人民医院</w:t>
      </w:r>
    </w:p>
    <w:p>
      <w:pPr>
        <w:numPr>
          <w:ilvl w:val="0"/>
          <w:numId w:val="0"/>
        </w:numPr>
        <w:spacing w:line="360" w:lineRule="auto"/>
        <w:ind w:firstLine="6080" w:firstLineChars="19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2022年4月13日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一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 xml:space="preserve">  承诺书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内江市第一人民医院：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对本次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常规肾脏病理检查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、骨髓穿刺病理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检查报价中，</w:t>
      </w:r>
      <w:r>
        <w:rPr>
          <w:rFonts w:hint="eastAsia" w:ascii="宋体" w:hAnsi="宋体" w:eastAsia="宋体" w:cs="宋体"/>
          <w:sz w:val="28"/>
          <w:szCs w:val="28"/>
        </w:rPr>
        <w:t>郑重承诺具备以下条件（《政府采购法》第二十二条第一款）：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（一）具有独立承担民事责任的能力；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（二）具有良好的商业信誉和健全的财务会计制度；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（三）具有履行合同所必需的设备和专业技术能力；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（四）有依法缴纳税收和社会保障资金的良好记录；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　　（五）参加本次政府采购活动前三年内，在经营活动中没有重大违法违规记录（若供应商存在违法经营行为而受到较大数额罚款的，数额为2万元人民币及以上的应认定为存在重大违法记录）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（六）符合法律、行政法规规定的其他条件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（七）能及时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接送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标本，免费向医院医院提供数据对接，能</w:t>
      </w:r>
      <w:r>
        <w:rPr>
          <w:rFonts w:hint="eastAsia" w:ascii="宋体" w:hAnsi="宋体" w:eastAsia="宋体" w:cs="宋体"/>
          <w:sz w:val="28"/>
          <w:szCs w:val="28"/>
        </w:rPr>
        <w:t>确保外送项目的检测结果及时传输给医院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本公司对上述承诺的真实性负责。如有虚假，将依法承担相应责任。</w:t>
      </w:r>
    </w:p>
    <w:p>
      <w:pPr>
        <w:jc w:val="both"/>
        <w:rPr>
          <w:rFonts w:ascii="宋体" w:hAnsi="宋体"/>
          <w:color w:val="FF0000"/>
          <w:sz w:val="28"/>
          <w:szCs w:val="28"/>
        </w:rPr>
      </w:pPr>
    </w:p>
    <w:p>
      <w:pPr>
        <w:ind w:right="480" w:firstLine="5320" w:firstLineChars="1900"/>
        <w:rPr>
          <w:rFonts w:ascii="宋体" w:hAnsi="宋体"/>
          <w:color w:val="FF0000"/>
          <w:sz w:val="28"/>
          <w:szCs w:val="28"/>
        </w:rPr>
      </w:pPr>
      <w:r>
        <w:rPr>
          <w:rFonts w:hint="eastAsia" w:ascii="宋体" w:hAnsi="宋体"/>
          <w:color w:val="FF0000"/>
          <w:sz w:val="28"/>
          <w:szCs w:val="28"/>
        </w:rPr>
        <w:t xml:space="preserve"> </w:t>
      </w:r>
    </w:p>
    <w:p>
      <w:pPr>
        <w:ind w:right="480" w:firstLine="4200" w:firstLineChars="1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hint="eastAsia" w:ascii="宋体" w:hAnsi="宋体"/>
          <w:sz w:val="28"/>
          <w:szCs w:val="28"/>
        </w:rPr>
        <w:t>（盖章）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法定代表人或委托代理人：（签字）</w:t>
      </w:r>
    </w:p>
    <w:p>
      <w:pPr>
        <w:spacing w:line="440" w:lineRule="exact"/>
        <w:ind w:firstLine="6300" w:firstLineChars="2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月    日</w:t>
      </w:r>
    </w:p>
    <w:p>
      <w:pPr>
        <w:rPr>
          <w:rFonts w:hint="eastAsia" w:ascii="华文中宋" w:hAnsi="华文中宋" w:eastAsia="宋体"/>
          <w:b/>
          <w:bCs/>
          <w:sz w:val="36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二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法定代表人身份证明书</w:t>
      </w: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p>
      <w:pPr>
        <w:spacing w:line="540" w:lineRule="exact"/>
        <w:ind w:firstLine="600" w:firstLineChars="25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 xml:space="preserve">｛姓名｝  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 xml:space="preserve"> ｛性别｝ 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 xml:space="preserve"> ｛年龄｝ 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 xml:space="preserve"> ｛职务｝ </w:t>
      </w:r>
      <w:r>
        <w:rPr>
          <w:rFonts w:hint="eastAsia" w:ascii="Times New Roman" w:hAnsi="宋体"/>
          <w:sz w:val="24"/>
          <w:szCs w:val="24"/>
        </w:rPr>
        <w:t>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，系</w:t>
      </w:r>
      <w:r>
        <w:rPr>
          <w:rFonts w:hint="eastAsia" w:ascii="Times New Roman" w:hAnsi="宋体"/>
          <w:sz w:val="24"/>
          <w:szCs w:val="24"/>
          <w:u w:val="single"/>
        </w:rPr>
        <w:t xml:space="preserve"> 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的法定代表人。</w:t>
      </w:r>
    </w:p>
    <w:p>
      <w:pPr>
        <w:spacing w:line="5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特此证明。</w:t>
      </w: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p>
      <w:pPr>
        <w:spacing w:line="540" w:lineRule="exact"/>
        <w:ind w:firstLine="4320" w:firstLineChars="18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 xml:space="preserve">名称｝ </w:t>
      </w:r>
      <w:r>
        <w:rPr>
          <w:rFonts w:hint="eastAsia" w:ascii="Times New Roman" w:hAnsi="宋体"/>
          <w:sz w:val="24"/>
          <w:szCs w:val="24"/>
        </w:rPr>
        <w:t>（盖章）</w:t>
      </w:r>
    </w:p>
    <w:p>
      <w:pPr>
        <w:spacing w:line="540" w:lineRule="exact"/>
        <w:ind w:firstLine="4560" w:firstLineChars="1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page" w:tblpX="1837" w:tblpY="211"/>
        <w:tblOverlap w:val="never"/>
        <w:tblW w:w="8475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6" w:hRule="atLeast"/>
        </w:trPr>
        <w:tc>
          <w:tcPr>
            <w:tcW w:w="847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法定代表人身份证</w:t>
            </w: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正反面</w:t>
            </w:r>
            <w:r>
              <w:rPr>
                <w:rFonts w:hint="eastAsia" w:ascii="Times New Roman" w:hAnsi="宋体"/>
                <w:sz w:val="24"/>
                <w:szCs w:val="24"/>
              </w:rPr>
              <w:t>复印件粘贴处</w:t>
            </w:r>
          </w:p>
        </w:tc>
      </w:tr>
    </w:tbl>
    <w:p>
      <w:pPr>
        <w:spacing w:line="540" w:lineRule="exac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54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三</w:t>
      </w:r>
    </w:p>
    <w:p>
      <w:pPr>
        <w:spacing w:line="54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法定代表人授权书</w:t>
      </w:r>
    </w:p>
    <w:p>
      <w:pPr>
        <w:rPr>
          <w:rFonts w:ascii="华文中宋" w:hAnsi="华文中宋" w:eastAsia="华文中宋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lang w:eastAsia="zh-CN"/>
        </w:rPr>
        <w:t>内江市第一人民医院</w:t>
      </w:r>
      <w:r>
        <w:rPr>
          <w:rFonts w:hint="eastAsia" w:ascii="Times New Roman" w:hAnsi="宋体"/>
          <w:sz w:val="24"/>
          <w:szCs w:val="24"/>
        </w:rPr>
        <w:t>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本授权书声明：我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hint="eastAsia" w:ascii="Times New Roman" w:hAnsi="宋体"/>
          <w:sz w:val="24"/>
          <w:szCs w:val="24"/>
        </w:rPr>
        <w:t>系</w:t>
      </w: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的法定代表人，现授权委托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为我公司全权代理人，身份证号码：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，以本公司的名义参加贵方组织的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常规肾脏病理检查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、骨髓穿刺病理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检查项目（第二次）</w:t>
      </w:r>
      <w:bookmarkStart w:id="0" w:name="_GoBack"/>
      <w:bookmarkEnd w:id="0"/>
      <w:r>
        <w:rPr>
          <w:rFonts w:hint="eastAsia" w:ascii="Times New Roman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宋体"/>
          <w:sz w:val="24"/>
          <w:szCs w:val="24"/>
          <w:lang w:eastAsia="zh-CN"/>
        </w:rPr>
        <w:t>采购</w:t>
      </w:r>
      <w:r>
        <w:rPr>
          <w:rFonts w:hint="eastAsia" w:ascii="Times New Roman" w:hAnsi="宋体"/>
          <w:sz w:val="24"/>
          <w:szCs w:val="24"/>
        </w:rPr>
        <w:t>的</w:t>
      </w:r>
      <w:r>
        <w:rPr>
          <w:rFonts w:hint="eastAsia" w:ascii="Times New Roman" w:hAnsi="宋体"/>
          <w:sz w:val="24"/>
          <w:szCs w:val="24"/>
          <w:lang w:eastAsia="zh-CN"/>
        </w:rPr>
        <w:t>整个过程中</w:t>
      </w:r>
      <w:r>
        <w:rPr>
          <w:rFonts w:hint="eastAsia" w:ascii="Times New Roman" w:hAnsi="宋体"/>
          <w:sz w:val="24"/>
          <w:szCs w:val="24"/>
        </w:rPr>
        <w:t>。代理人在</w:t>
      </w:r>
      <w:r>
        <w:rPr>
          <w:rFonts w:hint="eastAsia" w:ascii="Times New Roman" w:hAnsi="宋体"/>
          <w:sz w:val="24"/>
          <w:szCs w:val="24"/>
          <w:lang w:eastAsia="zh-CN"/>
        </w:rPr>
        <w:t>整个</w:t>
      </w:r>
      <w:r>
        <w:rPr>
          <w:rFonts w:hint="eastAsia" w:ascii="Times New Roman" w:hAnsi="宋体"/>
          <w:sz w:val="24"/>
          <w:szCs w:val="24"/>
        </w:rPr>
        <w:t>过程中所签署的一切文件和处理与之有关的一切事务，我均予以承认。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代理人无转委权，特此委托。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法定代表人（签字）：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代理人（签字）：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440" w:firstLineChars="185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 xml:space="preserve">名称｝   </w:t>
      </w:r>
      <w:r>
        <w:rPr>
          <w:rFonts w:hint="eastAsia" w:ascii="Times New Roman" w:hAnsi="宋体"/>
          <w:sz w:val="24"/>
          <w:szCs w:val="24"/>
        </w:rPr>
        <w:t>（盖章）</w:t>
      </w:r>
    </w:p>
    <w:tbl>
      <w:tblPr>
        <w:tblStyle w:val="11"/>
        <w:tblpPr w:leftFromText="180" w:rightFromText="180" w:vertAnchor="text" w:horzAnchor="page" w:tblpX="1807" w:tblpY="687"/>
        <w:tblOverlap w:val="never"/>
        <w:tblW w:w="8475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6" w:hRule="atLeast"/>
        </w:trPr>
        <w:tc>
          <w:tcPr>
            <w:tcW w:w="847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代理</w:t>
            </w:r>
            <w:r>
              <w:rPr>
                <w:rFonts w:hint="eastAsia" w:ascii="Times New Roman" w:hAnsi="宋体"/>
                <w:sz w:val="24"/>
                <w:szCs w:val="24"/>
              </w:rPr>
              <w:t>人身份证</w:t>
            </w: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正反面</w:t>
            </w:r>
            <w:r>
              <w:rPr>
                <w:rFonts w:hint="eastAsia" w:ascii="Times New Roman" w:hAnsi="宋体"/>
                <w:sz w:val="24"/>
                <w:szCs w:val="24"/>
              </w:rPr>
              <w:t>复印件粘贴处</w:t>
            </w:r>
          </w:p>
        </w:tc>
      </w:tr>
    </w:tbl>
    <w:p>
      <w:pPr>
        <w:spacing w:line="440" w:lineRule="exact"/>
        <w:ind w:firstLine="4560" w:firstLineChars="19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>
      <w:pPr>
        <w:adjustRightInd w:val="0"/>
        <w:spacing w:line="360" w:lineRule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p>
      <w:pPr>
        <w:adjustRightInd w:val="0"/>
        <w:spacing w:line="360" w:lineRule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格式四</w:t>
      </w:r>
    </w:p>
    <w:p>
      <w:pPr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供应商基本情况表</w:t>
      </w:r>
    </w:p>
    <w:tbl>
      <w:tblPr>
        <w:tblStyle w:val="11"/>
        <w:tblW w:w="9117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033"/>
        <w:gridCol w:w="1315"/>
        <w:gridCol w:w="1330"/>
        <w:gridCol w:w="8"/>
        <w:gridCol w:w="1407"/>
        <w:gridCol w:w="170"/>
        <w:gridCol w:w="1076"/>
        <w:gridCol w:w="1152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tcBorders>
              <w:top w:val="single" w:color="auto" w:sz="1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供应商名称</w:t>
            </w:r>
          </w:p>
        </w:tc>
        <w:tc>
          <w:tcPr>
            <w:tcW w:w="7491" w:type="dxa"/>
            <w:gridSpan w:val="8"/>
            <w:tcBorders>
              <w:top w:val="single" w:color="auto" w:sz="1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注册地址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联系方式</w:t>
            </w: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</w:trPr>
        <w:tc>
          <w:tcPr>
            <w:tcW w:w="162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传真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网址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组织结构</w:t>
            </w:r>
          </w:p>
        </w:tc>
        <w:tc>
          <w:tcPr>
            <w:tcW w:w="7491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法定代表人</w:t>
            </w: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31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技术职称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1152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主要负责人</w:t>
            </w: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31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技术职称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1152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成立时间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514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1470" w:firstLineChars="7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员工总人数：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企业资质等级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其中</w:t>
            </w: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项目经理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营业执照号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高级职称人员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注册资金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中级职称人员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开户银行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初级职称人员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账号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技工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经营范围</w:t>
            </w:r>
          </w:p>
        </w:tc>
        <w:tc>
          <w:tcPr>
            <w:tcW w:w="7491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</w:trPr>
        <w:tc>
          <w:tcPr>
            <w:tcW w:w="1626" w:type="dxa"/>
            <w:tcBorders>
              <w:bottom w:val="single" w:color="auto" w:sz="18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备注</w:t>
            </w:r>
          </w:p>
        </w:tc>
        <w:tc>
          <w:tcPr>
            <w:tcW w:w="7491" w:type="dxa"/>
            <w:gridSpan w:val="8"/>
            <w:tcBorders>
              <w:bottom w:val="single" w:color="auto" w:sz="18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宋体"/>
                <w:sz w:val="21"/>
                <w:szCs w:val="21"/>
              </w:rPr>
            </w:pPr>
          </w:p>
        </w:tc>
      </w:tr>
    </w:tbl>
    <w:p>
      <w:pPr>
        <w:adjustRightInd w:val="0"/>
        <w:spacing w:line="360" w:lineRule="auto"/>
        <w:ind w:firstLine="367" w:firstLineChars="175"/>
        <w:rPr>
          <w:rFonts w:hint="eastAsia" w:ascii="宋体" w:hAnsi="宋体"/>
          <w:bCs/>
          <w:sz w:val="21"/>
          <w:szCs w:val="21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hint="eastAsia" w:ascii="Times New Roman" w:hAnsi="宋体"/>
          <w:sz w:val="36"/>
          <w:szCs w:val="36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  <w:r>
        <w:rPr>
          <w:rFonts w:hint="eastAsia" w:ascii="Times New Roman" w:hAnsi="宋体"/>
          <w:sz w:val="36"/>
          <w:szCs w:val="36"/>
        </w:rPr>
        <w:t xml:space="preserve"> 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adjustRightInd w:val="0"/>
        <w:spacing w:line="360" w:lineRule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格式五</w:t>
      </w:r>
    </w:p>
    <w:p>
      <w:pPr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供应商类似项目业绩一览表</w:t>
      </w:r>
    </w:p>
    <w:p>
      <w:pPr>
        <w:spacing w:line="400" w:lineRule="exact"/>
        <w:ind w:firstLine="527" w:firstLineChars="250"/>
        <w:rPr>
          <w:rFonts w:ascii="宋体"/>
          <w:b/>
        </w:rPr>
      </w:pPr>
    </w:p>
    <w:tbl>
      <w:tblPr>
        <w:tblStyle w:val="11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748"/>
        <w:gridCol w:w="1481"/>
        <w:gridCol w:w="2262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项目</w:t>
            </w:r>
          </w:p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名称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</w:rPr>
              <w:t>项目类型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合同签订时间及金额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…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宋体" w:cs="Arial"/>
        </w:rPr>
      </w:pPr>
    </w:p>
    <w:p>
      <w:pPr>
        <w:spacing w:line="400" w:lineRule="exact"/>
        <w:ind w:left="360"/>
        <w:jc w:val="center"/>
        <w:rPr>
          <w:rFonts w:ascii="宋体" w:cs="Arial"/>
          <w:sz w:val="21"/>
          <w:szCs w:val="21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六</w:t>
      </w:r>
    </w:p>
    <w:p>
      <w:pPr>
        <w:snapToGrid w:val="0"/>
        <w:spacing w:line="480" w:lineRule="auto"/>
        <w:jc w:val="center"/>
        <w:rPr>
          <w:rFonts w:hint="eastAsia" w:ascii="宋体" w:hAnsi="宋体"/>
          <w:b/>
          <w:color w:val="000000"/>
          <w:sz w:val="36"/>
          <w:szCs w:val="36"/>
          <w:lang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内江市第一人民医院</w:t>
      </w:r>
    </w:p>
    <w:p>
      <w:pPr>
        <w:snapToGrid w:val="0"/>
        <w:spacing w:line="480" w:lineRule="auto"/>
        <w:jc w:val="center"/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常规肾脏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病理检查</w: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、骨髓穿刺病理检验项目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(第二次)</w:t>
      </w:r>
    </w:p>
    <w:p>
      <w:pPr>
        <w:snapToGrid w:val="0"/>
        <w:spacing w:line="480" w:lineRule="auto"/>
        <w:jc w:val="center"/>
        <w:rPr>
          <w:rFonts w:ascii="宋体" w:hAnsi="宋体"/>
          <w:b/>
          <w:color w:val="000000"/>
          <w:sz w:val="36"/>
          <w:szCs w:val="36"/>
          <w:u w:val="single"/>
        </w:rPr>
      </w:pP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报价表</w:t>
      </w:r>
    </w:p>
    <w:p>
      <w:pPr>
        <w:jc w:val="both"/>
        <w:rPr>
          <w:rFonts w:ascii="宋体" w:hAnsi="宋体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1"/>
        <w:tblW w:w="85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7"/>
        <w:gridCol w:w="4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7" w:rightChars="-51" w:firstLine="1120" w:firstLineChars="400"/>
              <w:rPr>
                <w:rFonts w:hint="eastAsia" w:ascii="宋体" w:hAnsi="Times New Roman" w:eastAsiaTheme="minorEastAsia"/>
                <w:sz w:val="28"/>
                <w:szCs w:val="24"/>
                <w:lang w:eastAsia="zh-CN"/>
              </w:rPr>
            </w:pPr>
            <w:r>
              <w:rPr>
                <w:rFonts w:hint="eastAsia" w:ascii="宋体" w:hAnsi="Times New Roman"/>
                <w:sz w:val="28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Times New Roman"/>
                <w:sz w:val="28"/>
                <w:szCs w:val="24"/>
                <w:lang w:eastAsia="zh-CN"/>
              </w:rPr>
              <w:t>名称</w:t>
            </w:r>
          </w:p>
        </w:tc>
        <w:tc>
          <w:tcPr>
            <w:tcW w:w="4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4"/>
                <w:lang w:val="en-US" w:eastAsia="zh-CN"/>
              </w:rPr>
              <w:t>项目单价（元）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auto"/>
              <w:jc w:val="both"/>
              <w:rPr>
                <w:rFonts w:hint="eastAsia" w:ascii="宋体" w:hAnsi="新宋体" w:eastAsiaTheme="minorEastAsia"/>
                <w:color w:val="000000"/>
                <w:sz w:val="28"/>
                <w:szCs w:val="21"/>
                <w:lang w:eastAsia="zh-CN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auto"/>
              <w:jc w:val="both"/>
              <w:rPr>
                <w:rFonts w:hint="eastAsia" w:ascii="宋体" w:hAnsi="新宋体" w:eastAsiaTheme="minorEastAsia"/>
                <w:color w:val="000000"/>
                <w:sz w:val="28"/>
                <w:szCs w:val="21"/>
                <w:lang w:eastAsia="zh-CN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  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rPr>
          <w:rFonts w:hint="default" w:ascii="宋体" w:hAnsi="宋体" w:eastAsia="宋体" w:cs="宋体"/>
          <w:b/>
          <w:sz w:val="36"/>
          <w:szCs w:val="36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格式七</w:t>
      </w:r>
    </w:p>
    <w:p>
      <w:pPr>
        <w:spacing w:line="40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特别声明</w:t>
      </w:r>
    </w:p>
    <w:p>
      <w:pPr>
        <w:spacing w:line="520" w:lineRule="exact"/>
        <w:jc w:val="center"/>
        <w:rPr>
          <w:rFonts w:ascii="宋体"/>
          <w:b/>
          <w:sz w:val="32"/>
          <w:szCs w:val="28"/>
        </w:rPr>
      </w:pPr>
    </w:p>
    <w:p>
      <w:pPr>
        <w:pStyle w:val="7"/>
        <w:spacing w:line="520" w:lineRule="exact"/>
        <w:ind w:left="420" w:leftChars="200"/>
        <w:rPr>
          <w:rFonts w:ascii="宋体"/>
          <w:b/>
          <w:sz w:val="21"/>
          <w:szCs w:val="21"/>
          <w:u w:val="single"/>
        </w:rPr>
      </w:pPr>
      <w:r>
        <w:rPr>
          <w:rFonts w:hint="eastAsia" w:ascii="宋体" w:hAnsi="宋体"/>
          <w:b/>
          <w:sz w:val="21"/>
          <w:szCs w:val="21"/>
        </w:rPr>
        <w:t>内容包括：</w:t>
      </w:r>
    </w:p>
    <w:p>
      <w:pPr>
        <w:rPr>
          <w:rFonts w:ascii="宋体"/>
          <w:sz w:val="21"/>
          <w:szCs w:val="21"/>
        </w:rPr>
      </w:pPr>
    </w:p>
    <w:p>
      <w:pPr>
        <w:rPr>
          <w:rFonts w:ascii="宋体"/>
          <w:sz w:val="21"/>
          <w:szCs w:val="21"/>
        </w:rPr>
      </w:pPr>
    </w:p>
    <w:p>
      <w:pPr>
        <w:rPr>
          <w:rFonts w:ascii="宋体"/>
          <w:sz w:val="21"/>
          <w:szCs w:val="21"/>
        </w:rPr>
      </w:pPr>
    </w:p>
    <w:p>
      <w:pPr>
        <w:rPr>
          <w:rFonts w:ascii="宋体"/>
          <w:sz w:val="21"/>
          <w:szCs w:val="21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宋体"/>
        </w:rPr>
      </w:pPr>
    </w:p>
    <w:p>
      <w:pPr>
        <w:spacing w:line="520" w:lineRule="exact"/>
        <w:rPr>
          <w:rFonts w:ascii="宋体"/>
        </w:rPr>
      </w:pPr>
    </w:p>
    <w:p>
      <w:pPr>
        <w:spacing w:line="520" w:lineRule="exact"/>
        <w:rPr>
          <w:rFonts w:ascii="宋体"/>
        </w:rPr>
      </w:pPr>
    </w:p>
    <w:p>
      <w:pPr>
        <w:spacing w:line="520" w:lineRule="exact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注：（</w:t>
      </w: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  <w:lang w:eastAsia="zh-CN"/>
        </w:rPr>
        <w:t>供应商</w:t>
      </w:r>
      <w:r>
        <w:rPr>
          <w:rFonts w:hint="eastAsia" w:ascii="宋体" w:hAnsi="宋体"/>
          <w:sz w:val="21"/>
          <w:szCs w:val="21"/>
        </w:rPr>
        <w:t>认为</w:t>
      </w:r>
      <w:r>
        <w:rPr>
          <w:rFonts w:hint="eastAsia" w:ascii="宋体" w:hAnsi="宋体"/>
          <w:sz w:val="21"/>
          <w:szCs w:val="21"/>
          <w:lang w:eastAsia="zh-CN"/>
        </w:rPr>
        <w:t>本</w:t>
      </w:r>
      <w:r>
        <w:rPr>
          <w:rFonts w:hint="eastAsia" w:ascii="宋体" w:hAnsi="宋体"/>
          <w:sz w:val="21"/>
          <w:szCs w:val="21"/>
        </w:rPr>
        <w:t>项目及要求存在不完善或不清楚的地方，可提出自己的意见及解决方案。</w:t>
      </w:r>
    </w:p>
    <w:p>
      <w:pPr>
        <w:spacing w:line="520" w:lineRule="exact"/>
        <w:ind w:firstLine="420" w:firstLineChars="200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  <w:lang w:eastAsia="zh-CN"/>
        </w:rPr>
        <w:t>供应商</w:t>
      </w:r>
      <w:r>
        <w:rPr>
          <w:rFonts w:hint="eastAsia" w:ascii="宋体" w:hAnsi="宋体"/>
          <w:sz w:val="21"/>
          <w:szCs w:val="21"/>
        </w:rPr>
        <w:t>如有其他承诺或方案可自行添加。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C3A1959-EEB9-4298-A2F0-F995C9FA140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753BEBA-92AD-40E1-BA2D-83FA77AD53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6F6086-EEC5-4A8C-8F75-5DABE244199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650F175-8174-4D57-B598-0BBA0B426758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5" w:fontKey="{D682E52D-957C-43D1-94FB-D3FE0DB7A4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E"/>
    <w:multiLevelType w:val="multilevel"/>
    <w:tmpl w:val="0000002E"/>
    <w:lvl w:ilvl="0" w:tentative="0">
      <w:start w:val="1"/>
      <w:numFmt w:val="decimal"/>
      <w:lvlText w:val="第%1章"/>
      <w:lvlJc w:val="left"/>
      <w:pPr>
        <w:ind w:left="3686" w:hanging="425"/>
      </w:pPr>
      <w:rPr>
        <w:rFonts w:hint="default" w:ascii="Times New Roman" w:hAnsi="Times New Roman" w:eastAsia="宋体" w:cs="Times New Roman"/>
        <w:b/>
        <w:i w:val="0"/>
        <w:sz w:val="32"/>
        <w:szCs w:val="32"/>
      </w:rPr>
    </w:lvl>
    <w:lvl w:ilvl="1" w:tentative="0">
      <w:start w:val="1"/>
      <w:numFmt w:val="decimal"/>
      <w:pStyle w:val="2"/>
      <w:suff w:val="nothing"/>
      <w:lvlText w:val="%1.%2"/>
      <w:lvlJc w:val="left"/>
      <w:pPr>
        <w:ind w:left="1276" w:hanging="567"/>
      </w:pPr>
      <w:rPr>
        <w:rFonts w:cs="Times New Roman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2552" w:hanging="567"/>
      </w:pPr>
      <w:rPr>
        <w:rFonts w:hint="default" w:ascii="Times New Roman" w:hAnsi="Times New Roman" w:eastAsia="宋体" w:cs="Times New Roman"/>
        <w:b/>
        <w:i w:val="0"/>
        <w:sz w:val="28"/>
      </w:rPr>
    </w:lvl>
    <w:lvl w:ilvl="3" w:tentative="0">
      <w:start w:val="1"/>
      <w:numFmt w:val="decimal"/>
      <w:suff w:val="nothing"/>
      <w:lvlText w:val="%1.%2.%3.%4"/>
      <w:lvlJc w:val="left"/>
      <w:pPr>
        <w:ind w:left="3828" w:hanging="708"/>
      </w:pPr>
      <w:rPr>
        <w:rFonts w:hint="default" w:ascii="Times New Roman" w:hAnsi="Times New Roman" w:eastAsia="宋体" w:cs="Times New Roman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ind w:left="4394" w:hanging="85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"/>
      <w:lvlJc w:val="left"/>
      <w:pPr>
        <w:ind w:left="5103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5670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6237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6945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65D67"/>
    <w:rsid w:val="01311BD8"/>
    <w:rsid w:val="016D417A"/>
    <w:rsid w:val="020F2D0F"/>
    <w:rsid w:val="03297852"/>
    <w:rsid w:val="05E41F90"/>
    <w:rsid w:val="06773D52"/>
    <w:rsid w:val="06B62DE6"/>
    <w:rsid w:val="06FC479E"/>
    <w:rsid w:val="072F2243"/>
    <w:rsid w:val="076F5347"/>
    <w:rsid w:val="07D12AFB"/>
    <w:rsid w:val="07E01B6C"/>
    <w:rsid w:val="07E640F9"/>
    <w:rsid w:val="0A0531D7"/>
    <w:rsid w:val="0BC95AC7"/>
    <w:rsid w:val="0BDD104C"/>
    <w:rsid w:val="0DAA442A"/>
    <w:rsid w:val="0DB03CFB"/>
    <w:rsid w:val="0E0E026D"/>
    <w:rsid w:val="0F9A4F2B"/>
    <w:rsid w:val="0F9E4D9A"/>
    <w:rsid w:val="0FF76353"/>
    <w:rsid w:val="108D2CE2"/>
    <w:rsid w:val="10A96621"/>
    <w:rsid w:val="11911572"/>
    <w:rsid w:val="121D3B77"/>
    <w:rsid w:val="12EE3002"/>
    <w:rsid w:val="147E0ABB"/>
    <w:rsid w:val="14ED34E7"/>
    <w:rsid w:val="15922105"/>
    <w:rsid w:val="1697265E"/>
    <w:rsid w:val="16A35F47"/>
    <w:rsid w:val="177A2F36"/>
    <w:rsid w:val="179D3975"/>
    <w:rsid w:val="193C145F"/>
    <w:rsid w:val="19912BAB"/>
    <w:rsid w:val="19A7375A"/>
    <w:rsid w:val="1A576F1B"/>
    <w:rsid w:val="1B36688E"/>
    <w:rsid w:val="1CC11658"/>
    <w:rsid w:val="1D66647C"/>
    <w:rsid w:val="1D6E751E"/>
    <w:rsid w:val="1DD512EC"/>
    <w:rsid w:val="1DDC3D25"/>
    <w:rsid w:val="1DDE4556"/>
    <w:rsid w:val="1DE14420"/>
    <w:rsid w:val="1E004300"/>
    <w:rsid w:val="1EC209A9"/>
    <w:rsid w:val="1F000C95"/>
    <w:rsid w:val="1F103DBA"/>
    <w:rsid w:val="1FA55CF7"/>
    <w:rsid w:val="1FF23878"/>
    <w:rsid w:val="202D62FB"/>
    <w:rsid w:val="2064282C"/>
    <w:rsid w:val="217942D1"/>
    <w:rsid w:val="22F62969"/>
    <w:rsid w:val="24CD6CB9"/>
    <w:rsid w:val="251B66B7"/>
    <w:rsid w:val="2547009B"/>
    <w:rsid w:val="277B3710"/>
    <w:rsid w:val="28160D28"/>
    <w:rsid w:val="2980459F"/>
    <w:rsid w:val="29D24E37"/>
    <w:rsid w:val="29F21B55"/>
    <w:rsid w:val="2AE93859"/>
    <w:rsid w:val="2B0A0673"/>
    <w:rsid w:val="2CC234E9"/>
    <w:rsid w:val="2CED3BFA"/>
    <w:rsid w:val="2D9E7D40"/>
    <w:rsid w:val="2DEE730C"/>
    <w:rsid w:val="2E9819DE"/>
    <w:rsid w:val="2F0D51C0"/>
    <w:rsid w:val="2F27005A"/>
    <w:rsid w:val="2FE8187A"/>
    <w:rsid w:val="2FFA5BAD"/>
    <w:rsid w:val="31C2649B"/>
    <w:rsid w:val="32795519"/>
    <w:rsid w:val="33C939DA"/>
    <w:rsid w:val="34CC4B4E"/>
    <w:rsid w:val="35BC0845"/>
    <w:rsid w:val="35E42B8E"/>
    <w:rsid w:val="36414642"/>
    <w:rsid w:val="3666038B"/>
    <w:rsid w:val="36DB32F6"/>
    <w:rsid w:val="36FB0228"/>
    <w:rsid w:val="37EE5680"/>
    <w:rsid w:val="384B5E2E"/>
    <w:rsid w:val="39300946"/>
    <w:rsid w:val="394731F3"/>
    <w:rsid w:val="39D21643"/>
    <w:rsid w:val="3BEE6666"/>
    <w:rsid w:val="3C964625"/>
    <w:rsid w:val="3C9C54D5"/>
    <w:rsid w:val="3DB34413"/>
    <w:rsid w:val="3F371F08"/>
    <w:rsid w:val="3FDE0C65"/>
    <w:rsid w:val="3FFE260A"/>
    <w:rsid w:val="40776C4C"/>
    <w:rsid w:val="40826BE2"/>
    <w:rsid w:val="40BB495B"/>
    <w:rsid w:val="40E65D67"/>
    <w:rsid w:val="41916B9B"/>
    <w:rsid w:val="41DB69D6"/>
    <w:rsid w:val="423154DF"/>
    <w:rsid w:val="437021F9"/>
    <w:rsid w:val="43A4039F"/>
    <w:rsid w:val="44262617"/>
    <w:rsid w:val="44FF0756"/>
    <w:rsid w:val="45084511"/>
    <w:rsid w:val="45D46BF0"/>
    <w:rsid w:val="4738646C"/>
    <w:rsid w:val="47737F15"/>
    <w:rsid w:val="47AD5203"/>
    <w:rsid w:val="47E649B1"/>
    <w:rsid w:val="48293CB0"/>
    <w:rsid w:val="487017D3"/>
    <w:rsid w:val="48D20007"/>
    <w:rsid w:val="49F77EF2"/>
    <w:rsid w:val="4C3656A9"/>
    <w:rsid w:val="4C834309"/>
    <w:rsid w:val="4D4D0D9E"/>
    <w:rsid w:val="4E2246F3"/>
    <w:rsid w:val="4E384EC6"/>
    <w:rsid w:val="4F693A72"/>
    <w:rsid w:val="5011090A"/>
    <w:rsid w:val="50367A35"/>
    <w:rsid w:val="503A30DA"/>
    <w:rsid w:val="50C80BF1"/>
    <w:rsid w:val="512A4753"/>
    <w:rsid w:val="51F03318"/>
    <w:rsid w:val="52BF734A"/>
    <w:rsid w:val="532D7E96"/>
    <w:rsid w:val="550A6B82"/>
    <w:rsid w:val="551639FC"/>
    <w:rsid w:val="561234C5"/>
    <w:rsid w:val="57190832"/>
    <w:rsid w:val="58556F98"/>
    <w:rsid w:val="58BE6060"/>
    <w:rsid w:val="592D7D51"/>
    <w:rsid w:val="596C205A"/>
    <w:rsid w:val="5998204C"/>
    <w:rsid w:val="5A1010BA"/>
    <w:rsid w:val="5A281E31"/>
    <w:rsid w:val="5ABD9294"/>
    <w:rsid w:val="5B6903DB"/>
    <w:rsid w:val="5BC04359"/>
    <w:rsid w:val="5C967776"/>
    <w:rsid w:val="5ED744A1"/>
    <w:rsid w:val="5F3459B1"/>
    <w:rsid w:val="5F373A26"/>
    <w:rsid w:val="5F5E6E22"/>
    <w:rsid w:val="5F8D1555"/>
    <w:rsid w:val="60355B5C"/>
    <w:rsid w:val="60506C02"/>
    <w:rsid w:val="61176028"/>
    <w:rsid w:val="61CD7338"/>
    <w:rsid w:val="62C811AA"/>
    <w:rsid w:val="62DE0BB6"/>
    <w:rsid w:val="630233A7"/>
    <w:rsid w:val="63A9022E"/>
    <w:rsid w:val="63F566AE"/>
    <w:rsid w:val="644F313A"/>
    <w:rsid w:val="64512C75"/>
    <w:rsid w:val="66464318"/>
    <w:rsid w:val="668B526B"/>
    <w:rsid w:val="678242E7"/>
    <w:rsid w:val="67980033"/>
    <w:rsid w:val="67C1165B"/>
    <w:rsid w:val="69993325"/>
    <w:rsid w:val="6A27212D"/>
    <w:rsid w:val="6B0D77E6"/>
    <w:rsid w:val="6B4D5C8F"/>
    <w:rsid w:val="6BEC67B9"/>
    <w:rsid w:val="6C390CD8"/>
    <w:rsid w:val="6C3F40BF"/>
    <w:rsid w:val="6CAB1CAC"/>
    <w:rsid w:val="6E013DC4"/>
    <w:rsid w:val="6E64106B"/>
    <w:rsid w:val="6E8469C8"/>
    <w:rsid w:val="6EAF0D11"/>
    <w:rsid w:val="6EC970EC"/>
    <w:rsid w:val="6F484C1C"/>
    <w:rsid w:val="6F800408"/>
    <w:rsid w:val="6FAB1B0F"/>
    <w:rsid w:val="6FE234C8"/>
    <w:rsid w:val="70105E63"/>
    <w:rsid w:val="701C4856"/>
    <w:rsid w:val="70642AD4"/>
    <w:rsid w:val="710F0499"/>
    <w:rsid w:val="71A16590"/>
    <w:rsid w:val="72DE3D10"/>
    <w:rsid w:val="731D0CB0"/>
    <w:rsid w:val="737F18E2"/>
    <w:rsid w:val="746E0687"/>
    <w:rsid w:val="74C84A80"/>
    <w:rsid w:val="76F62339"/>
    <w:rsid w:val="7846039A"/>
    <w:rsid w:val="785870E8"/>
    <w:rsid w:val="78673BD2"/>
    <w:rsid w:val="789F5DD4"/>
    <w:rsid w:val="793B4ED3"/>
    <w:rsid w:val="797C10BB"/>
    <w:rsid w:val="7A681F2B"/>
    <w:rsid w:val="7AE85242"/>
    <w:rsid w:val="7B0C0D3D"/>
    <w:rsid w:val="7B757BE6"/>
    <w:rsid w:val="7C6F020C"/>
    <w:rsid w:val="7CD570B5"/>
    <w:rsid w:val="7CEB6D88"/>
    <w:rsid w:val="7D433B59"/>
    <w:rsid w:val="7E443D5D"/>
    <w:rsid w:val="7E4C2F77"/>
    <w:rsid w:val="7F71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99"/>
    <w:pPr>
      <w:keepNext/>
      <w:keepLines/>
      <w:widowControl w:val="0"/>
      <w:numPr>
        <w:ilvl w:val="1"/>
        <w:numId w:val="1"/>
      </w:numPr>
      <w:tabs>
        <w:tab w:val="left" w:pos="426"/>
        <w:tab w:val="left" w:pos="567"/>
      </w:tabs>
      <w:spacing w:line="360" w:lineRule="auto"/>
      <w:jc w:val="both"/>
      <w:outlineLvl w:val="1"/>
    </w:pPr>
    <w:rPr>
      <w:rFonts w:ascii="宋体" w:hAnsi="宋体"/>
      <w:b/>
      <w:bCs/>
      <w:iCs/>
      <w:sz w:val="28"/>
      <w:szCs w:val="28"/>
    </w:rPr>
  </w:style>
  <w:style w:type="paragraph" w:styleId="4">
    <w:name w:val="heading 3"/>
    <w:basedOn w:val="1"/>
    <w:next w:val="1"/>
    <w:qFormat/>
    <w:uiPriority w:val="99"/>
    <w:pPr>
      <w:keepNext/>
      <w:keepLines/>
      <w:widowControl w:val="0"/>
      <w:numPr>
        <w:ilvl w:val="2"/>
        <w:numId w:val="1"/>
      </w:numPr>
      <w:spacing w:line="360" w:lineRule="auto"/>
      <w:jc w:val="both"/>
      <w:outlineLvl w:val="2"/>
    </w:pPr>
    <w:rPr>
      <w:rFonts w:ascii="宋体" w:hAnsi="宋体"/>
      <w:b/>
      <w:bCs/>
      <w:color w:val="000000"/>
      <w:kern w:val="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宋体" w:hAnsi="Tms Rmn"/>
      <w:sz w:val="21"/>
      <w:szCs w:val="21"/>
    </w:rPr>
  </w:style>
  <w:style w:type="paragraph" w:styleId="7">
    <w:name w:val="Date"/>
    <w:basedOn w:val="1"/>
    <w:next w:val="1"/>
    <w:qFormat/>
    <w:uiPriority w:val="99"/>
    <w:pPr>
      <w:ind w:left="100" w:leftChars="25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2222</Words>
  <Characters>2420</Characters>
  <Lines>0</Lines>
  <Paragraphs>0</Paragraphs>
  <TotalTime>57</TotalTime>
  <ScaleCrop>false</ScaleCrop>
  <LinksUpToDate>false</LinksUpToDate>
  <CharactersWithSpaces>2873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2019-08-16T11:30:00Z</dcterms:created>
  <dc:creator>xiuxiujia</dc:creator>
  <cp:lastModifiedBy>adminstrator</cp:lastModifiedBy>
  <cp:lastPrinted>2020-10-13T09:34:00Z</cp:lastPrinted>
  <dcterms:modified xsi:type="dcterms:W3CDTF">2022-04-13T02:54:21Z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E908F5073F7C4211B3120AC5F968C8B0</vt:lpwstr>
  </property>
</Properties>
</file>