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640" w:firstLineChars="200"/>
        <w:rPr>
          <w:rFonts w:hint="default" w:ascii="等线" w:hAnsi="等线" w:eastAsia="等线" w:cs="等线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5.物品明细:</w:t>
      </w:r>
      <w:bookmarkStart w:id="0" w:name="_GoBack"/>
      <w:bookmarkEnd w:id="0"/>
    </w:p>
    <w:tbl>
      <w:tblPr>
        <w:tblStyle w:val="5"/>
        <w:tblW w:w="10167" w:type="dxa"/>
        <w:jc w:val="center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906"/>
        <w:gridCol w:w="1859"/>
        <w:gridCol w:w="6313"/>
        <w:gridCol w:w="6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品名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参考图片</w:t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应急冬装（冲锋上衣、抓绒内胆、冲锋裤）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3174365</wp:posOffset>
                  </wp:positionV>
                  <wp:extent cx="1049020" cy="1158875"/>
                  <wp:effectExtent l="0" t="0" r="17780" b="3175"/>
                  <wp:wrapNone/>
                  <wp:docPr id="1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冬装上衣： 装设计符合《国家卫生应急队伍标识（试行）》、《中国卫生应急服装技术规范（试行）》、“中国卫生应急男、女式冬装/春秋装上衣技术规范”要求。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1、面 料：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100%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纶短纤维塔丝龙牛津布，颜色为哈佛红/藏青色，表面防水处理，背面复合乳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白色防水透湿TPU膜；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耐静水压≥50kPa/min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透湿量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≥5000g/(㎡·d)。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2、里 料：用途为内里下身、帽子里、袖子里、内袋布、两边胸袋布；210T单面涂覆涤丝绸(蓝色)；100% 涤纶长丝绸；背单面喷涂聚甲基丙烯酸酯。克重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65gm/㎡；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3、网眼布里料：用途为内里上身，(蓝色)100% 消光长丝、涤丝网眼布。克重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55gm/㎡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4、尼龙防水拉链：前中、两边胸袋、夹底、前下大袋 5#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5、尼龙拉链：前下直插袋5#；内袋、背袋、脱卸帽子3#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6、注塑拉链：前中内扣内衣5#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7、粘扣带：袖口搭扣带、帽背2cm宽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8、反光条：前胸、后背，视觉丽 8710型4cm宽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热转移反光膜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9、热转移反光材料：后背标志，视觉丽8710型热转移反光膜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冬装裤子：服装设计符合《国家卫生应急队伍标识（试行）》、《中国卫生应急服装技术规范（试行）》、“中国卫生应急男、女式冬装/春秋装裤子技术规范”要求。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、面 料： 100%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纶短纤维塔丝龙牛津布，颜色藏青色；表面防水处理，背面复合乳白色防水透湿TPU膜；耐静水压≥50kPa/min透湿量≥5000g/(㎡·d)。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2、里 料：210T单面涂覆涤丝绸(藏青色)；100% 涤纶长丝绸；背单面喷涂聚甲基丙烯酸酯。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3、网眼布里料：(藏青色)100% 消光长丝、涤丝网眼布。克重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55g/㎡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4、缝纫线：全件缝制；100%涤纶11.8tex X 356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5、尼龙拉链：前中侧袋5#；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6、粘扣带：裤脚口搭扣带，2cm宽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7、松紧带：腰头两侧，4cm宽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8、锦纶横纹织带：大袋盖，2.5cm宽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9、金属钮：腰头，(牛仔钮) ￠17mm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抓绒内胆：服装设计符合《国家卫生应急队伍标识（试行）》、《中国卫生应急服装技术规范（试行）》、“中国卫生应急男、女式冬装/春秋装上衣技术规范”要求。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卫生应急服装冬装是在春秋装上衣的基础上增加抓绒内胆，抓绒内胆可以拆卸，并可单独穿着，抓绒内胆拆卸后，外衣可以作为春秋服装。抓绒内胆为360g/㎡，可以抵御-10度以上的严寒。                                                                     10、标识 LOGO:“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卫生”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0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应急夏装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1156335</wp:posOffset>
                  </wp:positionV>
                  <wp:extent cx="919480" cy="1146175"/>
                  <wp:effectExtent l="0" t="0" r="13970" b="15875"/>
                  <wp:wrapNone/>
                  <wp:docPr id="3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0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480" cy="114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夏装长袖衬衫：服装设计符合《国家卫生应急队伍标识（试行）》、《中国卫生应急服装技术规范（试行）》、“中国卫生应急男、女式夏装长袖衬衫技术规范”要求。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1、面 料：精梳涤棉混纺平纹布，颜色白色，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成份：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棉35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%，涤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%；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%。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2、缝纫线：全件缝制，100%涤纶11.8tex X 3                                夏裤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服装设计符合《国家卫生应急队伍标识（试行）》、《中国卫生应急服装技术规范（试行）》、“中国卫生应急男、女式夏装裤技术规范”要求。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1、面 料：精梳棉与锦纶混纺，颜色藏青色；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成份：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棉35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%，涤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%；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%。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2、口 袋 布：本白色，内里下身、内袋布等，棉精梳涤棉混纺平纹布。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3、无纺布衬：本白色，腰头、袋盖，1025#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4、缝纫线：全件缝制；100%涤纶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5、尼龙拉链：前中5#；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6、粘扣带：裤脚口搭扣带、大袋口、小袋口，2cm宽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7、松紧带：腰头两侧，4cm宽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8、锦纶横纹织带：大袋盖，2.5cm宽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9、金属钮：腰头，(牛仔钮) ￠17mm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0.5mm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10、塑料环：右前裤耳下，内径2cm宽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应急帽子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531495</wp:posOffset>
                  </wp:positionV>
                  <wp:extent cx="775970" cy="542925"/>
                  <wp:effectExtent l="0" t="0" r="5080" b="9525"/>
                  <wp:wrapNone/>
                  <wp:docPr id="2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设计符合《国家卫生应急队伍标识（试行）》要求。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1、帽面：高支仿毛，100%涤纶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2、纯棉衬：作里衬，100%涤纶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3、印刷标签：按标样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4、帽檐：聚酯板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5、缝制：涤纶线，GB/T 6836-1997，11.8tex×3                                                          10、标识 LOGO:“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卫生”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应急马甲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drawing>
                <wp:inline distT="0" distB="0" distL="114300" distR="114300">
                  <wp:extent cx="1042670" cy="632460"/>
                  <wp:effectExtent l="0" t="0" r="5080" b="15240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670" cy="63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1276350</wp:posOffset>
                      </wp:positionV>
                      <wp:extent cx="1025525" cy="624205"/>
                      <wp:effectExtent l="0" t="0" r="0" b="0"/>
                      <wp:wrapNone/>
                      <wp:docPr id="5" name="矩形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025525" cy="6242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2.05pt;margin-top:100.5pt;height:49.15pt;width:80.75pt;z-index:251674624;mso-width-relative:page;mso-height-relative:page;" filled="f" o:preferrelative="t" stroked="f" coordsize="21600,21600" o:gfxdata="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6apBsNgAAAAKAQAADwAAAAAAAAABACAA&#10;AAAiAAAAZHJzL2Rvd25yZXYueG1sUEsBAhQAFAAAAAgAh07iQB7c4r2bAQAAHQMAAA4AAAAAAAAA&#10;AQAgAAAAJwEAAGRycy9lMm9Eb2MueG1sUEsFBgAAAAAGAAYAWQEAADQFAAAAAA==&#10;">
                      <v:path/>
                      <v:fill on="f" focussize="0,0"/>
                      <v:stroke on="f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6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服装设计符合《国家卫生应急队伍标识（试行）》、《中国卫生应急服装技术规范（试行）》、“中国卫生应急男、女式多功能马甲技术规范”要求。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面 料： 100%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纶短纤维塔丝龙牛津布，表面防水处理，颜色为哈佛红/藏青色；背面复合乳白色防水透湿TPU膜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2、里 料：全件里料及上下袋，黑色，100% 涤纶长丝绸；背单面喷涂聚甲基丙烯酸酯。克重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65g/㎡；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3、缝纫线：全件缝制，100%涤纶11.8tex X 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4、尼龙拉链：背袋口5#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5、注塑拉链：前中8#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6、注塑扣：侧开活动，2.5cm内圈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7、粘扣带：水瓶袋扣带，2.5cm宽；大袋口，4cm宽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8、反光条：前下袋盖、后袋、前后肩，视觉丽 8710型5.08cm宽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9、热转移反光材料：后背标志，视觉丽8710型热转移反光膜                                    10、标识 LOGO:“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卫生”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6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防紫外线衣服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607695</wp:posOffset>
                  </wp:positionH>
                  <wp:positionV relativeFrom="paragraph">
                    <wp:posOffset>229870</wp:posOffset>
                  </wp:positionV>
                  <wp:extent cx="461010" cy="646430"/>
                  <wp:effectExtent l="0" t="0" r="15240" b="1270"/>
                  <wp:wrapNone/>
                  <wp:docPr id="6" name="图片 2" descr="022d6634fd63cccd6009f22dc49166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 descr="022d6634fd63cccd6009f22dc49166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" cy="646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186055</wp:posOffset>
                  </wp:positionV>
                  <wp:extent cx="541655" cy="654050"/>
                  <wp:effectExtent l="0" t="0" r="10795" b="12700"/>
                  <wp:wrapNone/>
                  <wp:docPr id="7" name="图片 111" descr="b68633d699291235124ec1647152f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11" descr="b68633d699291235124ec1647152f7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防紫外线、耐磨、防泼水、防虫，长袖，套头连帽。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太阳镜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135890</wp:posOffset>
                  </wp:positionV>
                  <wp:extent cx="965835" cy="491490"/>
                  <wp:effectExtent l="0" t="0" r="5715" b="3810"/>
                  <wp:wrapNone/>
                  <wp:docPr id="8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835" cy="491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偏光镜片，合金框架，防紫外线防偏光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防风镜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color w:val="FF0000"/>
              </w:rPr>
              <w:drawing>
                <wp:inline distT="0" distB="0" distL="114300" distR="114300">
                  <wp:extent cx="1043305" cy="511810"/>
                  <wp:effectExtent l="0" t="0" r="4445" b="2540"/>
                  <wp:docPr id="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305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用途：户外和工业作业时候，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可用于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防冲击、防飞溅、打磨切割、防尘、防风沙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；在医疗机构检查治疗中，能阻隔体液、血流飞溅泼溅。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特点：根据亚洲人脸设计，可佩戴小框近视眼镜；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雨衣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152400</wp:posOffset>
                  </wp:positionV>
                  <wp:extent cx="804545" cy="379730"/>
                  <wp:effectExtent l="0" t="0" r="14605" b="1270"/>
                  <wp:wrapNone/>
                  <wp:docPr id="10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三合一多功能雨衣，可做雨衣、防水地布、简易天幕使用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头灯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114300" distR="114300">
                  <wp:extent cx="1042670" cy="372745"/>
                  <wp:effectExtent l="0" t="0" r="5080" b="8255"/>
                  <wp:docPr id="1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670" cy="372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材质：抗压抗摔材质+织带；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最大流明：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00流明；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续航时间4-5小时；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功率：5w；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控制：可挥手感应控制开光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电池：内置可充电锂电池</w:t>
            </w:r>
            <w:r>
              <w:rPr>
                <w:rFonts w:hint="eastAsia"/>
              </w:rPr>
              <w:t>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00mAh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照射距离（高亮）：60-100米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防护级别：</w:t>
            </w:r>
            <w:r>
              <w:rPr>
                <w:rFonts w:hint="eastAsia"/>
              </w:rPr>
              <w:t>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IP6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单人帐篷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314325</wp:posOffset>
                  </wp:positionV>
                  <wp:extent cx="685800" cy="415290"/>
                  <wp:effectExtent l="0" t="0" r="0" b="3810"/>
                  <wp:wrapNone/>
                  <wp:docPr id="1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1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spacing w:val="0"/>
                <w:sz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帐篷尺寸：</w:t>
            </w:r>
            <w:r>
              <w:rPr>
                <w:rFonts w:ascii="宋体" w:hAnsi="宋体" w:cs="宋体"/>
                <w:color w:val="000000"/>
                <w:spacing w:val="0"/>
                <w:sz w:val="18"/>
              </w:rPr>
              <w:t>长210CMX宽150CMX高110CM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重量：2500g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外帐：防水涂层涤纶+防水贴条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内帐：透气涤纶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网纱：尼龙网纱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帐底：防水涂层涤纶牛津布+防水贴条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支架：航空铝支架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折叠式充气睡垫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322580</wp:posOffset>
                  </wp:positionV>
                  <wp:extent cx="647065" cy="447675"/>
                  <wp:effectExtent l="0" t="0" r="635" b="9525"/>
                  <wp:wrapNone/>
                  <wp:docPr id="13" name="图片 3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5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6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尺寸:185552.5CM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材质:190T涤纶/PVC高回弹海绵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重量:800g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偏差范围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±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以内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铝箔防潮垫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207010</wp:posOffset>
                  </wp:positionV>
                  <wp:extent cx="748030" cy="647700"/>
                  <wp:effectExtent l="0" t="0" r="13970" b="0"/>
                  <wp:wrapNone/>
                  <wp:docPr id="14" name="图片 356" descr="B3AEDF6DAAFCC6F8807A25196744A73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56" descr="B3AEDF6DAAFCC6F8807A25196744A73E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规格：21.5米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材料：双面复合pvc膜+铝箔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羽绒睡袋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296545</wp:posOffset>
                  </wp:positionV>
                  <wp:extent cx="756920" cy="527685"/>
                  <wp:effectExtent l="0" t="0" r="5080" b="5715"/>
                  <wp:wrapNone/>
                  <wp:docPr id="1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20" cy="527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before="0" w:after="0" w:line="18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18"/>
              </w:rPr>
            </w:pPr>
            <w:r>
              <w:rPr>
                <w:rFonts w:ascii="宋体" w:hAnsi="宋体" w:cs="宋体"/>
                <w:color w:val="000000"/>
                <w:spacing w:val="0"/>
                <w:sz w:val="18"/>
              </w:rPr>
              <w:t>1、规格：22085cm</w:t>
            </w:r>
          </w:p>
          <w:p>
            <w:pPr>
              <w:widowControl w:val="0"/>
              <w:autoSpaceDE w:val="0"/>
              <w:autoSpaceDN w:val="0"/>
              <w:adjustRightInd w:val="0"/>
              <w:spacing w:before="0" w:after="0" w:line="18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18"/>
              </w:rPr>
            </w:pPr>
            <w:r>
              <w:rPr>
                <w:rFonts w:ascii="宋体" w:hAnsi="宋体" w:cs="宋体"/>
                <w:color w:val="000000"/>
                <w:spacing w:val="0"/>
                <w:sz w:val="18"/>
              </w:rPr>
              <w:t>2、舒适温标：-10℃~0℃</w:t>
            </w:r>
          </w:p>
          <w:p>
            <w:pPr>
              <w:widowControl w:val="0"/>
              <w:autoSpaceDE w:val="0"/>
              <w:autoSpaceDN w:val="0"/>
              <w:adjustRightInd w:val="0"/>
              <w:spacing w:before="132" w:after="0" w:line="18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18"/>
              </w:rPr>
            </w:pPr>
            <w:r>
              <w:rPr>
                <w:rFonts w:ascii="宋体" w:hAnsi="宋体" w:cs="宋体"/>
                <w:color w:val="000000"/>
                <w:spacing w:val="0"/>
                <w:sz w:val="18"/>
              </w:rPr>
              <w:t>3、极限温标：-20℃~10℃</w:t>
            </w:r>
          </w:p>
          <w:p>
            <w:pPr>
              <w:widowControl w:val="0"/>
              <w:autoSpaceDE w:val="0"/>
              <w:autoSpaceDN w:val="0"/>
              <w:adjustRightInd w:val="0"/>
              <w:spacing w:before="132" w:after="0" w:line="18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18"/>
              </w:rPr>
            </w:pPr>
            <w:r>
              <w:rPr>
                <w:rFonts w:ascii="宋体" w:hAnsi="宋体" w:cs="宋体"/>
                <w:color w:val="000000"/>
                <w:spacing w:val="0"/>
                <w:sz w:val="18"/>
              </w:rPr>
              <w:t>4、面料：20D</w:t>
            </w:r>
            <w:r>
              <w:rPr>
                <w:rFonts w:ascii="Times New Roman"/>
                <w:color w:val="000000"/>
                <w:spacing w:val="-1"/>
                <w:sz w:val="18"/>
              </w:rPr>
              <w:t xml:space="preserve"> </w:t>
            </w:r>
            <w:r>
              <w:rPr>
                <w:rFonts w:ascii="宋体" w:hAnsi="宋体" w:cs="宋体"/>
                <w:color w:val="000000"/>
                <w:spacing w:val="0"/>
                <w:sz w:val="18"/>
              </w:rPr>
              <w:t>抗撕裂尼丝纺</w:t>
            </w:r>
          </w:p>
          <w:p>
            <w:pPr>
              <w:widowControl w:val="0"/>
              <w:autoSpaceDE w:val="0"/>
              <w:autoSpaceDN w:val="0"/>
              <w:adjustRightInd w:val="0"/>
              <w:spacing w:before="132" w:after="0" w:line="180" w:lineRule="exact"/>
              <w:ind w:left="0" w:right="0" w:firstLine="0"/>
              <w:jc w:val="left"/>
              <w:rPr>
                <w:rFonts w:ascii="Times New Roman"/>
                <w:color w:val="000000"/>
                <w:spacing w:val="0"/>
                <w:sz w:val="18"/>
              </w:rPr>
            </w:pPr>
            <w:r>
              <w:rPr>
                <w:rFonts w:ascii="宋体" w:hAnsi="宋体" w:cs="宋体"/>
                <w:color w:val="000000"/>
                <w:spacing w:val="0"/>
                <w:sz w:val="18"/>
              </w:rPr>
              <w:t>5、填充</w:t>
            </w:r>
            <w:r>
              <w:rPr>
                <w:rFonts w:hint="eastAsia" w:ascii="宋体" w:hAnsi="宋体" w:cs="宋体"/>
                <w:color w:val="000000"/>
                <w:spacing w:val="0"/>
                <w:sz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sz w:val="18"/>
              </w:rPr>
              <w:t>≧</w:t>
            </w:r>
            <w:r>
              <w:rPr>
                <w:rFonts w:ascii="宋体" w:hAnsi="宋体" w:cs="宋体"/>
                <w:color w:val="FF0000"/>
                <w:spacing w:val="0"/>
                <w:sz w:val="18"/>
              </w:rPr>
              <w:t>90%鸭绒</w:t>
            </w:r>
            <w:r>
              <w:rPr>
                <w:rFonts w:ascii="Times New Roman"/>
                <w:color w:val="FF0000"/>
                <w:spacing w:val="-1"/>
                <w:sz w:val="18"/>
              </w:rPr>
              <w:t xml:space="preserve"> </w:t>
            </w:r>
            <w:r>
              <w:rPr>
                <w:rFonts w:ascii="宋体"/>
                <w:color w:val="FF0000"/>
                <w:spacing w:val="0"/>
                <w:sz w:val="18"/>
              </w:rPr>
              <w:t>1000g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cs="宋体"/>
                <w:color w:val="000000"/>
                <w:spacing w:val="0"/>
                <w:sz w:val="18"/>
              </w:rPr>
              <w:t>6、</w:t>
            </w:r>
            <w:r>
              <w:rPr>
                <w:rFonts w:ascii="宋体" w:hAnsi="宋体" w:cs="宋体"/>
                <w:color w:val="FF0000"/>
                <w:spacing w:val="0"/>
                <w:sz w:val="18"/>
              </w:rPr>
              <w:t>总重量：1.65±0.1kg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生活用具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73660</wp:posOffset>
                  </wp:positionV>
                  <wp:extent cx="676910" cy="671830"/>
                  <wp:effectExtent l="0" t="0" r="8890" b="13970"/>
                  <wp:wrapNone/>
                  <wp:docPr id="16" name="图片 3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38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10" cy="67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洗漱包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牙膏+折叠牙刷+沐浴露+洗发露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+折叠剃须刀+折叠发梳+毛巾套装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折叠水桶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177800</wp:posOffset>
                  </wp:positionV>
                  <wp:extent cx="678180" cy="763905"/>
                  <wp:effectExtent l="0" t="0" r="7620" b="17145"/>
                  <wp:wrapNone/>
                  <wp:docPr id="17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76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材质：PE，容量10L。开关出水口。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组合水壶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drawing>
                <wp:inline distT="0" distB="0" distL="114300" distR="114300">
                  <wp:extent cx="1042670" cy="708025"/>
                  <wp:effectExtent l="0" t="0" r="5080" b="15875"/>
                  <wp:docPr id="18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670" cy="70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132715</wp:posOffset>
                      </wp:positionV>
                      <wp:extent cx="859790" cy="734060"/>
                      <wp:effectExtent l="0" t="0" r="0" b="0"/>
                      <wp:wrapNone/>
                      <wp:docPr id="19" name="矩形 19" descr="50DD5483C7357F3D8B84C695DDF0BEC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9790" cy="7340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alt="50DD5483C7357F3D8B84C695DDF0BEC7" style="position:absolute;left:0pt;margin-left:4.35pt;margin-top:10.45pt;height:57.8pt;width:67.7pt;z-index:251662336;mso-width-relative:page;mso-height-relative:page;" filled="f" o:preferrelative="t" stroked="f" coordsize="21600,21600" o:gfxdata="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XlA6x1wAA&#10;AAgBAAAPAAAAAAAAAAEAIAAAACIAAABkcnMvZG93bnJldi54bWxQSwECFAAUAAAACACHTuJAZqrx&#10;Ga0BAAAbAwAADgAAAAAAAAABACAAAAAmAQAAZHJzL2Uyb0RvYy54bWxQSwUGAAAAAAYABgBZAQAA&#10;RQUAAAAA&#10;">
                      <v:path/>
                      <v:fill on="f" focussize="0,0"/>
                      <v:stroke on="f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材质：铝合金+帆布背套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容量：0.9升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特点：铝制水壶、铝制饭盒套装，配帆布保护背套</w:t>
            </w:r>
          </w:p>
        </w:tc>
        <w:tc>
          <w:tcPr>
            <w:tcW w:w="6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折叠餐具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drawing>
                <wp:inline distT="0" distB="0" distL="114300" distR="114300">
                  <wp:extent cx="1042035" cy="681990"/>
                  <wp:effectExtent l="0" t="0" r="5715" b="3810"/>
                  <wp:docPr id="2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35" cy="681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69215</wp:posOffset>
                      </wp:positionV>
                      <wp:extent cx="857885" cy="563880"/>
                      <wp:effectExtent l="0" t="0" r="0" b="0"/>
                      <wp:wrapNone/>
                      <wp:docPr id="21" name="矩形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857885" cy="563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.2pt;margin-top:5.45pt;height:44.4pt;width:67.55pt;z-index:251663360;mso-width-relative:page;mso-height-relative:page;" filled="f" o:preferrelative="t" stroked="f" coordsize="21600,21600" o:gfxdata="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WMvpx1gAAAAgBAAAPAAAAAAAAAAEA&#10;IAAAACIAAABkcnMvZG93bnJldi54bWxQSwECFAAUAAAACACHTuJAULmp5J8BAAAeAwAADgAAAAAA&#10;AAABACAAAAAlAQAAZHJzL2Uyb0RvYy54bWxQSwUGAAAAAAYABgBZAQAANgUAAAAA&#10;">
                      <v:path/>
                      <v:fill on="f" focussize="0,0"/>
                      <v:stroke on="f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6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不锈钢折叠刀、叉、勺套装，便携布袋包装，易于携带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46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书写工具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drawing>
                <wp:inline distT="0" distB="0" distL="114300" distR="114300">
                  <wp:extent cx="952500" cy="1003300"/>
                  <wp:effectExtent l="0" t="0" r="0" b="6350"/>
                  <wp:docPr id="22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33020</wp:posOffset>
                      </wp:positionV>
                      <wp:extent cx="536575" cy="565150"/>
                      <wp:effectExtent l="0" t="0" r="0" b="0"/>
                      <wp:wrapNone/>
                      <wp:docPr id="23" name="矩形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536575" cy="565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9.8pt;margin-top:2.6pt;height:44.5pt;width:42.25pt;z-index:251669504;mso-width-relative:page;mso-height-relative:page;" filled="f" o:preferrelative="t" stroked="f" coordsize="21600,21600" o:gfxdata="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N+yBg/VAAAABwEAAA8AAAAAAAAAAQAg&#10;AAAAIgAAAGRycy9kb3ducmV2LnhtbFBLAQIUABQAAAAIAIdO4kAZzyyOnwEAAB4DAAAOAAAAAAAA&#10;AAEAIAAAACQBAABkcnMvZTJvRG9jLnhtbFBLBQYAAAAABgAGAFkBAAA1BQAAAAA=&#10;">
                      <v:path/>
                      <v:fill on="f" focussize="0,0"/>
                      <v:stroke on="f"/>
                      <v:imagedata o:title="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6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1、A5磁性板夹                                                                   2、红色签字笔</w:t>
            </w:r>
          </w:p>
        </w:tc>
        <w:tc>
          <w:tcPr>
            <w:tcW w:w="6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个人急救包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154940</wp:posOffset>
                  </wp:positionV>
                  <wp:extent cx="840105" cy="749300"/>
                  <wp:effectExtent l="0" t="0" r="17145" b="12700"/>
                  <wp:wrapNone/>
                  <wp:docPr id="24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105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400050</wp:posOffset>
                  </wp:positionV>
                  <wp:extent cx="742950" cy="0"/>
                  <wp:effectExtent l="0" t="0" r="0" b="0"/>
                  <wp:wrapNone/>
                  <wp:docPr id="25" name="图片 389" descr="签字笔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389" descr="签字笔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外应急工具包，收纳包采用EVA+尼龙布，尺寸16010040mm。内含保温急救毯、无纺布胶带、弹性绷带、三角绷带、多功能工具卡刀、急救毯、速冷冰袋、止血带、消毒片、创口贴、镊子、剪刀、纱布片、铝合金口哨或药瓶、别针等应急工具。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0" w:hRule="atLeast"/>
          <w:jc w:val="center"/>
        </w:trPr>
        <w:tc>
          <w:tcPr>
            <w:tcW w:w="46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应急背囊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433070</wp:posOffset>
                  </wp:positionV>
                  <wp:extent cx="958850" cy="832485"/>
                  <wp:effectExtent l="0" t="0" r="12700" b="5715"/>
                  <wp:wrapNone/>
                  <wp:docPr id="26" name="current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urrentIm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832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深灰色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款式：参照原“中国卫生应急”深灰色背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包；标识“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卫生”LOGO；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材料要求： 1）主料 600D 牛津布，优力胶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4000mm 以上防水涂层。2）内里：210T 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塔夫 PU1000MM 以上防水涂层。3）拉链：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YKK 拉链。拉片普通长片头。4)扣件要求：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多奈福扣件。外型要求：含可独立使用的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四个外挂包。容量要求：能装下一套野外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生存装备及一套应急服装（鞋子除外）；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功能要求：背包各功能区清晰区分；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自带救生哨功能、防雨罩；背部隐藏式铝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合金支架和塑料支撑板。 </w:t>
            </w:r>
          </w:p>
        </w:tc>
        <w:tc>
          <w:tcPr>
            <w:tcW w:w="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</w:tr>
    </w:tbl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40" w:lineRule="exact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备注：单价包含但不限于货物成本、包装、运输、辅材配件、安装调试及质保期内等一切所有含税费用。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B410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等线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/>
    </w:r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nj</cp:lastModifiedBy>
  <dcterms:modified xsi:type="dcterms:W3CDTF">2022-07-25T00:59:42Z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