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内江市第一人民医院城南院区负载均衡设备采购项目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内江市第一人民医院城南院区负载均衡设备采购项目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11万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四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(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需要社区管控的人员（居家隔离或居家健康监测等）不能参加；</w:t>
            </w: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lang w:eastAsia="zh-CN"/>
              </w:rPr>
              <w:t>需要三天两检或三天三检的人员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，</w:t>
            </w: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lang w:eastAsia="zh-CN"/>
              </w:rPr>
              <w:t>最后一检结果未出之前不能参加；不需要社区管控的人员，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到场须提供</w:t>
            </w: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24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小时内核酸检测结果、疫情防控行程码，并全程佩戴口罩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6705FD0"/>
    <w:rsid w:val="171479F3"/>
    <w:rsid w:val="180B0062"/>
    <w:rsid w:val="18BD2DD4"/>
    <w:rsid w:val="1A3E1DA7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9C53890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8BE1F66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3BC3E97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3CC0140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509</Words>
  <Characters>571</Characters>
  <Lines>0</Lines>
  <Paragraphs>0</Paragraphs>
  <TotalTime>1396</TotalTime>
  <ScaleCrop>false</ScaleCrop>
  <LinksUpToDate>false</LinksUpToDate>
  <CharactersWithSpaces>574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adminstrator</cp:lastModifiedBy>
  <cp:lastPrinted>2021-03-10T03:19:00Z</cp:lastPrinted>
  <dcterms:modified xsi:type="dcterms:W3CDTF">2022-08-03T07:09:42Z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295262465A8F4B1C944A50A0FE32E9E0</vt:lpwstr>
  </property>
  <property fmtid="{D5CDD505-2E9C-101B-9397-08002B2CF9AE}" pid="4" name="commondata">
    <vt:lpwstr>eyJoZGlkIjoiYmY4NTIyNzFiYzViYWQxNzk3ZTk4ODZhYTMyYzVhMmEifQ==</vt:lpwstr>
  </property>
</Properties>
</file>