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护士鞋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竞选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Chars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2.采购项目名称：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护士鞋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13.2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万元。包含此次服务所需的材料、人工、运输等一切费用。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产品名称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单价限价（元/双）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总价限价（万元）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护士鞋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120</w:t>
            </w:r>
          </w:p>
        </w:tc>
        <w:tc>
          <w:tcPr>
            <w:tcW w:w="2841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32"/>
                <w:szCs w:val="32"/>
                <w:lang w:val="en-US" w:eastAsia="zh-CN"/>
              </w:rPr>
              <w:t>13.2</w:t>
            </w:r>
          </w:p>
        </w:tc>
      </w:tr>
    </w:tbl>
    <w:p>
      <w:pPr>
        <w:pStyle w:val="2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 w:eastAsia="zh-CN"/>
        </w:rPr>
        <w:t>鞋面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：皮料需为优质白色光面软牛皮，牛皮厚度均匀符合国家制鞋类标准，耐折需保证牢固耐久。</w:t>
      </w:r>
    </w:p>
    <w:p>
      <w:pPr>
        <w:pStyle w:val="2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内里：天然头层猪皮，舒适柔软透气，不变形、附着性强、不褪色不染色。</w:t>
      </w:r>
    </w:p>
    <w:p>
      <w:pPr>
        <w:pStyle w:val="3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鞋底：缓震EVA鞋底，减震回弹，久站不累，防滑耐磨，舒适度佳。</w:t>
      </w:r>
    </w:p>
    <w:p>
      <w:pPr>
        <w:pStyle w:val="3"/>
        <w:ind w:left="0" w:leftChars="0" w:firstLine="640" w:firstLineChars="200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鞋垫：抗菌，透气，可重复洗涤。</w:t>
      </w:r>
    </w:p>
    <w:p>
      <w:pPr>
        <w:pStyle w:val="3"/>
        <w:ind w:left="0" w:leftChars="0"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产品质保期：不得低于三个月，且质保期内出现开裂、脱胶、断底需包换，保修期一年。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240" w:lineRule="auto"/>
        <w:ind w:left="0" w:leftChars="0" w:firstLine="0" w:firstLineChars="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lang w:val="zh-CN" w:eastAsia="zh-CN"/>
        </w:rPr>
        <w:t>三、竞选文件要求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3.供应商须提供服务承诺函。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4.竞选所报价格必须包括货物设计、材料、制造、包装、运输、维修、人工、应急服务、税金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质检、保修、其它伴随服务等全部费用。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pStyle w:val="2"/>
        <w:rPr>
          <w:rFonts w:hint="default"/>
          <w:lang w:val="zh-C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、报名方式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报名方式：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现场报名。</w:t>
      </w:r>
    </w:p>
    <w:p>
      <w:pPr>
        <w:widowControl/>
        <w:numPr>
          <w:ilvl w:val="0"/>
          <w:numId w:val="0"/>
        </w:numPr>
        <w:adjustRightInd w:val="0"/>
        <w:spacing w:line="240" w:lineRule="auto"/>
        <w:ind w:leftChars="0"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2.需要社区管控的人员(居家隔离或居家健康监测等)不能参加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需要三天两检或三天三检的人员，最后一检结果未出之前不能参加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不需要社区管控的人员，到场须提供24小时内核酸检测结果、疫情防控行程码，并全程佩戴口罩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通过初步审查的供应商，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根据通知</w:t>
      </w:r>
      <w:r>
        <w:rPr>
          <w:rFonts w:hint="default" w:ascii="Times New Roman" w:hAnsi="Times New Roman" w:eastAsia="仿宋" w:cs="Times New Roman"/>
          <w:sz w:val="32"/>
          <w:szCs w:val="32"/>
        </w:rPr>
        <w:t>在规定的时间内进行第二轮报价，供应商最后报价不得高于对该项目之前的报价，否则，将视为无效响应，不允许进入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竞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选</w:t>
      </w:r>
      <w:r>
        <w:rPr>
          <w:rFonts w:hint="default" w:ascii="Times New Roman" w:hAnsi="Times New Roman" w:eastAsia="仿宋" w:cs="Times New Roman"/>
          <w:sz w:val="32"/>
          <w:szCs w:val="32"/>
        </w:rPr>
        <w:t>环节。</w:t>
      </w:r>
    </w:p>
    <w:p>
      <w:pPr>
        <w:pStyle w:val="3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五、递交竞选文件时间要求</w:t>
      </w:r>
    </w:p>
    <w:p>
      <w:pPr>
        <w:pStyle w:val="2"/>
        <w:spacing w:line="240" w:lineRule="auto"/>
        <w:ind w:firstLine="640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愿意参加竞选且符合条件的单位应于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2022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上午10点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前将响应文件送至内江市第一人民医院（新区）全科医师楼五楼会议室。逾期送达或不符合采购文件相关规定的响应文件恕不接受。</w:t>
      </w:r>
    </w:p>
    <w:p>
      <w:pPr>
        <w:pStyle w:val="3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六、联系方式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谭老师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0832-2037643，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8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rPr>
          <w:rFonts w:hint="default" w:ascii="Times New Roman" w:hAnsi="Times New Roman" w:cs="Times New Roman"/>
        </w:rPr>
      </w:pPr>
    </w:p>
    <w:p>
      <w:pPr>
        <w:pStyle w:val="2"/>
        <w:ind w:firstLine="640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 w:val="0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25D5615C"/>
    <w:rsid w:val="25D5615C"/>
    <w:rsid w:val="46743E55"/>
    <w:rsid w:val="490D102E"/>
    <w:rsid w:val="496D3E3A"/>
    <w:rsid w:val="4D3B0DF4"/>
    <w:rsid w:val="61431D95"/>
    <w:rsid w:val="6A9E1C98"/>
    <w:rsid w:val="6FF726C6"/>
    <w:rsid w:val="7363505B"/>
    <w:rsid w:val="782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1162</Words>
  <Characters>1266</Characters>
  <Lines>0</Lines>
  <Paragraphs>0</Paragraphs>
  <TotalTime>415</TotalTime>
  <ScaleCrop>false</ScaleCrop>
  <LinksUpToDate>false</LinksUpToDate>
  <CharactersWithSpaces>1345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adminstrator</cp:lastModifiedBy>
  <cp:lastPrinted>2022-08-25T01:47:00Z</cp:lastPrinted>
  <dcterms:modified xsi:type="dcterms:W3CDTF">2022-08-25T01:59:54Z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0C0CC0B61E6B4AAC9420834F5A7C3C79</vt:lpwstr>
  </property>
</Properties>
</file>