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/>
          <w:lang w:val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电视机</w:t>
      </w:r>
      <w:r>
        <w:rPr>
          <w:rFonts w:hint="default" w:ascii="Times New Roman" w:hAnsi="Times New Roman" w:eastAsia="方正小标宋" w:cs="Times New Roman"/>
          <w:lang w:val="en-US" w:eastAsia="zh-CN"/>
        </w:rPr>
        <w:t>采购公告</w:t>
      </w:r>
      <w:r>
        <w:rPr>
          <w:rFonts w:hint="eastAsia" w:ascii="Times New Roman" w:hAnsi="Times New Roman" w:eastAsia="方正小标宋" w:cs="Times New Roman"/>
          <w:lang w:val="en-US" w:eastAsia="zh-CN"/>
        </w:rPr>
        <w:t>（第二次）</w:t>
      </w:r>
      <w:bookmarkStart w:id="0" w:name="_GoBack"/>
      <w:bookmarkEnd w:id="0"/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采购单位：内江市第一人民医院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电视机采购公告（第二次）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采购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期限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：自合同签订生效之日起一年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采购项目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13.48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万元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以实际用量结算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。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此限价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包含此次服务所需的材料、人工、运输、安装、调试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维修、税金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等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全部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费用。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最低价中选。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tbl>
      <w:tblPr>
        <w:tblStyle w:val="5"/>
        <w:tblW w:w="8507" w:type="dxa"/>
        <w:tblInd w:w="22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243"/>
        <w:gridCol w:w="3929"/>
        <w:gridCol w:w="19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  <w:t>名称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  <w:t>规格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  <w:t>参数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  <w:t>限价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8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电视机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55英寸</w:t>
            </w:r>
          </w:p>
        </w:tc>
        <w:tc>
          <w:tcPr>
            <w:tcW w:w="39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1.★屏幕：A+液晶屏体，智能电视；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操作系统≥64位Android 9.0，分辨率：≥3840*2160，对比度≥5000：1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CPU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 xml:space="preserve">ARM≥64位；Cortex-A53*4；GPU≥G52*2；      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RAM/ROM≥1GB/8GB ；协处理≥NEON*2核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3.★视频解码（USB支持）H.264/AVC、H.265/HEAC、TS、AVI、MPG、MKV、MOV、MP4、RM、RMVB、FLV等常见多媒体视频格式，图片格式（USB支持）JPEG、PNG、BMP等常见图片格式。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4.图像处理技术HDR10、超清解析、原色真彩、点阵光控。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5.★支持蓝牙遥控器（蓝牙遥控器非标配）语音控制及输入，多屏互动功能，包含媒体推送（手机向电视上推送，包含 DLNA、AirPlay）、屏幕镜像（手机内容镜像到电视，即 Miracast） 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6.最大输出功率≥2×8W，音响系统5段均衡/环绕声、五段均衡增益调整。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7.★RF输入×1，AV输入≥×1，USB输入≥×2，  HDMI输入≥×2，AV-in输入≥×1，同轴输出≥×1，网络接口×1（下），内置WIFI  2.4G单频。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8.★额定电流≤0.34A；功率消耗(额定)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≤75W；待机功率≤0.5W。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9.★提供3C认证，节能认证、SRRC认证及检测报告，提供质保范围及时长说明。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10.★提供的机型不能是工程机或展示样机。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2200元/台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3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电视机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65英寸</w:t>
            </w:r>
          </w:p>
        </w:tc>
        <w:tc>
          <w:tcPr>
            <w:tcW w:w="392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3000元/台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4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电视机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85英寸</w:t>
            </w:r>
          </w:p>
        </w:tc>
        <w:tc>
          <w:tcPr>
            <w:tcW w:w="39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6000元/台</w:t>
            </w:r>
          </w:p>
        </w:tc>
      </w:tr>
    </w:tbl>
    <w:p>
      <w:pPr>
        <w:pStyle w:val="2"/>
        <w:ind w:left="0" w:leftChars="0"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注：请按照此表格格式进行报价。</w:t>
      </w:r>
    </w:p>
    <w:p>
      <w:pPr>
        <w:pStyle w:val="2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（1）质量要求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所有货物均需满足国家、行业，环保及质量要求。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需提供3C、节能等认证证书及检测报告。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供货时，采购人有权就本批次货物抽检、送检，若检测质量不满足采购文件要求或不满足国家、行业要求的，采购有权拒收并取消中选结果；由此带来的一切不利后果，由中选人自行负责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。</w:t>
      </w:r>
    </w:p>
    <w:p>
      <w:pPr>
        <w:pStyle w:val="2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（2）服务要求</w:t>
      </w:r>
    </w:p>
    <w:p>
      <w:pPr>
        <w:pStyle w:val="2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质保期：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15天质量问题包换、一年整机保修，主要零部件三年保修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，主要零部件明细包括显示屏、背光组件、逻辑组件、电视机主板。质保期内产品质量出现问题，中标人负责三包（包修、包换、包退），费用由成交供应商承担；质保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期间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提供成本零配件供应及免费维修服务。</w:t>
      </w:r>
    </w:p>
    <w:p>
      <w:pPr>
        <w:pStyle w:val="2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运输及安装：安装符合我国国家有关技术规范要求和技术标准，运输及安装过程中发生的一切费用由成交供应商负责。</w:t>
      </w:r>
    </w:p>
    <w:p>
      <w:pPr>
        <w:pStyle w:val="2"/>
        <w:numPr>
          <w:ilvl w:val="0"/>
          <w:numId w:val="4"/>
        </w:numP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售后服务要求</w:t>
      </w:r>
    </w:p>
    <w:p>
      <w:pPr>
        <w:pStyle w:val="2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要求接到电话后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30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分钟内响应，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4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小时内到现场恢复正常使用；若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12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小时内仍未维修好的，需提供同类产品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代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替。</w:t>
      </w:r>
    </w:p>
    <w:p>
      <w:pPr>
        <w:pStyle w:val="2"/>
        <w:numPr>
          <w:ilvl w:val="0"/>
          <w:numId w:val="4"/>
        </w:numP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其他要求</w:t>
      </w:r>
    </w:p>
    <w:p>
      <w:pPr>
        <w:pStyle w:val="2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成交供应商在本项目实施过程中要严格按照规范进行施工，不得出现违规操作，在施工过程中出现的一切安全责任事故由成交供应商自行负责。</w:t>
      </w:r>
    </w:p>
    <w:p>
      <w:p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</w:rPr>
        <w:t>二、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供应商资格要求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参加本次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供应商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应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符合《中华人民共和国采购法》第二十二条规定的条件。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参加政府采购活动前三年内，在经营活动中没有重大违法记录；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本招标项目不接受联合体投标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val="zh-CN" w:eastAsia="zh-CN"/>
        </w:rPr>
        <w:t>三、</w:t>
      </w: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lang w:val="en-US" w:eastAsia="zh-CN"/>
        </w:rPr>
        <w:t>响应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val="zh-CN" w:eastAsia="zh-CN"/>
        </w:rPr>
        <w:t>文件要求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1.供应商报送的竞选资料、项目报价表须加盖公章。除项目报价表以外的资质文件须采用胶装方式装订成册，不得散装或者合页装订，并加盖骑缝章，否则视为无效竞选。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2.竞选文件包括但不限于经办人委托书、经办人身份证复印件、营业执照等，须加盖竞选供应商鲜章。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3.供应商须提供服务承诺函。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4.竞选所报价格必须包括维修、安装、调试、人工、应急服务、税金等全部费用。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.供应商需提供此次项目的分项报价明细，说明报价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组成部分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、响应文件提交和采购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时间、地点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1.响应文件提交时间：2023年1月4日9：00（北京时间）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2.采购时间：2023年1月4日9：00（北京时间）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3.采购地点：内江市第一人民医院新区全科医师楼5楼会议室。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4.供应商到场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需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符合内江市防疫政策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并全程佩戴口罩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。逾期送达或不符合采购文件相关规定的响应文件恕不接受。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5.通过初步审查的供应商，根据通知在规定的时间内进行第二轮报价，供应商最后报价不得高于对该项目之前的报价，否则将视为无效响应。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谭老师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0832-2037643，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法定工作日内，8：00~12：00/ 14：30~17：30（法定节假日除外）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监督部门：审计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联系方式：0832-2155638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9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2"/>
        <w:ind w:firstLine="640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内江市第一人民医院                                             </w:t>
      </w:r>
    </w:p>
    <w:p>
      <w:pPr>
        <w:pStyle w:val="2"/>
        <w:wordWrap w:val="0"/>
        <w:ind w:firstLine="640"/>
        <w:jc w:val="right"/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</w:p>
    <w:p>
      <w:pPr>
        <w:pStyle w:val="2"/>
        <w:wordWrap w:val="0"/>
        <w:ind w:left="0" w:leftChars="0" w:firstLine="0" w:firstLineChars="0"/>
        <w:jc w:val="both"/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4DE5B4"/>
    <w:multiLevelType w:val="singleLevel"/>
    <w:tmpl w:val="984DE5B4"/>
    <w:lvl w:ilvl="0" w:tentative="0">
      <w:start w:val="3"/>
      <w:numFmt w:val="decimal"/>
      <w:suff w:val="nothing"/>
      <w:lvlText w:val="（%1）"/>
      <w:lvlJc w:val="left"/>
    </w:lvl>
  </w:abstractNum>
  <w:abstractNum w:abstractNumId="1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A45CCF1"/>
    <w:multiLevelType w:val="singleLevel"/>
    <w:tmpl w:val="0A45CCF1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 w:ascii="仿宋" w:hAnsi="仿宋" w:eastAsia="仿宋" w:cs="仿宋"/>
      </w:rPr>
    </w:lvl>
  </w:abstractNum>
  <w:abstractNum w:abstractNumId="3">
    <w:nsid w:val="4569FB8A"/>
    <w:multiLevelType w:val="singleLevel"/>
    <w:tmpl w:val="4569FB8A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676BAA11"/>
    <w:multiLevelType w:val="singleLevel"/>
    <w:tmpl w:val="676BAA11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 w:ascii="仿宋" w:hAnsi="仿宋" w:eastAsia="仿宋" w:cs="仿宋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25D5615C"/>
    <w:rsid w:val="08DB6A0C"/>
    <w:rsid w:val="0C374FFB"/>
    <w:rsid w:val="0D5D3E94"/>
    <w:rsid w:val="0D6C40D7"/>
    <w:rsid w:val="0EC35DFB"/>
    <w:rsid w:val="16F470BF"/>
    <w:rsid w:val="180970F2"/>
    <w:rsid w:val="18186472"/>
    <w:rsid w:val="19F16090"/>
    <w:rsid w:val="1AF313A2"/>
    <w:rsid w:val="1CD42B5B"/>
    <w:rsid w:val="220821C8"/>
    <w:rsid w:val="25D5615C"/>
    <w:rsid w:val="278A18D2"/>
    <w:rsid w:val="28AD272E"/>
    <w:rsid w:val="2AB25A1E"/>
    <w:rsid w:val="2FE222AB"/>
    <w:rsid w:val="33154745"/>
    <w:rsid w:val="35266532"/>
    <w:rsid w:val="36A24542"/>
    <w:rsid w:val="3A5B20F0"/>
    <w:rsid w:val="3ADC2D83"/>
    <w:rsid w:val="3C836BC3"/>
    <w:rsid w:val="3EFE562A"/>
    <w:rsid w:val="418807D8"/>
    <w:rsid w:val="45667082"/>
    <w:rsid w:val="478D73AC"/>
    <w:rsid w:val="47AF6ABF"/>
    <w:rsid w:val="490D102E"/>
    <w:rsid w:val="4D8E361A"/>
    <w:rsid w:val="4DBA440F"/>
    <w:rsid w:val="4F56070B"/>
    <w:rsid w:val="545C1D7C"/>
    <w:rsid w:val="575907F5"/>
    <w:rsid w:val="59D2488F"/>
    <w:rsid w:val="5D766885"/>
    <w:rsid w:val="60FB0B6F"/>
    <w:rsid w:val="63434250"/>
    <w:rsid w:val="65C92FEA"/>
    <w:rsid w:val="6736645D"/>
    <w:rsid w:val="68242759"/>
    <w:rsid w:val="68A8338A"/>
    <w:rsid w:val="69A26EC4"/>
    <w:rsid w:val="6B8039D2"/>
    <w:rsid w:val="6CF8334A"/>
    <w:rsid w:val="6E9E16F7"/>
    <w:rsid w:val="70D32F6E"/>
    <w:rsid w:val="769211D6"/>
    <w:rsid w:val="76AD7EE3"/>
    <w:rsid w:val="796D49F3"/>
    <w:rsid w:val="7991567F"/>
    <w:rsid w:val="7B0B0751"/>
    <w:rsid w:val="7CD442F6"/>
    <w:rsid w:val="7DA4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</w:style>
  <w:style w:type="paragraph" w:styleId="3">
    <w:name w:val="Body Text First Indent"/>
    <w:basedOn w:val="2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qFormat/>
    <w:uiPriority w:val="0"/>
    <w:rPr>
      <w:i/>
    </w:rPr>
  </w:style>
  <w:style w:type="character" w:styleId="9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1805</Words>
  <Characters>2071</Characters>
  <Lines>0</Lines>
  <Paragraphs>0</Paragraphs>
  <TotalTime>6</TotalTime>
  <ScaleCrop>false</ScaleCrop>
  <LinksUpToDate>false</LinksUpToDate>
  <CharactersWithSpaces>2164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2022-08-22T07:45:00Z</dcterms:created>
  <dc:creator>李睿</dc:creator>
  <cp:lastModifiedBy>adminstrator</cp:lastModifiedBy>
  <cp:lastPrinted>2022-10-20T03:26:00Z</cp:lastPrinted>
  <dcterms:modified xsi:type="dcterms:W3CDTF">2022-12-28T02:12:14Z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5349508B4EF842CA863A23597C6B5A0E</vt:lpwstr>
  </property>
</Properties>
</file>