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3"/>
          <w:szCs w:val="43"/>
          <w:bdr w:val="none" w:color="auto" w:sz="0" w:space="0"/>
          <w:shd w:val="clear" w:fill="FFFFFF"/>
        </w:rPr>
        <w:t>内江市第一人民医院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3"/>
          <w:szCs w:val="43"/>
          <w:bdr w:val="none" w:color="auto" w:sz="0" w:space="0"/>
          <w:shd w:val="clear" w:fill="FFFFFF"/>
        </w:rPr>
        <w:t>关于头部固定系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3"/>
          <w:szCs w:val="43"/>
          <w:bdr w:val="none" w:color="auto" w:sz="0" w:space="0"/>
          <w:shd w:val="clear" w:fill="FFFFFF"/>
        </w:rPr>
        <w:t>统采购项目的取消公告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95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bdr w:val="none" w:color="auto" w:sz="0" w:space="0"/>
          <w:shd w:val="clear" w:fill="FFFFFF"/>
        </w:rPr>
        <w:t>原定于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bdr w:val="none" w:color="auto" w:sz="0" w:space="0"/>
          <w:shd w:val="clear" w:fill="FFFFFF"/>
        </w:rPr>
        <w:t>2023年3月27日15:00院内竞选的“头部固定系统采购项目”因故取消。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95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bdr w:val="none" w:color="auto" w:sz="0" w:space="0"/>
          <w:shd w:val="clear" w:fill="FFFFFF"/>
        </w:rPr>
        <w:t>特此公告。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95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bdr w:val="none" w:color="auto" w:sz="0" w:space="0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95" w:lineRule="atLeast"/>
        <w:ind w:left="0" w:right="0" w:firstLine="645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bdr w:val="none" w:color="auto" w:sz="0" w:space="0"/>
          <w:shd w:val="clear" w:fill="FFFFFF"/>
        </w:rPr>
        <w:t>内江市第一人民医院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95" w:lineRule="atLeast"/>
        <w:ind w:left="0" w:right="0" w:firstLine="645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bdr w:val="none" w:color="auto" w:sz="0" w:space="0"/>
          <w:shd w:val="clear" w:fill="FFFFFF"/>
        </w:rPr>
        <w:t>2023年3月27日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00000000"/>
    <w:rsid w:val="3BF2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90</Characters>
  <Lines>0</Lines>
  <Paragraphs>0</Paragraphs>
  <TotalTime>0</TotalTime>
  <ScaleCrop>false</ScaleCrop>
  <LinksUpToDate>false</LinksUpToDate>
  <CharactersWithSpaces>91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2023-03-27T00:45:55Z</dcterms:created>
  <dc:creator>adminstrator</dc:creator>
  <cp:lastModifiedBy>adminstrator</cp:lastModifiedBy>
  <dcterms:modified xsi:type="dcterms:W3CDTF">2023-03-27T00:46:01Z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B3E12DC6C62B46F1B1A85F21BAFBF030</vt:lpwstr>
  </property>
</Properties>
</file>