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lang w:val="en-US" w:eastAsia="zh-CN"/>
        </w:rPr>
      </w:pPr>
      <w:r>
        <w:rPr>
          <w:rFonts w:hint="eastAsia" w:ascii="Times New Roman" w:hAnsi="Times New Roman" w:eastAsia="方正小标宋" w:cs="Times New Roman"/>
          <w:lang w:val="en-US" w:eastAsia="zh-CN"/>
        </w:rPr>
        <w:t>一年期一次性塑料奶瓶采购项目</w:t>
      </w:r>
      <w:r>
        <w:rPr>
          <w:rFonts w:hint="default" w:ascii="Times New Roman" w:hAnsi="Times New Roman" w:eastAsia="方正小标宋" w:cs="Times New Roman"/>
          <w:lang w:val="en-US" w:eastAsia="zh-CN"/>
        </w:rPr>
        <w:t>采购公告</w:t>
      </w:r>
    </w:p>
    <w:p>
      <w:pPr>
        <w:rPr>
          <w:rFonts w:hint="default"/>
          <w:lang w:val="zh-CN"/>
        </w:rPr>
      </w:pP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一年期一次性塑料奶瓶采购项目</w:t>
      </w: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8.40</w:t>
      </w:r>
      <w:r>
        <w:rPr>
          <w:rFonts w:hint="default" w:ascii="Times New Roman" w:hAnsi="Times New Roman" w:eastAsia="仿宋" w:cs="Times New Roman"/>
          <w:color w:val="000000"/>
          <w:kern w:val="0"/>
          <w:sz w:val="32"/>
          <w:szCs w:val="32"/>
        </w:rPr>
        <w:t>万元。</w:t>
      </w:r>
      <w:r>
        <w:rPr>
          <w:rFonts w:hint="eastAsia" w:ascii="Times New Roman" w:hAnsi="Times New Roman" w:eastAsia="仿宋" w:cs="Times New Roman"/>
          <w:color w:val="000000"/>
          <w:kern w:val="0"/>
          <w:sz w:val="32"/>
          <w:szCs w:val="32"/>
          <w:lang w:eastAsia="zh-CN"/>
        </w:rPr>
        <w:t>此限价包括此次服务所需的</w:t>
      </w:r>
      <w:r>
        <w:rPr>
          <w:rFonts w:hint="eastAsia" w:ascii="Times New Roman" w:hAnsi="Times New Roman" w:eastAsia="仿宋" w:cs="Times New Roman"/>
          <w:b w:val="0"/>
          <w:bCs w:val="0"/>
          <w:color w:val="000000"/>
          <w:sz w:val="32"/>
          <w:szCs w:val="32"/>
          <w:lang w:val="en-US" w:eastAsia="zh-CN"/>
        </w:rPr>
        <w:t>材料、</w:t>
      </w:r>
      <w:r>
        <w:rPr>
          <w:rFonts w:hint="default" w:ascii="Times New Roman" w:hAnsi="Times New Roman" w:eastAsia="仿宋" w:cs="Times New Roman"/>
          <w:b w:val="0"/>
          <w:bCs w:val="0"/>
          <w:color w:val="000000"/>
          <w:sz w:val="32"/>
          <w:szCs w:val="32"/>
          <w:lang w:val="en-US" w:eastAsia="zh-CN"/>
        </w:rPr>
        <w:t>人工、</w:t>
      </w:r>
      <w:r>
        <w:rPr>
          <w:rFonts w:hint="eastAsia" w:ascii="Times New Roman" w:hAnsi="Times New Roman" w:eastAsia="仿宋" w:cs="Times New Roman"/>
          <w:b w:val="0"/>
          <w:bCs w:val="0"/>
          <w:color w:val="000000"/>
          <w:sz w:val="32"/>
          <w:szCs w:val="32"/>
          <w:lang w:val="en-US" w:eastAsia="zh-CN"/>
        </w:rPr>
        <w:t>运输、</w:t>
      </w:r>
      <w:r>
        <w:rPr>
          <w:rFonts w:hint="default" w:ascii="Times New Roman" w:hAnsi="Times New Roman" w:eastAsia="仿宋" w:cs="Times New Roman"/>
          <w:b w:val="0"/>
          <w:bCs w:val="0"/>
          <w:color w:val="000000"/>
          <w:sz w:val="32"/>
          <w:szCs w:val="32"/>
          <w:lang w:val="en-US" w:eastAsia="zh-CN"/>
        </w:rPr>
        <w:t>维修、安装、调试、税金等全部费用</w:t>
      </w:r>
      <w:r>
        <w:rPr>
          <w:rFonts w:hint="eastAsia" w:ascii="Times New Roman" w:hAnsi="Times New Roman" w:eastAsia="仿宋" w:cs="Times New Roman"/>
          <w:b w:val="0"/>
          <w:bCs w:val="0"/>
          <w:color w:val="000000"/>
          <w:sz w:val="32"/>
          <w:szCs w:val="32"/>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w:t>
      </w:r>
      <w:r>
        <w:rPr>
          <w:rFonts w:hint="default" w:ascii="Times New Roman" w:hAnsi="Times New Roman" w:eastAsia="仿宋" w:cs="Times New Roman"/>
          <w:color w:val="000000"/>
          <w:kern w:val="0"/>
          <w:sz w:val="32"/>
          <w:szCs w:val="32"/>
          <w:lang w:eastAsia="zh-CN"/>
        </w:rPr>
        <w:t>最低价中选。</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tbl>
      <w:tblPr>
        <w:tblStyle w:val="6"/>
        <w:tblW w:w="8330"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896"/>
        <w:gridCol w:w="1431"/>
        <w:gridCol w:w="705"/>
        <w:gridCol w:w="980"/>
        <w:gridCol w:w="1310"/>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   称</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规格及型号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单价最高限价（元）</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kern w:val="2"/>
                <w:sz w:val="24"/>
                <w:szCs w:val="24"/>
                <w:lang w:val="en-US" w:eastAsia="zh-CN" w:bidi="ar-SA"/>
              </w:rPr>
              <w:t>供应商报价（元）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一次性塑料奶瓶</w:t>
            </w: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100ML</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6万</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763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numPr>
                <w:ilvl w:val="0"/>
                <w:numId w:val="0"/>
              </w:numPr>
              <w:suppressLineNumbers w:val="0"/>
              <w:adjustRightInd w:val="0"/>
              <w:ind w:left="400" w:leftChars="0" w:firstLine="0" w:firstLineChars="0"/>
              <w:jc w:val="left"/>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 xml:space="preserve">        </w:t>
            </w:r>
          </w:p>
          <w:p>
            <w:pPr>
              <w:keepNext w:val="0"/>
              <w:keepLines w:val="0"/>
              <w:widowControl/>
              <w:numPr>
                <w:ilvl w:val="0"/>
                <w:numId w:val="0"/>
              </w:numPr>
              <w:suppressLineNumbers w:val="0"/>
              <w:adjustRightInd w:val="0"/>
              <w:ind w:left="400" w:leftChars="0" w:firstLine="1200" w:firstLineChars="500"/>
              <w:jc w:val="left"/>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元（大写金额：                          ）</w:t>
            </w:r>
          </w:p>
          <w:p>
            <w:pPr>
              <w:keepNext w:val="0"/>
              <w:keepLines w:val="0"/>
              <w:widowControl/>
              <w:numPr>
                <w:ilvl w:val="0"/>
                <w:numId w:val="0"/>
              </w:numPr>
              <w:suppressLineNumbers w:val="0"/>
              <w:adjustRightInd w:val="0"/>
              <w:ind w:left="400" w:leftChars="0" w:firstLine="0" w:firstLineChars="0"/>
              <w:jc w:val="left"/>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备注</w:t>
            </w:r>
            <w:r>
              <w:rPr>
                <w:rFonts w:hint="eastAsia" w:ascii="仿宋" w:hAnsi="仿宋" w:eastAsia="仿宋" w:cs="仿宋"/>
                <w:b w:val="0"/>
                <w:bCs w:val="0"/>
                <w:color w:val="000000"/>
                <w:kern w:val="0"/>
                <w:sz w:val="24"/>
                <w:szCs w:val="24"/>
                <w:u w:val="none"/>
                <w:lang w:eastAsia="zh-CN" w:bidi="ar"/>
              </w:rPr>
              <w:t>：</w:t>
            </w:r>
            <w:r>
              <w:rPr>
                <w:rFonts w:hint="eastAsia" w:ascii="仿宋" w:hAnsi="仿宋" w:eastAsia="仿宋" w:cs="仿宋"/>
                <w:b w:val="0"/>
                <w:bCs w:val="0"/>
                <w:color w:val="000000"/>
                <w:kern w:val="0"/>
                <w:sz w:val="24"/>
                <w:szCs w:val="24"/>
                <w:u w:val="none"/>
                <w:lang w:val="en-US" w:eastAsia="zh-CN" w:bidi="ar"/>
              </w:rPr>
              <w:t>供应商的报价价格</w:t>
            </w:r>
            <w:r>
              <w:rPr>
                <w:rFonts w:hint="eastAsia" w:ascii="仿宋" w:hAnsi="仿宋" w:eastAsia="仿宋" w:cs="仿宋"/>
                <w:b w:val="0"/>
                <w:bCs w:val="0"/>
                <w:color w:val="000000"/>
                <w:kern w:val="0"/>
                <w:sz w:val="24"/>
                <w:szCs w:val="24"/>
                <w:u w:val="none"/>
                <w:lang w:bidi="ar"/>
              </w:rPr>
              <w:t>包含此次服务所需的材料、人工、运输</w:t>
            </w:r>
            <w:r>
              <w:rPr>
                <w:rFonts w:hint="eastAsia" w:ascii="仿宋" w:hAnsi="仿宋" w:eastAsia="仿宋" w:cs="仿宋"/>
                <w:b w:val="0"/>
                <w:bCs w:val="0"/>
                <w:color w:val="000000"/>
                <w:kern w:val="0"/>
                <w:sz w:val="24"/>
                <w:szCs w:val="24"/>
                <w:u w:val="none"/>
                <w:lang w:val="en-US" w:eastAsia="zh-CN" w:bidi="ar"/>
              </w:rPr>
              <w:t>、税金</w:t>
            </w:r>
            <w:r>
              <w:rPr>
                <w:rFonts w:hint="eastAsia" w:ascii="仿宋" w:hAnsi="仿宋" w:eastAsia="仿宋" w:cs="仿宋"/>
                <w:b w:val="0"/>
                <w:bCs w:val="0"/>
                <w:color w:val="000000"/>
                <w:kern w:val="0"/>
                <w:sz w:val="24"/>
                <w:szCs w:val="24"/>
                <w:u w:val="none"/>
                <w:lang w:bidi="ar"/>
              </w:rPr>
              <w:t>等</w:t>
            </w:r>
            <w:r>
              <w:rPr>
                <w:rFonts w:hint="eastAsia" w:ascii="仿宋" w:hAnsi="仿宋" w:eastAsia="仿宋" w:cs="仿宋"/>
                <w:b w:val="0"/>
                <w:bCs w:val="0"/>
                <w:color w:val="000000"/>
                <w:kern w:val="0"/>
                <w:sz w:val="24"/>
                <w:szCs w:val="24"/>
                <w:u w:val="none"/>
                <w:lang w:val="en-US" w:eastAsia="zh-CN" w:bidi="ar"/>
              </w:rPr>
              <w:t>全部</w:t>
            </w:r>
            <w:r>
              <w:rPr>
                <w:rFonts w:hint="eastAsia" w:ascii="仿宋" w:hAnsi="仿宋" w:eastAsia="仿宋" w:cs="仿宋"/>
                <w:b w:val="0"/>
                <w:bCs w:val="0"/>
                <w:color w:val="000000"/>
                <w:kern w:val="0"/>
                <w:sz w:val="24"/>
                <w:szCs w:val="24"/>
                <w:u w:val="none"/>
                <w:lang w:bidi="ar"/>
              </w:rPr>
              <w:t>费用。</w:t>
            </w:r>
            <w:r>
              <w:rPr>
                <w:rFonts w:hint="eastAsia" w:ascii="仿宋" w:hAnsi="仿宋" w:eastAsia="仿宋" w:cs="仿宋"/>
                <w:b w:val="0"/>
                <w:bCs w:val="0"/>
                <w:i w:val="0"/>
                <w:iCs w:val="0"/>
                <w:color w:val="000000"/>
                <w:kern w:val="0"/>
                <w:sz w:val="24"/>
                <w:szCs w:val="24"/>
                <w:u w:val="none"/>
                <w:lang w:val="en-US" w:eastAsia="zh-CN" w:bidi="ar"/>
              </w:rPr>
              <w:t xml:space="preserve"> </w:t>
            </w:r>
          </w:p>
        </w:tc>
      </w:tr>
    </w:tbl>
    <w:p>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质量要求</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default" w:ascii="Times New Roman" w:hAnsi="Times New Roman" w:eastAsia="仿宋" w:cs="Times New Roman"/>
          <w:b w:val="0"/>
          <w:bCs w:val="0"/>
          <w:color w:val="000000"/>
          <w:kern w:val="0"/>
          <w:sz w:val="32"/>
          <w:szCs w:val="32"/>
          <w:lang w:val="en-US" w:eastAsia="zh-CN" w:bidi="ar-SA"/>
        </w:rPr>
        <w:t>所有货物均需满足国家、行业，环保及质量要求。供货时，采购人有权就本批次货物抽检、送检，若检测质量不满足采购文件要求或不满足国家、行业要求的，采购有权拒收并取消中选结果；由此带来的一切不利后果，由中选人自行负责</w:t>
      </w:r>
      <w:r>
        <w:rPr>
          <w:rFonts w:hint="eastAsia" w:ascii="Times New Roman" w:hAnsi="Times New Roman" w:eastAsia="仿宋" w:cs="Times New Roman"/>
          <w:b w:val="0"/>
          <w:bCs w:val="0"/>
          <w:color w:val="000000"/>
          <w:kern w:val="0"/>
          <w:sz w:val="32"/>
          <w:szCs w:val="32"/>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原材料符合GB 4806.6《食品安全国家标准 食品接触用塑料树脂》的要求，产品符合GB 4806.7中“感官要求、总迁移量、高锰酸钾消耗量、重金属的”的要求。</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Hans" w:bidi="ar-SA"/>
        </w:rPr>
      </w:pPr>
      <w:r>
        <w:rPr>
          <w:rFonts w:hint="eastAsia" w:ascii="Times New Roman" w:hAnsi="Times New Roman" w:eastAsia="仿宋" w:cs="Times New Roman"/>
          <w:b w:val="0"/>
          <w:bCs w:val="0"/>
          <w:color w:val="000000"/>
          <w:kern w:val="0"/>
          <w:sz w:val="32"/>
          <w:szCs w:val="32"/>
          <w:lang w:val="en-US" w:eastAsia="zh-Hans" w:bidi="ar-SA"/>
        </w:rPr>
        <w:t>若因供应商提供的产品不合格导致采购人或第三人人身损害或财产损失的</w:t>
      </w:r>
      <w:r>
        <w:rPr>
          <w:rFonts w:hint="default" w:ascii="Times New Roman" w:hAnsi="Times New Roman" w:eastAsia="仿宋" w:cs="Times New Roman"/>
          <w:b w:val="0"/>
          <w:bCs w:val="0"/>
          <w:color w:val="000000"/>
          <w:kern w:val="0"/>
          <w:sz w:val="32"/>
          <w:szCs w:val="32"/>
          <w:lang w:eastAsia="zh-Hans" w:bidi="ar-SA"/>
        </w:rPr>
        <w:t>，</w:t>
      </w:r>
      <w:r>
        <w:rPr>
          <w:rFonts w:hint="eastAsia" w:ascii="Times New Roman" w:hAnsi="Times New Roman" w:eastAsia="仿宋" w:cs="Times New Roman"/>
          <w:b w:val="0"/>
          <w:bCs w:val="0"/>
          <w:color w:val="000000"/>
          <w:kern w:val="0"/>
          <w:sz w:val="32"/>
          <w:szCs w:val="32"/>
          <w:lang w:val="en-US" w:eastAsia="zh-Hans" w:bidi="ar-SA"/>
        </w:rPr>
        <w:t>由供应商承担全部责任</w:t>
      </w:r>
      <w:r>
        <w:rPr>
          <w:rFonts w:hint="default" w:ascii="Times New Roman" w:hAnsi="Times New Roman" w:eastAsia="仿宋" w:cs="Times New Roman"/>
          <w:b w:val="0"/>
          <w:bCs w:val="0"/>
          <w:color w:val="000000"/>
          <w:kern w:val="0"/>
          <w:sz w:val="32"/>
          <w:szCs w:val="32"/>
          <w:lang w:eastAsia="zh-Hans" w:bidi="ar-SA"/>
        </w:rPr>
        <w:t>。</w:t>
      </w:r>
    </w:p>
    <w:p>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材质要求：</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奶瓶：食品级聚丙烯PP； 奶嘴：液态硅胶。</w:t>
      </w:r>
    </w:p>
    <w:p>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外观要求：</w:t>
      </w:r>
    </w:p>
    <w:p>
      <w:pPr>
        <w:pStyle w:val="3"/>
        <w:ind w:left="0" w:leftChars="0" w:firstLine="640" w:firstLineChars="200"/>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瓶身塑化良好，无气泡、无污点及雾状发白，成型爆满，瓶体直正不歪斜并无收缩、变形及划痕。瓶底无薄厚不均现象，瓶稳定战立。瓶口光滑、断面平整，螺纹圆滑无破损。整瓶色泽均匀，表面平整洁净，无划痕、破裂及穿孔，无污点、色斑、尘土、杂质等医务，不得有异味和异嗅。</w:t>
      </w:r>
    </w:p>
    <w:p>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理化指标：</w:t>
      </w:r>
      <w:bookmarkStart w:id="0" w:name="_GoBack"/>
      <w:bookmarkEnd w:id="0"/>
    </w:p>
    <w:p>
      <w:pPr>
        <w:pStyle w:val="3"/>
        <w:numPr>
          <w:ilvl w:val="0"/>
          <w:numId w:val="4"/>
        </w:numPr>
        <w:ind w:left="0" w:leftChars="0" w:firstLine="640" w:firstLineChars="200"/>
        <w:rPr>
          <w:rFonts w:hint="default"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总迁移量（50%乙醇，70℃，2h）≤60mg/kg</w:t>
      </w:r>
    </w:p>
    <w:p>
      <w:pPr>
        <w:pStyle w:val="3"/>
        <w:numPr>
          <w:ilvl w:val="0"/>
          <w:numId w:val="4"/>
        </w:numPr>
        <w:ind w:left="0" w:leftChars="0" w:firstLine="640" w:firstLineChars="200"/>
        <w:rPr>
          <w:rFonts w:hint="default"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高锰酸钾消耗量（水、60℃，2h）≤10mg/kg</w:t>
      </w:r>
    </w:p>
    <w:p>
      <w:pPr>
        <w:pStyle w:val="3"/>
        <w:numPr>
          <w:ilvl w:val="0"/>
          <w:numId w:val="4"/>
        </w:numPr>
        <w:ind w:left="0" w:leftChars="0" w:firstLine="640" w:firstLineChars="200"/>
        <w:rPr>
          <w:rFonts w:hint="eastAsia"/>
          <w:lang w:val="en-US" w:eastAsia="zh-CN"/>
        </w:rPr>
      </w:pPr>
      <w:r>
        <w:rPr>
          <w:rFonts w:hint="eastAsia" w:ascii="Times New Roman" w:hAnsi="Times New Roman" w:eastAsia="仿宋" w:cs="Times New Roman"/>
          <w:color w:val="000000"/>
          <w:kern w:val="0"/>
          <w:sz w:val="32"/>
          <w:szCs w:val="32"/>
          <w:lang w:val="en-US" w:eastAsia="zh-CN" w:bidi="ar-SA"/>
        </w:rPr>
        <w:t>重金属（以Pb计）【4%乙酸（体积分数），60℃，2h】≤1mg/kg</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default" w:ascii="Times New Roman" w:hAnsi="Times New Roman" w:eastAsia="仿宋" w:cs="Times New Roman"/>
          <w:b/>
          <w:bCs w:val="0"/>
          <w:color w:val="000000"/>
          <w:sz w:val="32"/>
          <w:szCs w:val="32"/>
          <w:highlight w:val="none"/>
        </w:rPr>
        <w:t>二、</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kinsoku/>
        <w:wordWrap/>
        <w:overflowPunct/>
        <w:topLinePunct w:val="0"/>
        <w:autoSpaceDE/>
        <w:autoSpaceDN/>
        <w:bidi w:val="0"/>
        <w:snapToGrid/>
        <w:spacing w:line="240" w:lineRule="auto"/>
        <w:ind w:left="0" w:leftChars="0" w:firstLine="640" w:firstLineChars="200"/>
        <w:textAlignment w:val="auto"/>
        <w:rPr>
          <w:rFonts w:hint="default" w:ascii="Times New Roman" w:hAnsi="Times New Roman" w:eastAsia="仿宋" w:cs="Times New Roman"/>
          <w:b w:val="0"/>
          <w:bCs/>
          <w:color w:val="000000"/>
          <w:sz w:val="32"/>
          <w:szCs w:val="32"/>
          <w:highlight w:val="none"/>
          <w:lang w:eastAsia="zh-CN"/>
        </w:rPr>
      </w:pPr>
      <w:r>
        <w:rPr>
          <w:rFonts w:hint="default" w:ascii="Times New Roman" w:hAnsi="Times New Roman" w:eastAsia="仿宋" w:cs="Times New Roman"/>
          <w:b w:val="0"/>
          <w:bCs/>
          <w:color w:val="000000"/>
          <w:sz w:val="32"/>
          <w:szCs w:val="32"/>
          <w:highlight w:val="none"/>
        </w:rPr>
        <w:t>参加本次</w:t>
      </w:r>
      <w:r>
        <w:rPr>
          <w:rFonts w:hint="default" w:ascii="Times New Roman" w:hAnsi="Times New Roman" w:eastAsia="仿宋" w:cs="Times New Roman"/>
          <w:b w:val="0"/>
          <w:bCs/>
          <w:color w:val="000000"/>
          <w:sz w:val="32"/>
          <w:szCs w:val="32"/>
          <w:highlight w:val="none"/>
          <w:lang w:eastAsia="zh-CN"/>
        </w:rPr>
        <w:t>采购</w:t>
      </w:r>
      <w:r>
        <w:rPr>
          <w:rFonts w:hint="default" w:ascii="Times New Roman" w:hAnsi="Times New Roman" w:eastAsia="仿宋" w:cs="Times New Roman"/>
          <w:b w:val="0"/>
          <w:bCs/>
          <w:color w:val="000000"/>
          <w:sz w:val="32"/>
          <w:szCs w:val="32"/>
          <w:highlight w:val="none"/>
        </w:rPr>
        <w:t>的</w:t>
      </w:r>
      <w:r>
        <w:rPr>
          <w:rFonts w:hint="default" w:ascii="Times New Roman" w:hAnsi="Times New Roman" w:eastAsia="仿宋" w:cs="Times New Roman"/>
          <w:b w:val="0"/>
          <w:bCs/>
          <w:color w:val="000000"/>
          <w:sz w:val="32"/>
          <w:szCs w:val="32"/>
          <w:highlight w:val="none"/>
          <w:lang w:eastAsia="zh-CN"/>
        </w:rPr>
        <w:t>供应商</w:t>
      </w:r>
      <w:r>
        <w:rPr>
          <w:rFonts w:hint="default" w:ascii="Times New Roman" w:hAnsi="Times New Roman" w:eastAsia="仿宋" w:cs="Times New Roman"/>
          <w:b w:val="0"/>
          <w:bCs/>
          <w:color w:val="000000"/>
          <w:sz w:val="32"/>
          <w:szCs w:val="32"/>
          <w:highlight w:val="none"/>
        </w:rPr>
        <w:t>应</w:t>
      </w:r>
      <w:r>
        <w:rPr>
          <w:rFonts w:hint="default" w:ascii="Times New Roman" w:hAnsi="Times New Roman" w:eastAsia="仿宋" w:cs="Times New Roman"/>
          <w:b w:val="0"/>
          <w:bCs/>
          <w:color w:val="000000"/>
          <w:sz w:val="32"/>
          <w:szCs w:val="32"/>
          <w:highlight w:val="none"/>
          <w:lang w:eastAsia="zh-CN"/>
        </w:rPr>
        <w:t>符合《中华人民共和国采购法》第二十二条规定的条件。</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en-US" w:eastAsia="zh-CN"/>
        </w:rPr>
        <w:t>本招标项目不接受联合体投标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pStyle w:val="2"/>
        <w:rPr>
          <w:rFonts w:hint="default"/>
          <w:lang w:val="zh-CN" w:eastAsia="zh-CN"/>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default" w:ascii="Times New Roman" w:hAnsi="Times New Roman" w:eastAsia="仿宋" w:cs="Times New Roman"/>
          <w:b/>
          <w:bCs w:val="0"/>
          <w:color w:val="000000"/>
          <w:sz w:val="32"/>
          <w:szCs w:val="32"/>
          <w:highlight w:val="none"/>
          <w:lang w:val="zh-CN" w:eastAsia="zh-CN"/>
        </w:rPr>
        <w:t>三、文件要求</w:t>
      </w:r>
    </w:p>
    <w:p>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采用胶装方式，并加盖骑缝章，否则视为无效竞选。</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竞选所报价格必须包括维修、安装、调试、人工、应急服务、税金等全部费用。</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eastAsia" w:ascii="Times New Roman" w:hAnsi="Times New Roman" w:eastAsia="仿宋" w:cs="Times New Roman"/>
          <w:b w:val="0"/>
          <w:bCs w:val="0"/>
          <w:color w:val="000000"/>
          <w:sz w:val="32"/>
          <w:szCs w:val="32"/>
          <w:lang w:val="en-US" w:eastAsia="zh-CN"/>
        </w:rPr>
        <w:t>供应商需提供相关的质检报告（近一年）的。</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eastAsia" w:ascii="Times New Roman" w:hAnsi="Times New Roman" w:eastAsia="仿宋" w:cs="Times New Roman"/>
          <w:b w:val="0"/>
          <w:bCs w:val="0"/>
          <w:color w:val="000000"/>
          <w:sz w:val="32"/>
          <w:szCs w:val="32"/>
          <w:lang w:val="en-US" w:eastAsia="zh-CN"/>
        </w:rPr>
        <w:t>供应商需提供样品并同竞选文件一起上交。</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pStyle w:val="2"/>
        <w:rPr>
          <w:rFonts w:hint="default"/>
          <w:lang w:val="zh-CN" w:eastAsia="zh-CN"/>
        </w:rPr>
      </w:pP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default" w:ascii="Times New Roman" w:hAnsi="Times New Roman" w:eastAsia="仿宋" w:cs="Times New Roman"/>
          <w:b/>
          <w:bCs/>
          <w:sz w:val="32"/>
          <w:szCs w:val="32"/>
          <w:highlight w:val="none"/>
          <w:lang w:eastAsia="zh-CN"/>
        </w:rPr>
        <w:t>四</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：2023年4月11日16：00（北京时间）。</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2023年4月12日10:00时（北京时间）。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2023年4月12日10:00时（北京时间）。</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00" w:firstLineChars="0"/>
        <w:textAlignment w:val="auto"/>
        <w:rPr>
          <w:rFonts w:hint="eastAsia" w:eastAsia="仿宋"/>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Times New Roman" w:hAnsi="Times New Roman" w:eastAsia="仿宋" w:cs="Times New Roman"/>
          <w:sz w:val="31"/>
          <w:szCs w:val="31"/>
          <w:lang w:val="en-US" w:eastAsia="zh-CN"/>
        </w:rPr>
        <w:t>4</w:t>
      </w:r>
      <w:r>
        <w:rPr>
          <w:rFonts w:hint="eastAsia" w:ascii="仿宋" w:hAnsi="仿宋" w:eastAsia="仿宋" w:cs="仿宋"/>
          <w:sz w:val="31"/>
          <w:szCs w:val="31"/>
        </w:rPr>
        <w:t>楼</w:t>
      </w:r>
      <w:r>
        <w:rPr>
          <w:rFonts w:hint="eastAsia" w:ascii="仿宋" w:hAnsi="仿宋" w:eastAsia="仿宋" w:cs="仿宋"/>
          <w:sz w:val="31"/>
          <w:szCs w:val="31"/>
          <w:lang w:eastAsia="zh-CN"/>
        </w:rPr>
        <w:t>沟通办</w:t>
      </w:r>
      <w:r>
        <w:rPr>
          <w:rFonts w:hint="eastAsia" w:ascii="仿宋" w:hAnsi="仿宋" w:eastAsia="仿宋" w:cs="仿宋"/>
          <w:sz w:val="31"/>
          <w:szCs w:val="31"/>
        </w:rPr>
        <w:t>会议室。</w:t>
      </w:r>
    </w:p>
    <w:p>
      <w:pPr>
        <w:pStyle w:val="3"/>
        <w:rPr>
          <w:rFonts w:hint="eastAsia"/>
          <w:lang w:val="en-US" w:eastAsia="zh-CN"/>
        </w:rPr>
      </w:pP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五</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11"/>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ind w:firstLine="640"/>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内江市第一人民医院                                             </w:t>
      </w:r>
    </w:p>
    <w:p>
      <w:pPr>
        <w:pStyle w:val="2"/>
        <w:wordWrap w:val="0"/>
        <w:ind w:firstLine="640"/>
        <w:jc w:val="right"/>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日</w:t>
      </w:r>
      <w:r>
        <w:rPr>
          <w:rFonts w:hint="default" w:ascii="Times New Roman" w:hAnsi="Times New Roman" w:eastAsia="仿宋" w:cs="Times New Roman"/>
          <w:sz w:val="32"/>
          <w:szCs w:val="32"/>
          <w:lang w:val="en-US" w:eastAsia="zh-CN"/>
        </w:rPr>
        <w:t xml:space="preserve">    </w:t>
      </w: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AMGD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AC9CD"/>
    <w:multiLevelType w:val="singleLevel"/>
    <w:tmpl w:val="966AC9CD"/>
    <w:lvl w:ilvl="0" w:tentative="0">
      <w:start w:val="1"/>
      <w:numFmt w:val="decimal"/>
      <w:lvlText w:val="(%1)"/>
      <w:lvlJc w:val="left"/>
      <w:pPr>
        <w:ind w:left="425" w:hanging="425"/>
      </w:pPr>
      <w:rPr>
        <w:rFonts w:hint="default"/>
      </w:rPr>
    </w:lvl>
  </w:abstractNum>
  <w:abstractNum w:abstractNumId="1">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CCFDEC5E"/>
    <w:multiLevelType w:val="singleLevel"/>
    <w:tmpl w:val="CCFDEC5E"/>
    <w:lvl w:ilvl="0" w:tentative="0">
      <w:start w:val="1"/>
      <w:numFmt w:val="decimalEnclosedCircleChinese"/>
      <w:suff w:val="nothing"/>
      <w:lvlText w:val="%1　"/>
      <w:lvlJc w:val="left"/>
      <w:pPr>
        <w:ind w:left="0" w:firstLine="400"/>
      </w:pPr>
      <w:rPr>
        <w:rFonts w:hint="eastAsia"/>
      </w:rPr>
    </w:lvl>
  </w:abstractNum>
  <w:abstractNum w:abstractNumId="3">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4">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5">
    <w:nsid w:val="EC775471"/>
    <w:multiLevelType w:val="singleLevel"/>
    <w:tmpl w:val="EC775471"/>
    <w:lvl w:ilvl="0" w:tentative="0">
      <w:start w:val="1"/>
      <w:numFmt w:val="chineseCounting"/>
      <w:suff w:val="nothing"/>
      <w:lvlText w:val="%1、"/>
      <w:lvlJc w:val="left"/>
      <w:rPr>
        <w:rFonts w:hint="eastAsia"/>
      </w:rPr>
    </w:lvl>
  </w:abstractNum>
  <w:abstractNum w:abstractNumId="6">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 w:name="KSO_WPS_MARK_KEY" w:val="7f6e80aa-55be-4638-a72e-39eec2f46d10"/>
  </w:docVars>
  <w:rsids>
    <w:rsidRoot w:val="25D5615C"/>
    <w:rsid w:val="0115688E"/>
    <w:rsid w:val="08DB6A0C"/>
    <w:rsid w:val="0C374FFB"/>
    <w:rsid w:val="0D5D3E94"/>
    <w:rsid w:val="0D6C40D7"/>
    <w:rsid w:val="0E666512"/>
    <w:rsid w:val="16866314"/>
    <w:rsid w:val="16F470BF"/>
    <w:rsid w:val="180970F2"/>
    <w:rsid w:val="18186472"/>
    <w:rsid w:val="19F16090"/>
    <w:rsid w:val="1AF313A2"/>
    <w:rsid w:val="1BD735E4"/>
    <w:rsid w:val="20B16FC1"/>
    <w:rsid w:val="220821C8"/>
    <w:rsid w:val="22F47759"/>
    <w:rsid w:val="23EC0A0C"/>
    <w:rsid w:val="25D5615C"/>
    <w:rsid w:val="278A18D2"/>
    <w:rsid w:val="28AD272E"/>
    <w:rsid w:val="2AB25A1E"/>
    <w:rsid w:val="2FE222AB"/>
    <w:rsid w:val="33154745"/>
    <w:rsid w:val="36A24542"/>
    <w:rsid w:val="3A5B20F0"/>
    <w:rsid w:val="3ADC2D83"/>
    <w:rsid w:val="3C836BC3"/>
    <w:rsid w:val="3E6E11AD"/>
    <w:rsid w:val="3EFE562A"/>
    <w:rsid w:val="418807D8"/>
    <w:rsid w:val="45667082"/>
    <w:rsid w:val="478D73AC"/>
    <w:rsid w:val="47AF6ABF"/>
    <w:rsid w:val="490D102E"/>
    <w:rsid w:val="4D8E361A"/>
    <w:rsid w:val="4DBA440F"/>
    <w:rsid w:val="4F56070B"/>
    <w:rsid w:val="4FFD59C1"/>
    <w:rsid w:val="545C1D7C"/>
    <w:rsid w:val="5577238D"/>
    <w:rsid w:val="575907F5"/>
    <w:rsid w:val="59D2488F"/>
    <w:rsid w:val="5D766885"/>
    <w:rsid w:val="60FB0B6F"/>
    <w:rsid w:val="65C92FEA"/>
    <w:rsid w:val="6736645D"/>
    <w:rsid w:val="68242759"/>
    <w:rsid w:val="68A8338A"/>
    <w:rsid w:val="69A26EC4"/>
    <w:rsid w:val="6B8039D2"/>
    <w:rsid w:val="6CF8334A"/>
    <w:rsid w:val="6E1270F7"/>
    <w:rsid w:val="703F2826"/>
    <w:rsid w:val="70D32F6E"/>
    <w:rsid w:val="72525FB6"/>
    <w:rsid w:val="769211D6"/>
    <w:rsid w:val="76AD7EE3"/>
    <w:rsid w:val="796D49F3"/>
    <w:rsid w:val="7991567F"/>
    <w:rsid w:val="7B0B0751"/>
    <w:rsid w:val="7CD442F6"/>
    <w:rsid w:val="7DA46FA1"/>
    <w:rsid w:val="7E9B3329"/>
    <w:rsid w:val="7EB737AD"/>
    <w:rsid w:val="DF7FB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unhideWhenUsed/>
    <w:qFormat/>
    <w:uiPriority w:val="99"/>
    <w:pPr>
      <w:spacing w:after="120" w:line="240" w:lineRule="auto"/>
      <w:ind w:firstLine="420" w:firstLineChars="100"/>
    </w:pPr>
    <w:rPr>
      <w:color w:val="auto"/>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unhideWhenUsed/>
    <w:qFormat/>
    <w:uiPriority w:val="99"/>
    <w:rPr>
      <w:color w:val="0000FF"/>
      <w:u w:val="single"/>
    </w:rPr>
  </w:style>
  <w:style w:type="character" w:customStyle="1" w:styleId="12">
    <w:name w:val="font41"/>
    <w:basedOn w:val="8"/>
    <w:qFormat/>
    <w:uiPriority w:val="0"/>
    <w:rPr>
      <w:rFonts w:hint="eastAsia" w:ascii="仿宋" w:hAnsi="仿宋" w:eastAsia="仿宋" w:cs="仿宋"/>
      <w:b/>
      <w:bCs/>
      <w:color w:val="000000"/>
      <w:sz w:val="28"/>
      <w:szCs w:val="28"/>
      <w:u w:val="none"/>
    </w:rPr>
  </w:style>
  <w:style w:type="character" w:customStyle="1" w:styleId="13">
    <w:name w:val="font01"/>
    <w:basedOn w:val="8"/>
    <w:qFormat/>
    <w:uiPriority w:val="0"/>
    <w:rPr>
      <w:rFonts w:hint="eastAsia" w:ascii="仿宋" w:hAnsi="仿宋" w:eastAsia="仿宋" w:cs="仿宋"/>
      <w:b/>
      <w:bCs/>
      <w:color w:val="FF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1475</Words>
  <Characters>1625</Characters>
  <Lines>0</Lines>
  <Paragraphs>0</Paragraphs>
  <TotalTime>15</TotalTime>
  <ScaleCrop>false</ScaleCrop>
  <LinksUpToDate>false</LinksUpToDate>
  <CharactersWithSpaces>1743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2022-08-22T15:45:00Z</dcterms:created>
  <dc:creator>李睿</dc:creator>
  <cp:lastModifiedBy></cp:lastModifiedBy>
  <cp:lastPrinted>2022-10-20T11:26:00Z</cp:lastPrinted>
  <dcterms:modified xsi:type="dcterms:W3CDTF">2023-04-06T08:23:11Z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848B41950E384F50A2C7C3AFB7CCADD3</vt:lpwstr>
  </property>
</Properties>
</file>