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  <w:t>内江市第一人民医院</w:t>
      </w:r>
    </w:p>
    <w:p>
      <w:pPr>
        <w:keepNext/>
        <w:keepLines/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lang w:val="en-US" w:eastAsia="zh-CN"/>
        </w:rPr>
        <w:t>两区高压配电系统年检服务采购</w:t>
      </w: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  <w:t>公告</w:t>
      </w:r>
    </w:p>
    <w:p>
      <w:pPr>
        <w:rPr>
          <w:rFonts w:ascii="Calibri" w:hAnsi="Calibri" w:eastAsia="宋体" w:cs="Times New Roman"/>
        </w:rPr>
      </w:pPr>
    </w:p>
    <w:p>
      <w:pPr>
        <w:spacing w:line="560" w:lineRule="exact"/>
        <w:ind w:firstLine="643" w:firstLineChars="200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一、项目名称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内江市第一人民医院两区高压配电系统年检服务</w:t>
      </w:r>
    </w:p>
    <w:p>
      <w:pPr>
        <w:spacing w:line="560" w:lineRule="exact"/>
        <w:ind w:firstLine="643" w:firstLineChars="200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二、采购人名称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内江市第一人民医院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三、采购内容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《中华人民共和国电力法》及国务院《电力供应与使用条例》的有关规定，为新老院区内的10kv高压配电室电气设备及配套设备进行年度安全检查、预防性实验工作。共计11台变压器、28面高压配电柜、电力电缆、接地网系统等的调试和试验。</w:t>
      </w:r>
    </w:p>
    <w:p>
      <w:pPr>
        <w:pStyle w:val="5"/>
        <w:spacing w:before="0" w:beforeAutospacing="0" w:after="135" w:afterAutospacing="0"/>
        <w:ind w:left="645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1、上述范围内设备的巡视维护，每月一次；</w:t>
      </w:r>
    </w:p>
    <w:p>
      <w:pPr>
        <w:pStyle w:val="5"/>
        <w:spacing w:before="0" w:beforeAutospacing="0" w:after="135" w:afterAutospacing="0"/>
        <w:ind w:firstLine="645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2、上述范围内电气设备预防性试验一次；</w:t>
      </w:r>
    </w:p>
    <w:p>
      <w:pPr>
        <w:pStyle w:val="5"/>
        <w:spacing w:before="0" w:beforeAutospacing="0" w:after="135" w:afterAutospacing="0"/>
        <w:ind w:firstLine="645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3、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应急抢修时间：半小时内响应，一小时内到达现场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四、最高限价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/年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五、中选方式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在符合资质审查的前提下，低价中选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六、投标人要求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（一）必须是在中华人民共和国境内注册的具有独立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法人资格的合法企业，具有独立承担民事责任的能力；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（二）具有良好的商业信誉和健全的财务会计制度；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（三）参加政府采购活动前三年内，在经营活动中没有重大违法记录；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竞选文件包括但不限于经办人委托书、经办人身份证复印件、营业执照等，须加盖竞选供应商鲜章。</w:t>
      </w:r>
    </w:p>
    <w:p>
      <w:pPr>
        <w:pStyle w:val="2"/>
        <w:spacing w:line="24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）具有电力工程施工总承包二级及以上资质或具有输（送）变电工程专业承包二级及以上资质，并同时具有承装（修、试）电力设施许可证（承装、修、试二级及以上）；</w:t>
      </w:r>
    </w:p>
    <w:p>
      <w:pPr>
        <w:pStyle w:val="2"/>
        <w:spacing w:line="240" w:lineRule="atLeas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）投标人具有有效的安全生产许可证，持有安全证（C证）,电工人员必须有电工进网作业证，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履行本次项目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至少有一名高压电工； </w:t>
      </w:r>
    </w:p>
    <w:p>
      <w:pPr>
        <w:pStyle w:val="2"/>
        <w:spacing w:line="240" w:lineRule="atLeas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）需踏勘现场，并取得踏勘记录，踏勘现场人员持高压电工证及</w:t>
      </w:r>
      <w:r>
        <w:rPr>
          <w:rFonts w:ascii="仿宋_GB2312" w:hAnsi="仿宋_GB2312" w:eastAsia="仿宋_GB2312" w:cs="仿宋_GB2312"/>
          <w:sz w:val="32"/>
          <w:szCs w:val="32"/>
        </w:rPr>
        <w:t>C</w:t>
      </w:r>
      <w:r>
        <w:rPr>
          <w:rFonts w:hint="eastAsia" w:ascii="仿宋_GB2312" w:hAnsi="仿宋_GB2312" w:eastAsia="仿宋_GB2312" w:cs="仿宋_GB2312"/>
          <w:sz w:val="32"/>
          <w:szCs w:val="32"/>
        </w:rPr>
        <w:t>证；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）具有法律、行政法规的其他条件；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</w:rPr>
        <w:t>）不接受联合体投标；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</w:rPr>
        <w:t>）以上要求所提供材料须真实。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所有竞选文件必须密封并在封口处加盖骑缝章，不接受未按要求密封的竞选资料。竞选资料必须齐全，复印件须加盖竞选供应商鲜章。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七、验收标准</w:t>
      </w:r>
    </w:p>
    <w:p>
      <w:pPr>
        <w:spacing w:line="560" w:lineRule="exact"/>
        <w:ind w:left="1440" w:hanging="1440" w:hangingChars="4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（一）高压设备年检、预防性实验必须符合《中华人民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共和国电力法》以及国务院《电力供应与使用条例》的有关规定和标准，严格施工；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实验完毕后，供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出具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签字并加盖单位公章</w:t>
      </w:r>
      <w:r>
        <w:rPr>
          <w:rFonts w:hint="eastAsia" w:ascii="仿宋_GB2312" w:hAnsi="仿宋_GB2312" w:eastAsia="仿宋_GB2312" w:cs="仿宋_GB2312"/>
          <w:sz w:val="32"/>
          <w:szCs w:val="32"/>
        </w:rPr>
        <w:t>实验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报告。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按照一定规则分类、装订整齐，对实验不合格的设备给出书面的整改意见。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同时实验报告必须获得国网四川省电力公司内江供电公司认可。</w:t>
      </w:r>
    </w:p>
    <w:p>
      <w:pPr>
        <w:spacing w:line="560" w:lineRule="exact"/>
        <w:ind w:firstLine="585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八、报名要求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现场报名，通过初步审查的供应商，根据通知在规定的时间内进行第二轮报价，供应商最后报价不得高于对该项目之前的报价，否则，将视为无效响应，不允许进入竞选环节。</w:t>
      </w:r>
    </w:p>
    <w:p>
      <w:pPr>
        <w:spacing w:line="560" w:lineRule="exact"/>
        <w:ind w:firstLine="585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九、递交响应文件时间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响应文件提交截止时间：2023年4月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:00时（北京时间）。逾期送达或不符合采购文件相关规定的响应文件恕不接受，此次采购不接受邮寄的响应文件。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采购时间：</w:t>
      </w:r>
      <w:r>
        <w:rPr>
          <w:rFonts w:hint="default" w:ascii="仿宋_GB2312" w:hAnsi="仿宋_GB2312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default" w:ascii="仿宋_GB2312" w:hAnsi="仿宋_GB2312" w:eastAsia="仿宋_GB2312" w:cs="仿宋_GB2312"/>
          <w:sz w:val="32"/>
          <w:szCs w:val="32"/>
        </w:rPr>
        <w:t>:00</w:t>
      </w:r>
      <w:r>
        <w:rPr>
          <w:rFonts w:hint="eastAsia" w:ascii="仿宋_GB2312" w:hAnsi="仿宋_GB2312" w:eastAsia="仿宋_GB2312" w:cs="仿宋_GB2312"/>
          <w:sz w:val="32"/>
          <w:szCs w:val="32"/>
        </w:rPr>
        <w:t>时（北京时间）。</w:t>
      </w:r>
      <w:bookmarkStart w:id="0" w:name="_GoBack"/>
      <w:bookmarkEnd w:id="0"/>
    </w:p>
    <w:p>
      <w:pPr>
        <w:spacing w:line="560" w:lineRule="exact"/>
        <w:ind w:firstLine="643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十、联系方式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通讯地址：内江市市中区汉安大道西段1866号 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邮编：641001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组织部门：总务科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联系人：张老师 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联系方式：13548318326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监督部门：审计科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联系方式：0832-2155638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邮箱：njyyjss@163.com</w:t>
      </w:r>
    </w:p>
    <w:p>
      <w:pPr>
        <w:spacing w:line="560" w:lineRule="exact"/>
        <w:ind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内江市第一人民医院</w:t>
      </w:r>
    </w:p>
    <w:p>
      <w:pPr>
        <w:spacing w:line="560" w:lineRule="exact"/>
        <w:ind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ECDC6E"/>
    <w:multiLevelType w:val="singleLevel"/>
    <w:tmpl w:val="44ECDC6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mMjhiNmQ5YzA1MmRhNWIwODc5ZDdmNDQ1NWUzODgifQ=="/>
  </w:docVars>
  <w:rsids>
    <w:rsidRoot w:val="00FD62BF"/>
    <w:rsid w:val="00135D38"/>
    <w:rsid w:val="00151BBF"/>
    <w:rsid w:val="001B7917"/>
    <w:rsid w:val="002426C2"/>
    <w:rsid w:val="002508B8"/>
    <w:rsid w:val="00264717"/>
    <w:rsid w:val="002D47C1"/>
    <w:rsid w:val="00363FA9"/>
    <w:rsid w:val="00404140"/>
    <w:rsid w:val="004419A9"/>
    <w:rsid w:val="0048377A"/>
    <w:rsid w:val="004C7D1D"/>
    <w:rsid w:val="0054219C"/>
    <w:rsid w:val="005A5944"/>
    <w:rsid w:val="006E4C94"/>
    <w:rsid w:val="007851BC"/>
    <w:rsid w:val="00920BB0"/>
    <w:rsid w:val="00983FA0"/>
    <w:rsid w:val="009C6AAC"/>
    <w:rsid w:val="00B035C8"/>
    <w:rsid w:val="00B16F0F"/>
    <w:rsid w:val="00BD006C"/>
    <w:rsid w:val="00C24001"/>
    <w:rsid w:val="00C77F31"/>
    <w:rsid w:val="00F25D32"/>
    <w:rsid w:val="00FD62BF"/>
    <w:rsid w:val="41B006D4"/>
    <w:rsid w:val="55E962E9"/>
    <w:rsid w:val="5FC9203F"/>
    <w:rsid w:val="65264501"/>
    <w:rsid w:val="69612897"/>
    <w:rsid w:val="74BA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正文文本 字符"/>
    <w:basedOn w:val="7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1129</Words>
  <Characters>1199</Characters>
  <Lines>8</Lines>
  <Paragraphs>2</Paragraphs>
  <TotalTime>24</TotalTime>
  <ScaleCrop>false</ScaleCrop>
  <LinksUpToDate>false</LinksUpToDate>
  <CharactersWithSpaces>1206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2022-03-14T08:37:00Z</dcterms:created>
  <dc:creator>Microsoft</dc:creator>
  <cp:lastModifiedBy>adminstrator</cp:lastModifiedBy>
  <cp:lastPrinted>2023-04-14T02:58:00Z</cp:lastPrinted>
  <dcterms:modified xsi:type="dcterms:W3CDTF">2023-04-19T01:51:51Z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D8293A052B9344FE8B7FF94DCBA66E0E_13</vt:lpwstr>
  </property>
</Properties>
</file>