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7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9"/>
        <w:gridCol w:w="2997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附件二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竞价项目报价表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37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单位作为竞价项目报价方,对此次竞价活动中我方所承诺的条款已经完全明确,也深知所承诺的事项和作出的报价可能给我方带来的风险和后果。如果我方在竞价活动中有弄虚作假等违法违规行为，以及中选后因报价低或不执行承诺条款而不履约,本单位愿承担一切责任（包括赔偿损失、取消评审及中选资格等），我单位报价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37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应完整填写上表内容。所有报价均用人民币表示。运输、税金和保险等费用均应包含在报价中。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报价方名称：                 （单位公章）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法定代表（负责人）或授权代表人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（签字或加盖个人名章）：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_____年</w:t>
            </w:r>
            <w:r>
              <w:rPr>
                <w:rStyle w:val="4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月</w:t>
            </w:r>
            <w:r>
              <w:rPr>
                <w:rStyle w:val="4"/>
                <w:lang w:val="en-US" w:eastAsia="zh-CN" w:bidi="ar"/>
              </w:rPr>
              <w:t xml:space="preserve">  __</w:t>
            </w:r>
            <w:r>
              <w:rPr>
                <w:rStyle w:val="5"/>
                <w:lang w:val="en-US" w:eastAsia="zh-CN" w:bidi="ar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kMjQ3YmY3MGQwNzJjNjRiOWUzZTIxN2VhNDJlOTgifQ=="/>
  </w:docVars>
  <w:rsids>
    <w:rsidRoot w:val="10634638"/>
    <w:rsid w:val="10634638"/>
    <w:rsid w:val="23B11C7C"/>
    <w:rsid w:val="35E270CB"/>
    <w:rsid w:val="4DA6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single"/>
    </w:rPr>
  </w:style>
  <w:style w:type="character" w:customStyle="1" w:styleId="5">
    <w:name w:val="font11"/>
    <w:basedOn w:val="3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258</Characters>
  <Lines>0</Lines>
  <Paragraphs>0</Paragraphs>
  <TotalTime>6</TotalTime>
  <ScaleCrop>false</ScaleCrop>
  <LinksUpToDate>false</LinksUpToDate>
  <CharactersWithSpaces>279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2022-08-04T08:45:00Z</dcterms:created>
  <dc:creator>卫健委 陈庆</dc:creator>
  <cp:lastModifiedBy>Administrator</cp:lastModifiedBy>
  <dcterms:modified xsi:type="dcterms:W3CDTF">2023-04-23T06:54:56Z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0654976B70B641F49121A8548CF11FA6</vt:lpwstr>
  </property>
</Properties>
</file>