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内江市第一人民医院城南院区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传染病房污水一体化智能消毒投加设备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rPr>
      </w:pPr>
      <w:r>
        <w:rPr>
          <w:rFonts w:hint="eastAsia" w:ascii="方正小标宋简体" w:hAnsi="方正小标宋简体" w:eastAsia="方正小标宋简体" w:cs="方正小标宋简体"/>
          <w:b w:val="0"/>
          <w:bCs w:val="0"/>
          <w:sz w:val="44"/>
          <w:szCs w:val="44"/>
          <w:lang w:val="en-US" w:eastAsia="zh-CN"/>
        </w:rPr>
        <w:t>（一套）及消毒药品（单过硫酸氢钾）一年采购</w:t>
      </w:r>
      <w:r>
        <w:rPr>
          <w:rFonts w:hint="eastAsia" w:ascii="方正小标宋简体" w:hAnsi="方正小标宋简体" w:eastAsia="方正小标宋简体" w:cs="方正小标宋简体"/>
          <w:b w:val="0"/>
          <w:bCs w:val="0"/>
          <w:sz w:val="44"/>
          <w:szCs w:val="44"/>
          <w:lang w:eastAsia="zh-CN"/>
        </w:rPr>
        <w:t>项目</w:t>
      </w:r>
      <w:r>
        <w:rPr>
          <w:rFonts w:hint="eastAsia" w:ascii="方正小标宋简体" w:hAnsi="方正小标宋简体" w:eastAsia="方正小标宋简体" w:cs="方正小标宋简体"/>
          <w:b w:val="0"/>
          <w:bCs w:val="0"/>
          <w:sz w:val="44"/>
          <w:szCs w:val="44"/>
        </w:rPr>
        <w:t>调研</w:t>
      </w:r>
      <w:r>
        <w:rPr>
          <w:rFonts w:hint="eastAsia" w:ascii="方正小标宋简体" w:hAnsi="方正小标宋简体" w:eastAsia="方正小标宋简体" w:cs="方正小标宋简体"/>
          <w:b w:val="0"/>
          <w:bCs w:val="0"/>
          <w:sz w:val="44"/>
          <w:szCs w:val="44"/>
          <w:lang w:eastAsia="zh-CN"/>
        </w:rPr>
        <w:t>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lang w:eastAsia="zh-CN"/>
        </w:rPr>
        <w:t>内江市第一人民医院拟对城南院区传染病房污水一体化智能消毒投加设备（一套）及消毒药品（单过硫酸氢钾）一年</w:t>
      </w:r>
      <w:r>
        <w:rPr>
          <w:rFonts w:hint="eastAsia" w:ascii="宋体" w:hAnsi="宋体" w:eastAsia="宋体" w:cs="宋体"/>
          <w:sz w:val="32"/>
          <w:szCs w:val="32"/>
          <w:lang w:val="en-US" w:eastAsia="zh-CN"/>
        </w:rPr>
        <w:t>进行采购</w:t>
      </w:r>
      <w:r>
        <w:rPr>
          <w:rFonts w:hint="eastAsia" w:ascii="宋体" w:hAnsi="宋体" w:eastAsia="宋体" w:cs="宋体"/>
          <w:sz w:val="32"/>
          <w:szCs w:val="32"/>
        </w:rPr>
        <w:t>，欢迎潜在</w:t>
      </w:r>
      <w:r>
        <w:rPr>
          <w:rFonts w:hint="eastAsia" w:ascii="宋体" w:hAnsi="宋体" w:eastAsia="宋体" w:cs="宋体"/>
          <w:sz w:val="32"/>
          <w:szCs w:val="32"/>
          <w:lang w:eastAsia="zh-CN"/>
        </w:rPr>
        <w:t>调研对象</w:t>
      </w:r>
      <w:r>
        <w:rPr>
          <w:rFonts w:hint="eastAsia" w:ascii="宋体" w:hAnsi="宋体" w:eastAsia="宋体" w:cs="宋体"/>
          <w:sz w:val="32"/>
          <w:szCs w:val="32"/>
        </w:rPr>
        <w:t>，协助我院进一步论证。本次调研仅作市场价格调查，调查结果与项目采购结果无任何必然联系。欢迎符合相应资格条件的</w:t>
      </w:r>
      <w:r>
        <w:rPr>
          <w:rFonts w:hint="eastAsia" w:ascii="宋体" w:hAnsi="宋体" w:eastAsia="宋体" w:cs="宋体"/>
          <w:sz w:val="32"/>
          <w:szCs w:val="32"/>
          <w:lang w:eastAsia="zh-CN"/>
        </w:rPr>
        <w:t>调研对象</w:t>
      </w:r>
      <w:r>
        <w:rPr>
          <w:rFonts w:hint="eastAsia" w:ascii="宋体" w:hAnsi="宋体" w:eastAsia="宋体" w:cs="宋体"/>
          <w:sz w:val="32"/>
          <w:szCs w:val="32"/>
        </w:rPr>
        <w:t>参加调查。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项目名称：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内江市第一人民医院城南院区传染病房污水一体化智能消毒投加设备（一套）及</w:t>
      </w:r>
      <w:r>
        <w:rPr>
          <w:rFonts w:hint="eastAsia" w:ascii="宋体" w:hAnsi="宋体" w:eastAsia="宋体" w:cs="宋体"/>
          <w:b/>
          <w:bCs/>
          <w:sz w:val="32"/>
          <w:szCs w:val="32"/>
          <w:lang w:eastAsia="zh-CN"/>
        </w:rPr>
        <w:t>消毒药品（单过硫酸氢钾）一年</w:t>
      </w:r>
      <w:r>
        <w:rPr>
          <w:rFonts w:hint="eastAsia" w:ascii="宋体" w:hAnsi="宋体" w:eastAsia="宋体" w:cs="宋体"/>
          <w:b/>
          <w:bCs/>
          <w:sz w:val="32"/>
          <w:szCs w:val="32"/>
          <w:lang w:val="en-US" w:eastAsia="zh-CN"/>
        </w:rPr>
        <w:t>采购项目调研</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项目情况：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为保障我院城南院区传染病房污水消毒工作的正常开展，拟对城南院区传染病房污水一体化智能消毒投加设备（一套）及消毒药品（单过硫酸氢钾）一年进行采购项目调研。（详见附件一、附件二）</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宋体" w:hAnsi="宋体" w:eastAsia="宋体" w:cs="宋体"/>
          <w:b/>
          <w:bCs/>
          <w:sz w:val="32"/>
          <w:szCs w:val="32"/>
        </w:rPr>
      </w:pPr>
      <w:r>
        <w:rPr>
          <w:rFonts w:hint="eastAsia" w:ascii="宋体" w:hAnsi="宋体" w:eastAsia="宋体" w:cs="宋体"/>
          <w:b/>
          <w:bCs/>
          <w:sz w:val="32"/>
          <w:szCs w:val="32"/>
          <w:lang w:eastAsia="zh-CN"/>
        </w:rPr>
        <w:t>询价调研：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eastAsia="zh-CN"/>
        </w:rPr>
      </w:pPr>
      <w:r>
        <w:rPr>
          <w:rFonts w:hint="eastAsia" w:ascii="宋体" w:hAnsi="宋体" w:eastAsia="宋体" w:cs="宋体"/>
          <w:sz w:val="32"/>
          <w:szCs w:val="32"/>
        </w:rPr>
        <w:t>所有潜在的</w:t>
      </w:r>
      <w:r>
        <w:rPr>
          <w:rFonts w:hint="eastAsia" w:ascii="宋体" w:hAnsi="宋体" w:eastAsia="宋体" w:cs="宋体"/>
          <w:sz w:val="32"/>
          <w:szCs w:val="32"/>
          <w:lang w:eastAsia="zh-CN"/>
        </w:rPr>
        <w:t>调研对象</w:t>
      </w:r>
      <w:r>
        <w:rPr>
          <w:rFonts w:hint="eastAsia" w:ascii="宋体" w:hAnsi="宋体" w:eastAsia="宋体" w:cs="宋体"/>
          <w:sz w:val="32"/>
          <w:szCs w:val="32"/>
        </w:rPr>
        <w:t>须</w:t>
      </w:r>
      <w:r>
        <w:rPr>
          <w:rFonts w:hint="eastAsia" w:ascii="宋体" w:hAnsi="宋体" w:eastAsia="宋体" w:cs="宋体"/>
          <w:sz w:val="32"/>
          <w:szCs w:val="32"/>
          <w:lang w:eastAsia="zh-CN"/>
        </w:rPr>
        <w:t>具有相应的资质及能力，并</w:t>
      </w:r>
      <w:r>
        <w:rPr>
          <w:rFonts w:hint="eastAsia" w:ascii="宋体" w:hAnsi="宋体" w:eastAsia="宋体" w:cs="宋体"/>
          <w:sz w:val="32"/>
          <w:szCs w:val="32"/>
        </w:rPr>
        <w:t>在2023年</w:t>
      </w:r>
      <w:r>
        <w:rPr>
          <w:rFonts w:hint="eastAsia" w:ascii="宋体" w:hAnsi="宋体" w:eastAsia="宋体" w:cs="宋体"/>
          <w:sz w:val="32"/>
          <w:szCs w:val="32"/>
          <w:lang w:val="en-US" w:eastAsia="zh-CN"/>
        </w:rPr>
        <w:t>8</w:t>
      </w:r>
      <w:r>
        <w:rPr>
          <w:rFonts w:hint="eastAsia" w:ascii="宋体" w:hAnsi="宋体" w:eastAsia="宋体" w:cs="宋体"/>
          <w:sz w:val="32"/>
          <w:szCs w:val="32"/>
        </w:rPr>
        <w:t>月</w:t>
      </w:r>
      <w:r>
        <w:rPr>
          <w:rFonts w:hint="eastAsia" w:ascii="宋体" w:hAnsi="宋体" w:eastAsia="宋体" w:cs="宋体"/>
          <w:sz w:val="32"/>
          <w:szCs w:val="32"/>
          <w:lang w:val="en-US" w:eastAsia="zh-CN"/>
        </w:rPr>
        <w:t>1</w:t>
      </w:r>
      <w:r>
        <w:rPr>
          <w:rFonts w:hint="eastAsia" w:ascii="宋体" w:hAnsi="宋体" w:eastAsia="宋体" w:cs="宋体"/>
          <w:sz w:val="32"/>
          <w:szCs w:val="32"/>
        </w:rPr>
        <w:t>日</w:t>
      </w:r>
      <w:r>
        <w:rPr>
          <w:rFonts w:hint="eastAsia" w:ascii="宋体" w:hAnsi="宋体" w:eastAsia="宋体" w:cs="宋体"/>
          <w:sz w:val="32"/>
          <w:szCs w:val="32"/>
          <w:lang w:eastAsia="zh-CN"/>
        </w:rPr>
        <w:t>至</w:t>
      </w:r>
      <w:r>
        <w:rPr>
          <w:rFonts w:hint="eastAsia" w:ascii="宋体" w:hAnsi="宋体" w:eastAsia="宋体" w:cs="宋体"/>
          <w:sz w:val="32"/>
          <w:szCs w:val="32"/>
        </w:rPr>
        <w:t>2023年</w:t>
      </w:r>
      <w:r>
        <w:rPr>
          <w:rFonts w:hint="eastAsia" w:ascii="宋体" w:hAnsi="宋体" w:eastAsia="宋体" w:cs="宋体"/>
          <w:sz w:val="32"/>
          <w:szCs w:val="32"/>
          <w:lang w:val="en-US" w:eastAsia="zh-CN"/>
        </w:rPr>
        <w:t>8</w:t>
      </w:r>
      <w:r>
        <w:rPr>
          <w:rFonts w:hint="eastAsia" w:ascii="宋体" w:hAnsi="宋体" w:eastAsia="宋体" w:cs="宋体"/>
          <w:sz w:val="32"/>
          <w:szCs w:val="32"/>
        </w:rPr>
        <w:t>月</w:t>
      </w:r>
      <w:r>
        <w:rPr>
          <w:rFonts w:hint="eastAsia" w:ascii="宋体" w:hAnsi="宋体" w:eastAsia="宋体" w:cs="宋体"/>
          <w:sz w:val="32"/>
          <w:szCs w:val="32"/>
          <w:lang w:val="en-US" w:eastAsia="zh-CN"/>
        </w:rPr>
        <w:t>7</w:t>
      </w:r>
      <w:r>
        <w:rPr>
          <w:rFonts w:hint="eastAsia" w:ascii="宋体" w:hAnsi="宋体" w:eastAsia="宋体" w:cs="宋体"/>
          <w:sz w:val="32"/>
          <w:szCs w:val="32"/>
        </w:rPr>
        <w:t>日进行初步报价，报价函格式详见附件。</w:t>
      </w:r>
      <w:r>
        <w:rPr>
          <w:rFonts w:hint="eastAsia" w:ascii="宋体" w:hAnsi="宋体" w:eastAsia="宋体" w:cs="宋体"/>
          <w:sz w:val="32"/>
          <w:szCs w:val="32"/>
          <w:lang w:eastAsia="zh-CN"/>
        </w:rPr>
        <w:t>调研对象</w:t>
      </w:r>
      <w:r>
        <w:rPr>
          <w:rFonts w:hint="eastAsia" w:ascii="宋体" w:hAnsi="宋体" w:eastAsia="宋体" w:cs="宋体"/>
          <w:sz w:val="32"/>
          <w:szCs w:val="32"/>
        </w:rPr>
        <w:t>须将报价函</w:t>
      </w:r>
      <w:r>
        <w:rPr>
          <w:rFonts w:hint="eastAsia" w:ascii="宋体" w:hAnsi="宋体" w:eastAsia="宋体" w:cs="宋体"/>
          <w:sz w:val="32"/>
          <w:szCs w:val="32"/>
          <w:lang w:eastAsia="zh-CN"/>
        </w:rPr>
        <w:t>和公司营业执照</w:t>
      </w:r>
      <w:r>
        <w:rPr>
          <w:rFonts w:hint="eastAsia" w:ascii="宋体" w:hAnsi="宋体" w:eastAsia="宋体" w:cs="宋体"/>
          <w:sz w:val="32"/>
          <w:szCs w:val="32"/>
        </w:rPr>
        <w:t>的扫描件发送到项目负责人的邮箱</w:t>
      </w:r>
      <w:r>
        <w:rPr>
          <w:rFonts w:hint="eastAsia" w:ascii="宋体" w:hAnsi="宋体" w:eastAsia="宋体" w:cs="宋体"/>
          <w:sz w:val="32"/>
          <w:szCs w:val="32"/>
          <w:lang w:eastAsia="zh-CN"/>
        </w:rPr>
        <w:t>，</w:t>
      </w:r>
      <w:r>
        <w:rPr>
          <w:rFonts w:hint="eastAsia" w:ascii="宋体" w:hAnsi="宋体" w:eastAsia="宋体" w:cs="宋体"/>
          <w:b/>
          <w:bCs/>
          <w:sz w:val="32"/>
          <w:szCs w:val="32"/>
          <w:lang w:eastAsia="zh-CN"/>
        </w:rPr>
        <w:t>邮件主题：城南院区传染病房污水一体化智能消毒投加设备（一套）</w:t>
      </w:r>
      <w:r>
        <w:rPr>
          <w:rFonts w:hint="eastAsia" w:ascii="宋体" w:hAnsi="宋体" w:eastAsia="宋体" w:cs="宋体"/>
          <w:b/>
          <w:bCs/>
          <w:sz w:val="32"/>
          <w:szCs w:val="32"/>
          <w:lang w:eastAsia="zh-CN"/>
        </w:rPr>
        <w:t>及消毒药品（单过硫酸氢钾）一年</w:t>
      </w:r>
      <w:r>
        <w:rPr>
          <w:rFonts w:hint="eastAsia" w:ascii="宋体" w:hAnsi="宋体" w:eastAsia="宋体" w:cs="宋体"/>
          <w:b/>
          <w:bCs/>
          <w:sz w:val="32"/>
          <w:szCs w:val="32"/>
          <w:lang w:val="en-US" w:eastAsia="zh-CN"/>
        </w:rPr>
        <w:t>采购</w:t>
      </w:r>
      <w:r>
        <w:rPr>
          <w:rFonts w:hint="eastAsia" w:ascii="宋体" w:hAnsi="宋体" w:eastAsia="宋体" w:cs="宋体"/>
          <w:b/>
          <w:bCs/>
          <w:sz w:val="32"/>
          <w:szCs w:val="32"/>
          <w:lang w:eastAsia="zh-CN"/>
        </w:rPr>
        <w:t>项目调研报价</w:t>
      </w:r>
      <w:r>
        <w:rPr>
          <w:rFonts w:hint="eastAsia" w:ascii="宋体" w:hAnsi="宋体" w:eastAsia="宋体" w:cs="宋体"/>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宋体" w:hAnsi="宋体" w:eastAsia="宋体" w:cs="宋体"/>
          <w:b/>
          <w:bCs/>
          <w:sz w:val="32"/>
          <w:szCs w:val="32"/>
        </w:rPr>
      </w:pPr>
      <w:r>
        <w:rPr>
          <w:rFonts w:hint="eastAsia" w:ascii="宋体" w:hAnsi="宋体" w:eastAsia="宋体" w:cs="宋体"/>
          <w:b/>
          <w:bCs/>
          <w:sz w:val="32"/>
          <w:szCs w:val="32"/>
          <w:lang w:val="en-US" w:eastAsia="zh-CN"/>
        </w:rPr>
        <w:t xml:space="preserve"> 联系方式：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lang w:eastAsia="zh-CN"/>
        </w:rPr>
      </w:pPr>
      <w:r>
        <w:rPr>
          <w:rFonts w:hint="eastAsia" w:ascii="宋体" w:hAnsi="宋体" w:eastAsia="宋体" w:cs="宋体"/>
          <w:sz w:val="32"/>
          <w:szCs w:val="32"/>
        </w:rPr>
        <w:t>地址：</w:t>
      </w:r>
      <w:r>
        <w:rPr>
          <w:rFonts w:hint="eastAsia" w:ascii="宋体" w:hAnsi="宋体" w:eastAsia="宋体" w:cs="宋体"/>
          <w:sz w:val="32"/>
          <w:szCs w:val="32"/>
          <w:lang w:eastAsia="zh-CN"/>
        </w:rPr>
        <w:t>内江市第一人民医院新区全科医师楼五楼总务科</w:t>
      </w:r>
      <w:r>
        <w:rPr>
          <w:rFonts w:hint="eastAsia" w:ascii="宋体" w:hAnsi="宋体" w:eastAsia="宋体" w:cs="宋体"/>
          <w:sz w:val="32"/>
          <w:szCs w:val="32"/>
        </w:rPr>
        <w:t>办公室</w:t>
      </w:r>
      <w:r>
        <w:rPr>
          <w:rFonts w:hint="eastAsia" w:ascii="宋体" w:hAnsi="宋体" w:eastAsia="宋体" w:cs="宋体"/>
          <w:sz w:val="32"/>
          <w:szCs w:val="32"/>
          <w:lang w:eastAsia="zh-CN"/>
        </w:rPr>
        <w:t>（</w:t>
      </w:r>
      <w:r>
        <w:rPr>
          <w:rFonts w:hint="eastAsia" w:ascii="宋体" w:hAnsi="宋体" w:eastAsia="宋体" w:cs="宋体"/>
          <w:sz w:val="32"/>
          <w:szCs w:val="32"/>
        </w:rPr>
        <w:t>四川省内江市汉安大道西段1866号</w:t>
      </w:r>
      <w:r>
        <w:rPr>
          <w:rFonts w:hint="eastAsia" w:ascii="宋体" w:hAnsi="宋体" w:eastAsia="宋体" w:cs="宋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项目</w:t>
      </w:r>
      <w:r>
        <w:rPr>
          <w:rFonts w:hint="eastAsia" w:ascii="宋体" w:hAnsi="宋体" w:eastAsia="宋体" w:cs="宋体"/>
          <w:sz w:val="32"/>
          <w:szCs w:val="32"/>
        </w:rPr>
        <w:t>联系人：</w:t>
      </w:r>
      <w:r>
        <w:rPr>
          <w:rFonts w:hint="eastAsia" w:ascii="宋体" w:hAnsi="宋体" w:eastAsia="宋体" w:cs="宋体"/>
          <w:sz w:val="32"/>
          <w:szCs w:val="32"/>
          <w:lang w:eastAsia="zh-CN"/>
        </w:rPr>
        <w:t>谭老师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lang w:val="en-US" w:eastAsia="zh-CN"/>
        </w:rPr>
      </w:pPr>
      <w:r>
        <w:rPr>
          <w:rFonts w:hint="eastAsia" w:ascii="宋体" w:hAnsi="宋体" w:eastAsia="宋体" w:cs="宋体"/>
          <w:sz w:val="32"/>
          <w:szCs w:val="32"/>
        </w:rPr>
        <w:t>联系电话：</w:t>
      </w:r>
      <w:r>
        <w:rPr>
          <w:rFonts w:hint="eastAsia" w:ascii="宋体" w:hAnsi="宋体" w:eastAsia="宋体" w:cs="宋体"/>
          <w:sz w:val="32"/>
          <w:szCs w:val="32"/>
          <w:lang w:val="en-US" w:eastAsia="zh-CN"/>
        </w:rPr>
        <w:t>0832</w:t>
      </w:r>
      <w:r>
        <w:rPr>
          <w:rFonts w:hint="eastAsia" w:ascii="宋体" w:hAnsi="宋体" w:eastAsia="宋体" w:cs="宋体"/>
          <w:sz w:val="32"/>
          <w:szCs w:val="32"/>
        </w:rPr>
        <w:t>-</w:t>
      </w:r>
      <w:r>
        <w:rPr>
          <w:rFonts w:hint="eastAsia" w:ascii="宋体" w:hAnsi="宋体" w:eastAsia="宋体" w:cs="宋体"/>
          <w:sz w:val="32"/>
          <w:szCs w:val="32"/>
          <w:lang w:val="en-US" w:eastAsia="zh-CN"/>
        </w:rPr>
        <w:t>2037643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邮箱：</w:t>
      </w: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"mailto:3216398692@qq.com" </w:instrText>
      </w:r>
      <w:r>
        <w:rPr>
          <w:rFonts w:hint="eastAsia" w:ascii="宋体" w:hAnsi="宋体" w:eastAsia="宋体" w:cs="宋体"/>
          <w:sz w:val="32"/>
          <w:szCs w:val="32"/>
          <w:lang w:eastAsia="zh-CN"/>
        </w:rPr>
        <w:fldChar w:fldCharType="separate"/>
      </w:r>
      <w:r>
        <w:rPr>
          <w:rStyle w:val="9"/>
          <w:rFonts w:hint="eastAsia" w:ascii="宋体" w:hAnsi="宋体" w:eastAsia="宋体" w:cs="宋体"/>
          <w:sz w:val="32"/>
          <w:szCs w:val="32"/>
          <w:lang w:eastAsia="zh-CN"/>
        </w:rPr>
        <w:t>3216398692</w:t>
      </w:r>
      <w:r>
        <w:rPr>
          <w:rStyle w:val="9"/>
          <w:rFonts w:hint="eastAsia" w:ascii="宋体" w:hAnsi="宋体" w:eastAsia="宋体" w:cs="宋体"/>
          <w:sz w:val="32"/>
          <w:szCs w:val="32"/>
          <w:lang w:val="en-US" w:eastAsia="zh-CN"/>
        </w:rPr>
        <w:t>@qq.com</w:t>
      </w:r>
      <w:r>
        <w:rPr>
          <w:rFonts w:hint="eastAsia" w:ascii="宋体" w:hAnsi="宋体" w:eastAsia="宋体" w:cs="宋体"/>
          <w:sz w:val="32"/>
          <w:szCs w:val="32"/>
          <w:lang w:eastAsia="zh-CN"/>
        </w:rPr>
        <w:fldChar w:fldCharType="end"/>
      </w: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内江市第一人民医院</w:t>
      </w: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2023年8月1日</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附件一：</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44"/>
          <w:szCs w:val="44"/>
          <w:lang w:val="en-US" w:eastAsia="zh-CN"/>
        </w:rPr>
      </w:pPr>
      <w:r>
        <w:rPr>
          <w:rFonts w:hint="eastAsia" w:ascii="仿宋_GB2312" w:hAnsi="仿宋_GB2312" w:eastAsia="仿宋_GB2312" w:cs="仿宋_GB2312"/>
          <w:b/>
          <w:bCs/>
          <w:sz w:val="44"/>
          <w:szCs w:val="44"/>
          <w:lang w:val="en-US" w:eastAsia="zh-CN"/>
        </w:rPr>
        <w:t>报价函</w:t>
      </w:r>
    </w:p>
    <w:p>
      <w:pPr>
        <w:pStyle w:val="2"/>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内江市第一人民医院</w:t>
      </w:r>
      <w:r>
        <w:rPr>
          <w:rFonts w:hint="eastAsia" w:ascii="宋体" w:hAnsi="宋体" w:eastAsia="宋体" w:cs="宋体"/>
          <w:b/>
          <w:bCs/>
          <w:sz w:val="32"/>
          <w:szCs w:val="32"/>
          <w:lang w:eastAsia="zh-CN"/>
        </w:rPr>
        <w:t>城南院区传染病房污水一体化智能消毒投加设备（一套）</w:t>
      </w:r>
      <w:r>
        <w:rPr>
          <w:rFonts w:hint="eastAsia" w:eastAsia="宋体" w:cs="宋体"/>
          <w:b/>
          <w:bCs/>
          <w:sz w:val="32"/>
          <w:szCs w:val="32"/>
          <w:lang w:eastAsia="zh-CN"/>
        </w:rPr>
        <w:t>项目调研</w:t>
      </w:r>
      <w:r>
        <w:rPr>
          <w:rFonts w:hint="eastAsia" w:ascii="宋体" w:hAnsi="宋体" w:eastAsia="宋体" w:cs="宋体"/>
          <w:b/>
          <w:bCs/>
          <w:sz w:val="32"/>
          <w:szCs w:val="32"/>
          <w:lang w:val="en-US" w:eastAsia="zh-CN"/>
        </w:rPr>
        <w:t>报价</w:t>
      </w:r>
    </w:p>
    <w:tbl>
      <w:tblPr>
        <w:tblStyle w:val="6"/>
        <w:tblW w:w="8711" w:type="dxa"/>
        <w:tblInd w:w="118" w:type="dxa"/>
        <w:tblLayout w:type="fixed"/>
        <w:tblCellMar>
          <w:top w:w="0" w:type="dxa"/>
          <w:left w:w="108" w:type="dxa"/>
          <w:bottom w:w="0" w:type="dxa"/>
          <w:right w:w="108" w:type="dxa"/>
        </w:tblCellMar>
      </w:tblPr>
      <w:tblGrid>
        <w:gridCol w:w="716"/>
        <w:gridCol w:w="1920"/>
        <w:gridCol w:w="3660"/>
        <w:gridCol w:w="720"/>
        <w:gridCol w:w="720"/>
        <w:gridCol w:w="975"/>
      </w:tblGrid>
      <w:tr>
        <w:tblPrEx>
          <w:tblCellMar>
            <w:top w:w="0" w:type="dxa"/>
            <w:left w:w="108" w:type="dxa"/>
            <w:bottom w:w="0" w:type="dxa"/>
            <w:right w:w="108" w:type="dxa"/>
          </w:tblCellMar>
        </w:tblPrEx>
        <w:trPr>
          <w:trHeight w:val="452" w:hRule="atLeast"/>
        </w:trPr>
        <w:tc>
          <w:tcPr>
            <w:tcW w:w="8711" w:type="dxa"/>
            <w:gridSpan w:val="6"/>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b/>
                <w:bCs/>
              </w:rPr>
              <w:t>消毒投药</w:t>
            </w:r>
            <w:r>
              <w:rPr>
                <w:rFonts w:hint="eastAsia" w:ascii="宋体" w:hAnsi="宋体" w:eastAsia="宋体" w:cs="宋体"/>
                <w:b/>
                <w:bCs/>
                <w:lang w:eastAsia="zh-CN"/>
              </w:rPr>
              <w:t>设备</w:t>
            </w:r>
            <w:r>
              <w:rPr>
                <w:rFonts w:hint="eastAsia" w:ascii="宋体" w:hAnsi="宋体" w:eastAsia="宋体" w:cs="宋体"/>
                <w:b/>
                <w:bCs/>
              </w:rPr>
              <w:t>配置表</w:t>
            </w:r>
          </w:p>
        </w:tc>
      </w:tr>
      <w:tr>
        <w:tblPrEx>
          <w:tblCellMar>
            <w:top w:w="0" w:type="dxa"/>
            <w:left w:w="108" w:type="dxa"/>
            <w:bottom w:w="0" w:type="dxa"/>
            <w:right w:w="108" w:type="dxa"/>
          </w:tblCellMar>
        </w:tblPrEx>
        <w:trPr>
          <w:trHeight w:val="300" w:hRule="atLeast"/>
        </w:trPr>
        <w:tc>
          <w:tcPr>
            <w:tcW w:w="716" w:type="dxa"/>
            <w:tcBorders>
              <w:top w:val="single" w:color="auto" w:sz="4" w:space="0"/>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序号</w:t>
            </w:r>
          </w:p>
        </w:tc>
        <w:tc>
          <w:tcPr>
            <w:tcW w:w="1920" w:type="dxa"/>
            <w:tcBorders>
              <w:top w:val="single" w:color="auto" w:sz="4" w:space="0"/>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名称</w:t>
            </w:r>
          </w:p>
        </w:tc>
        <w:tc>
          <w:tcPr>
            <w:tcW w:w="3660" w:type="dxa"/>
            <w:tcBorders>
              <w:top w:val="single" w:color="auto" w:sz="4" w:space="0"/>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配置</w:t>
            </w:r>
          </w:p>
        </w:tc>
        <w:tc>
          <w:tcPr>
            <w:tcW w:w="720" w:type="dxa"/>
            <w:tcBorders>
              <w:top w:val="single" w:color="auto" w:sz="4" w:space="0"/>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数量</w:t>
            </w:r>
          </w:p>
        </w:tc>
        <w:tc>
          <w:tcPr>
            <w:tcW w:w="720" w:type="dxa"/>
            <w:tcBorders>
              <w:top w:val="single" w:color="auto" w:sz="4" w:space="0"/>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单位</w:t>
            </w:r>
          </w:p>
        </w:tc>
        <w:tc>
          <w:tcPr>
            <w:tcW w:w="975" w:type="dxa"/>
            <w:tcBorders>
              <w:top w:val="single" w:color="auto" w:sz="4" w:space="0"/>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备注</w:t>
            </w:r>
          </w:p>
        </w:tc>
      </w:tr>
      <w:tr>
        <w:tblPrEx>
          <w:tblCellMar>
            <w:top w:w="0" w:type="dxa"/>
            <w:left w:w="108" w:type="dxa"/>
            <w:bottom w:w="0" w:type="dxa"/>
            <w:right w:w="108" w:type="dxa"/>
          </w:tblCellMar>
        </w:tblPrEx>
        <w:trPr>
          <w:trHeight w:val="405" w:hRule="atLeast"/>
        </w:trPr>
        <w:tc>
          <w:tcPr>
            <w:tcW w:w="716" w:type="dxa"/>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19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控制系统</w:t>
            </w: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按钮式组合开关</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组</w:t>
            </w:r>
          </w:p>
        </w:tc>
        <w:tc>
          <w:tcPr>
            <w:tcW w:w="975" w:type="dxa"/>
            <w:tcBorders>
              <w:top w:val="nil"/>
              <w:left w:val="nil"/>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450" w:hRule="atLeast"/>
        </w:trPr>
        <w:tc>
          <w:tcPr>
            <w:tcW w:w="716" w:type="dxa"/>
            <w:vMerge w:val="restart"/>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2</w:t>
            </w:r>
          </w:p>
        </w:tc>
        <w:tc>
          <w:tcPr>
            <w:tcW w:w="1920" w:type="dxa"/>
            <w:vMerge w:val="restart"/>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计量泵</w:t>
            </w: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电磁隔膜计量泵20L/H</w:t>
            </w:r>
          </w:p>
        </w:tc>
        <w:tc>
          <w:tcPr>
            <w:tcW w:w="720" w:type="dxa"/>
            <w:vMerge w:val="restart"/>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720" w:type="dxa"/>
            <w:vMerge w:val="restart"/>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台</w:t>
            </w:r>
          </w:p>
        </w:tc>
        <w:tc>
          <w:tcPr>
            <w:tcW w:w="975" w:type="dxa"/>
            <w:vMerge w:val="restart"/>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360" w:hRule="atLeast"/>
        </w:trPr>
        <w:tc>
          <w:tcPr>
            <w:tcW w:w="716"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19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泵头材质：PVC</w:t>
            </w:r>
          </w:p>
        </w:tc>
        <w:tc>
          <w:tcPr>
            <w:tcW w:w="7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7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975"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390" w:hRule="atLeast"/>
        </w:trPr>
        <w:tc>
          <w:tcPr>
            <w:tcW w:w="716"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19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控制方式：手动/自动</w:t>
            </w:r>
          </w:p>
        </w:tc>
        <w:tc>
          <w:tcPr>
            <w:tcW w:w="7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7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975"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375" w:hRule="atLeast"/>
        </w:trPr>
        <w:tc>
          <w:tcPr>
            <w:tcW w:w="716"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19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逆止阀材质：陶瓷</w:t>
            </w:r>
          </w:p>
        </w:tc>
        <w:tc>
          <w:tcPr>
            <w:tcW w:w="7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7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975"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465" w:hRule="atLeast"/>
        </w:trPr>
        <w:tc>
          <w:tcPr>
            <w:tcW w:w="716"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19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计量泵形式：机械隔膜/电磁隔膜</w:t>
            </w:r>
          </w:p>
        </w:tc>
        <w:tc>
          <w:tcPr>
            <w:tcW w:w="7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7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975"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390" w:hRule="atLeast"/>
        </w:trPr>
        <w:tc>
          <w:tcPr>
            <w:tcW w:w="716"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19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Q=20L/H,B=1bar</w:t>
            </w:r>
          </w:p>
        </w:tc>
        <w:tc>
          <w:tcPr>
            <w:tcW w:w="7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720"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c>
          <w:tcPr>
            <w:tcW w:w="975" w:type="dxa"/>
            <w:vMerge w:val="continue"/>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405" w:hRule="atLeast"/>
        </w:trPr>
        <w:tc>
          <w:tcPr>
            <w:tcW w:w="716" w:type="dxa"/>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3</w:t>
            </w:r>
          </w:p>
        </w:tc>
        <w:tc>
          <w:tcPr>
            <w:tcW w:w="19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安全背压阀</w:t>
            </w: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B-3bar，PE材质</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个</w:t>
            </w:r>
          </w:p>
        </w:tc>
        <w:tc>
          <w:tcPr>
            <w:tcW w:w="975" w:type="dxa"/>
            <w:tcBorders>
              <w:top w:val="nil"/>
              <w:left w:val="nil"/>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480" w:hRule="atLeast"/>
        </w:trPr>
        <w:tc>
          <w:tcPr>
            <w:tcW w:w="716" w:type="dxa"/>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4</w:t>
            </w:r>
          </w:p>
        </w:tc>
        <w:tc>
          <w:tcPr>
            <w:tcW w:w="19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DN20单向止回阀</w:t>
            </w: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DN25,有机玻璃材质</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个</w:t>
            </w:r>
          </w:p>
        </w:tc>
        <w:tc>
          <w:tcPr>
            <w:tcW w:w="975" w:type="dxa"/>
            <w:tcBorders>
              <w:top w:val="nil"/>
              <w:left w:val="nil"/>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390" w:hRule="atLeast"/>
        </w:trPr>
        <w:tc>
          <w:tcPr>
            <w:tcW w:w="716" w:type="dxa"/>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6</w:t>
            </w:r>
          </w:p>
        </w:tc>
        <w:tc>
          <w:tcPr>
            <w:tcW w:w="19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液位检测探头</w:t>
            </w: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PVC材质</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2</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个</w:t>
            </w:r>
          </w:p>
        </w:tc>
        <w:tc>
          <w:tcPr>
            <w:tcW w:w="975" w:type="dxa"/>
            <w:tcBorders>
              <w:top w:val="nil"/>
              <w:left w:val="nil"/>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300" w:hRule="atLeast"/>
        </w:trPr>
        <w:tc>
          <w:tcPr>
            <w:tcW w:w="716" w:type="dxa"/>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7</w:t>
            </w:r>
          </w:p>
        </w:tc>
        <w:tc>
          <w:tcPr>
            <w:tcW w:w="19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过滤装置</w:t>
            </w: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PVC材质</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个</w:t>
            </w:r>
          </w:p>
        </w:tc>
        <w:tc>
          <w:tcPr>
            <w:tcW w:w="975" w:type="dxa"/>
            <w:tcBorders>
              <w:top w:val="nil"/>
              <w:left w:val="nil"/>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450" w:hRule="atLeast"/>
        </w:trPr>
        <w:tc>
          <w:tcPr>
            <w:tcW w:w="716" w:type="dxa"/>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8</w:t>
            </w:r>
          </w:p>
        </w:tc>
        <w:tc>
          <w:tcPr>
            <w:tcW w:w="19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反应罐</w:t>
            </w: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400L，PVC材质</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个</w:t>
            </w:r>
          </w:p>
        </w:tc>
        <w:tc>
          <w:tcPr>
            <w:tcW w:w="975" w:type="dxa"/>
            <w:tcBorders>
              <w:top w:val="nil"/>
              <w:left w:val="nil"/>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402" w:hRule="atLeast"/>
        </w:trPr>
        <w:tc>
          <w:tcPr>
            <w:tcW w:w="716" w:type="dxa"/>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9</w:t>
            </w:r>
          </w:p>
        </w:tc>
        <w:tc>
          <w:tcPr>
            <w:tcW w:w="19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排污系统</w:t>
            </w: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排污阀</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个</w:t>
            </w:r>
          </w:p>
        </w:tc>
        <w:tc>
          <w:tcPr>
            <w:tcW w:w="975" w:type="dxa"/>
            <w:tcBorders>
              <w:top w:val="nil"/>
              <w:left w:val="nil"/>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510" w:hRule="atLeast"/>
        </w:trPr>
        <w:tc>
          <w:tcPr>
            <w:tcW w:w="716" w:type="dxa"/>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10</w:t>
            </w:r>
          </w:p>
        </w:tc>
        <w:tc>
          <w:tcPr>
            <w:tcW w:w="19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搅拌系统</w:t>
            </w: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1.5KW高强聚丙烯耐腐泵</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台</w:t>
            </w:r>
          </w:p>
        </w:tc>
        <w:tc>
          <w:tcPr>
            <w:tcW w:w="975" w:type="dxa"/>
            <w:tcBorders>
              <w:top w:val="nil"/>
              <w:left w:val="nil"/>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300" w:hRule="atLeast"/>
        </w:trPr>
        <w:tc>
          <w:tcPr>
            <w:tcW w:w="716" w:type="dxa"/>
            <w:tcBorders>
              <w:top w:val="nil"/>
              <w:left w:val="single" w:color="000000" w:sz="8" w:space="0"/>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11</w:t>
            </w:r>
          </w:p>
        </w:tc>
        <w:tc>
          <w:tcPr>
            <w:tcW w:w="19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排气系统</w:t>
            </w:r>
          </w:p>
        </w:tc>
        <w:tc>
          <w:tcPr>
            <w:tcW w:w="366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控制阀</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720" w:type="dxa"/>
            <w:tcBorders>
              <w:top w:val="nil"/>
              <w:left w:val="nil"/>
              <w:bottom w:val="single" w:color="000000" w:sz="8" w:space="0"/>
              <w:right w:val="single" w:color="000000" w:sz="8" w:space="0"/>
            </w:tcBorders>
            <w:vAlign w:val="center"/>
          </w:tcPr>
          <w:p>
            <w:pPr>
              <w:rPr>
                <w:rFonts w:hint="eastAsia" w:ascii="宋体" w:hAnsi="宋体" w:eastAsia="宋体" w:cs="宋体"/>
              </w:rPr>
            </w:pPr>
            <w:r>
              <w:rPr>
                <w:rFonts w:hint="eastAsia" w:ascii="宋体" w:hAnsi="宋体" w:eastAsia="宋体" w:cs="宋体"/>
              </w:rPr>
              <w:t>个</w:t>
            </w:r>
          </w:p>
        </w:tc>
        <w:tc>
          <w:tcPr>
            <w:tcW w:w="975" w:type="dxa"/>
            <w:tcBorders>
              <w:top w:val="nil"/>
              <w:left w:val="nil"/>
              <w:bottom w:val="single" w:color="000000" w:sz="8"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495" w:hRule="atLeast"/>
        </w:trPr>
        <w:tc>
          <w:tcPr>
            <w:tcW w:w="716" w:type="dxa"/>
            <w:tcBorders>
              <w:top w:val="nil"/>
              <w:left w:val="single" w:color="000000" w:sz="8" w:space="0"/>
              <w:bottom w:val="single" w:color="auto" w:sz="4" w:space="0"/>
              <w:right w:val="single" w:color="000000" w:sz="8" w:space="0"/>
            </w:tcBorders>
            <w:vAlign w:val="center"/>
          </w:tcPr>
          <w:p>
            <w:pPr>
              <w:rPr>
                <w:rFonts w:hint="eastAsia" w:ascii="宋体" w:hAnsi="宋体" w:eastAsia="宋体" w:cs="宋体"/>
              </w:rPr>
            </w:pPr>
            <w:r>
              <w:rPr>
                <w:rFonts w:hint="eastAsia" w:ascii="宋体" w:hAnsi="宋体" w:eastAsia="宋体" w:cs="宋体"/>
              </w:rPr>
              <w:t>12</w:t>
            </w:r>
          </w:p>
        </w:tc>
        <w:tc>
          <w:tcPr>
            <w:tcW w:w="1920" w:type="dxa"/>
            <w:tcBorders>
              <w:top w:val="nil"/>
              <w:left w:val="nil"/>
              <w:bottom w:val="single" w:color="auto" w:sz="4" w:space="0"/>
              <w:right w:val="single" w:color="000000" w:sz="8" w:space="0"/>
            </w:tcBorders>
            <w:vAlign w:val="center"/>
          </w:tcPr>
          <w:p>
            <w:pPr>
              <w:rPr>
                <w:rFonts w:hint="eastAsia" w:ascii="宋体" w:hAnsi="宋体" w:eastAsia="宋体" w:cs="宋体"/>
              </w:rPr>
            </w:pPr>
            <w:r>
              <w:rPr>
                <w:rFonts w:hint="eastAsia" w:ascii="宋体" w:hAnsi="宋体" w:eastAsia="宋体" w:cs="宋体"/>
              </w:rPr>
              <w:t>定时控制系统</w:t>
            </w:r>
          </w:p>
        </w:tc>
        <w:tc>
          <w:tcPr>
            <w:tcW w:w="3660" w:type="dxa"/>
            <w:tcBorders>
              <w:top w:val="nil"/>
              <w:left w:val="nil"/>
              <w:bottom w:val="single" w:color="auto" w:sz="4" w:space="0"/>
              <w:right w:val="single" w:color="000000" w:sz="8" w:space="0"/>
            </w:tcBorders>
            <w:vAlign w:val="center"/>
          </w:tcPr>
          <w:p>
            <w:pPr>
              <w:rPr>
                <w:rFonts w:hint="eastAsia" w:ascii="宋体" w:hAnsi="宋体" w:eastAsia="宋体" w:cs="宋体"/>
              </w:rPr>
            </w:pPr>
            <w:r>
              <w:rPr>
                <w:rFonts w:hint="eastAsia" w:ascii="宋体" w:hAnsi="宋体" w:eastAsia="宋体" w:cs="宋体"/>
              </w:rPr>
              <w:t>电脑时控开关</w:t>
            </w:r>
          </w:p>
        </w:tc>
        <w:tc>
          <w:tcPr>
            <w:tcW w:w="720" w:type="dxa"/>
            <w:tcBorders>
              <w:top w:val="nil"/>
              <w:left w:val="nil"/>
              <w:bottom w:val="single" w:color="auto" w:sz="4" w:space="0"/>
              <w:right w:val="single" w:color="000000" w:sz="8" w:space="0"/>
            </w:tcBorders>
            <w:vAlign w:val="center"/>
          </w:tcPr>
          <w:p>
            <w:pPr>
              <w:rPr>
                <w:rFonts w:hint="eastAsia" w:ascii="宋体" w:hAnsi="宋体" w:eastAsia="宋体" w:cs="宋体"/>
              </w:rPr>
            </w:pPr>
            <w:r>
              <w:rPr>
                <w:rFonts w:hint="eastAsia" w:ascii="宋体" w:hAnsi="宋体" w:eastAsia="宋体" w:cs="宋体"/>
              </w:rPr>
              <w:t>1</w:t>
            </w:r>
          </w:p>
        </w:tc>
        <w:tc>
          <w:tcPr>
            <w:tcW w:w="720" w:type="dxa"/>
            <w:tcBorders>
              <w:top w:val="nil"/>
              <w:left w:val="nil"/>
              <w:bottom w:val="single" w:color="auto" w:sz="4" w:space="0"/>
              <w:right w:val="single" w:color="000000" w:sz="8" w:space="0"/>
            </w:tcBorders>
            <w:vAlign w:val="center"/>
          </w:tcPr>
          <w:p>
            <w:pPr>
              <w:rPr>
                <w:rFonts w:hint="eastAsia" w:ascii="宋体" w:hAnsi="宋体" w:eastAsia="宋体" w:cs="宋体"/>
              </w:rPr>
            </w:pPr>
            <w:r>
              <w:rPr>
                <w:rFonts w:hint="eastAsia" w:ascii="宋体" w:hAnsi="宋体" w:eastAsia="宋体" w:cs="宋体"/>
              </w:rPr>
              <w:t>个</w:t>
            </w:r>
          </w:p>
        </w:tc>
        <w:tc>
          <w:tcPr>
            <w:tcW w:w="975" w:type="dxa"/>
            <w:tcBorders>
              <w:top w:val="nil"/>
              <w:left w:val="nil"/>
              <w:bottom w:val="single" w:color="auto" w:sz="4"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300" w:hRule="atLeast"/>
        </w:trPr>
        <w:tc>
          <w:tcPr>
            <w:tcW w:w="71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r>
              <w:rPr>
                <w:rFonts w:hint="eastAsia" w:ascii="宋体" w:hAnsi="宋体" w:eastAsia="宋体" w:cs="宋体"/>
              </w:rPr>
              <w:t>13</w:t>
            </w:r>
          </w:p>
        </w:tc>
        <w:tc>
          <w:tcPr>
            <w:tcW w:w="192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r>
              <w:rPr>
                <w:rFonts w:hint="eastAsia" w:ascii="宋体" w:hAnsi="宋体" w:eastAsia="宋体" w:cs="宋体"/>
              </w:rPr>
              <w:t>进水系统</w:t>
            </w:r>
          </w:p>
        </w:tc>
        <w:tc>
          <w:tcPr>
            <w:tcW w:w="366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r>
              <w:rPr>
                <w:rFonts w:hint="eastAsia" w:ascii="宋体" w:hAnsi="宋体" w:eastAsia="宋体" w:cs="宋体"/>
              </w:rPr>
              <w:t>电磁阀</w:t>
            </w:r>
          </w:p>
        </w:tc>
        <w:tc>
          <w:tcPr>
            <w:tcW w:w="72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r>
              <w:rPr>
                <w:rFonts w:hint="eastAsia" w:ascii="宋体" w:hAnsi="宋体" w:eastAsia="宋体" w:cs="宋体"/>
              </w:rPr>
              <w:t>1</w:t>
            </w:r>
          </w:p>
        </w:tc>
        <w:tc>
          <w:tcPr>
            <w:tcW w:w="72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r>
              <w:rPr>
                <w:rFonts w:hint="eastAsia" w:ascii="宋体" w:hAnsi="宋体" w:eastAsia="宋体" w:cs="宋体"/>
              </w:rPr>
              <w:t>个</w:t>
            </w:r>
          </w:p>
        </w:tc>
        <w:tc>
          <w:tcPr>
            <w:tcW w:w="97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300" w:hRule="atLeast"/>
        </w:trPr>
        <w:tc>
          <w:tcPr>
            <w:tcW w:w="716" w:type="dxa"/>
            <w:tcBorders>
              <w:top w:val="single" w:color="auto" w:sz="4" w:space="0"/>
              <w:left w:val="single" w:color="000000" w:sz="8" w:space="0"/>
              <w:bottom w:val="single" w:color="auto" w:sz="4" w:space="0"/>
              <w:right w:val="single" w:color="000000" w:sz="8" w:space="0"/>
            </w:tcBorders>
            <w:vAlign w:val="center"/>
          </w:tcPr>
          <w:p>
            <w:pPr>
              <w:rPr>
                <w:rFonts w:hint="eastAsia" w:ascii="宋体" w:hAnsi="宋体" w:eastAsia="宋体" w:cs="宋体"/>
                <w:lang w:val="en-US" w:eastAsia="zh-CN"/>
              </w:rPr>
            </w:pPr>
            <w:r>
              <w:rPr>
                <w:rFonts w:hint="eastAsia" w:ascii="宋体" w:hAnsi="宋体" w:eastAsia="宋体" w:cs="宋体"/>
                <w:lang w:val="en-US" w:eastAsia="zh-CN"/>
              </w:rPr>
              <w:t>14</w:t>
            </w:r>
          </w:p>
        </w:tc>
        <w:tc>
          <w:tcPr>
            <w:tcW w:w="1920" w:type="dxa"/>
            <w:tcBorders>
              <w:top w:val="single" w:color="auto" w:sz="4" w:space="0"/>
              <w:left w:val="nil"/>
              <w:bottom w:val="single" w:color="auto" w:sz="4" w:space="0"/>
              <w:right w:val="single" w:color="000000" w:sz="8" w:space="0"/>
            </w:tcBorders>
            <w:vAlign w:val="center"/>
          </w:tcPr>
          <w:p>
            <w:pPr>
              <w:rPr>
                <w:rFonts w:hint="eastAsia" w:ascii="宋体" w:hAnsi="宋体" w:eastAsia="宋体" w:cs="宋体"/>
                <w:lang w:val="en-US" w:eastAsia="zh-CN"/>
              </w:rPr>
            </w:pPr>
            <w:r>
              <w:rPr>
                <w:rFonts w:hint="eastAsia" w:ascii="宋体" w:hAnsi="宋体" w:eastAsia="宋体" w:cs="宋体"/>
                <w:lang w:val="en-US" w:eastAsia="zh-CN"/>
              </w:rPr>
              <w:t>设备外观尺寸</w:t>
            </w:r>
          </w:p>
        </w:tc>
        <w:tc>
          <w:tcPr>
            <w:tcW w:w="3660" w:type="dxa"/>
            <w:tcBorders>
              <w:top w:val="single" w:color="auto" w:sz="4" w:space="0"/>
              <w:left w:val="nil"/>
              <w:bottom w:val="single" w:color="auto" w:sz="4" w:space="0"/>
              <w:right w:val="single" w:color="000000" w:sz="8" w:space="0"/>
            </w:tcBorders>
            <w:vAlign w:val="center"/>
          </w:tcPr>
          <w:p>
            <w:pPr>
              <w:rPr>
                <w:rFonts w:hint="eastAsia" w:ascii="宋体" w:hAnsi="宋体" w:eastAsia="宋体" w:cs="宋体"/>
                <w:lang w:val="en-US" w:eastAsia="zh-CN"/>
              </w:rPr>
            </w:pPr>
            <w:r>
              <w:rPr>
                <w:rFonts w:hint="eastAsia" w:ascii="宋体" w:hAnsi="宋体" w:eastAsia="宋体" w:cs="宋体"/>
                <w:lang w:val="en-US" w:eastAsia="zh-CN"/>
              </w:rPr>
              <w:t>2000mm*2000mm*1800mm</w:t>
            </w:r>
          </w:p>
        </w:tc>
        <w:tc>
          <w:tcPr>
            <w:tcW w:w="720" w:type="dxa"/>
            <w:tcBorders>
              <w:top w:val="single" w:color="auto" w:sz="4" w:space="0"/>
              <w:left w:val="nil"/>
              <w:bottom w:val="single" w:color="auto" w:sz="4" w:space="0"/>
              <w:right w:val="single" w:color="000000" w:sz="8" w:space="0"/>
            </w:tcBorders>
            <w:vAlign w:val="center"/>
          </w:tcPr>
          <w:p>
            <w:pPr>
              <w:rPr>
                <w:rFonts w:hint="eastAsia" w:ascii="宋体" w:hAnsi="宋体" w:eastAsia="宋体" w:cs="宋体"/>
              </w:rPr>
            </w:pPr>
          </w:p>
        </w:tc>
        <w:tc>
          <w:tcPr>
            <w:tcW w:w="720" w:type="dxa"/>
            <w:tcBorders>
              <w:top w:val="single" w:color="auto" w:sz="4" w:space="0"/>
              <w:left w:val="nil"/>
              <w:bottom w:val="single" w:color="auto" w:sz="4" w:space="0"/>
              <w:right w:val="single" w:color="000000" w:sz="8" w:space="0"/>
            </w:tcBorders>
            <w:vAlign w:val="center"/>
          </w:tcPr>
          <w:p>
            <w:pPr>
              <w:rPr>
                <w:rFonts w:hint="eastAsia" w:ascii="宋体" w:hAnsi="宋体" w:eastAsia="宋体" w:cs="宋体"/>
              </w:rPr>
            </w:pPr>
          </w:p>
        </w:tc>
        <w:tc>
          <w:tcPr>
            <w:tcW w:w="975" w:type="dxa"/>
            <w:tcBorders>
              <w:top w:val="single" w:color="auto" w:sz="4" w:space="0"/>
              <w:left w:val="nil"/>
              <w:bottom w:val="single" w:color="auto" w:sz="4" w:space="0"/>
              <w:right w:val="single" w:color="000000" w:sz="8" w:space="0"/>
            </w:tcBorders>
            <w:vAlign w:val="center"/>
          </w:tcPr>
          <w:p>
            <w:pPr>
              <w:rPr>
                <w:rFonts w:hint="eastAsia" w:ascii="宋体" w:hAnsi="宋体" w:eastAsia="宋体" w:cs="宋体"/>
              </w:rPr>
            </w:pPr>
          </w:p>
        </w:tc>
      </w:tr>
      <w:tr>
        <w:tblPrEx>
          <w:tblCellMar>
            <w:top w:w="0" w:type="dxa"/>
            <w:left w:w="108" w:type="dxa"/>
            <w:bottom w:w="0" w:type="dxa"/>
            <w:right w:w="108" w:type="dxa"/>
          </w:tblCellMar>
        </w:tblPrEx>
        <w:trPr>
          <w:trHeight w:val="597" w:hRule="atLeast"/>
        </w:trPr>
        <w:tc>
          <w:tcPr>
            <w:tcW w:w="8711" w:type="dxa"/>
            <w:gridSpan w:val="6"/>
            <w:tcBorders>
              <w:top w:val="single" w:color="auto" w:sz="4" w:space="0"/>
              <w:left w:val="single" w:color="000000" w:sz="8" w:space="0"/>
              <w:bottom w:val="single" w:color="000000" w:sz="8" w:space="0"/>
              <w:right w:val="single" w:color="000000" w:sz="8" w:space="0"/>
            </w:tcBorders>
            <w:vAlign w:val="center"/>
          </w:tcPr>
          <w:p>
            <w:pPr>
              <w:rPr>
                <w:rFonts w:hint="eastAsia" w:ascii="宋体" w:hAnsi="宋体" w:eastAsia="宋体" w:cs="宋体"/>
                <w:lang w:eastAsia="zh-CN"/>
              </w:rPr>
            </w:pPr>
            <w:r>
              <w:rPr>
                <w:rFonts w:hint="eastAsia" w:ascii="宋体" w:hAnsi="宋体" w:eastAsia="宋体" w:cs="宋体"/>
                <w:lang w:eastAsia="zh-CN"/>
              </w:rPr>
              <w:t>设备（一套）合计总价：</w:t>
            </w:r>
          </w:p>
        </w:tc>
      </w:tr>
    </w:tbl>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附件二：</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44"/>
          <w:szCs w:val="44"/>
          <w:lang w:val="en-US" w:eastAsia="zh-CN"/>
        </w:rPr>
      </w:pPr>
      <w:r>
        <w:rPr>
          <w:rFonts w:hint="eastAsia" w:ascii="仿宋_GB2312" w:hAnsi="仿宋_GB2312" w:eastAsia="仿宋_GB2312" w:cs="仿宋_GB2312"/>
          <w:b/>
          <w:bCs/>
          <w:sz w:val="44"/>
          <w:szCs w:val="44"/>
          <w:lang w:val="en-US" w:eastAsia="zh-CN"/>
        </w:rPr>
        <w:t>报价函</w:t>
      </w:r>
    </w:p>
    <w:p>
      <w:pPr>
        <w:pStyle w:val="2"/>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内江市第一人民医院</w:t>
      </w:r>
      <w:r>
        <w:rPr>
          <w:rFonts w:hint="eastAsia" w:ascii="宋体" w:hAnsi="宋体" w:eastAsia="宋体" w:cs="宋体"/>
          <w:b/>
          <w:bCs/>
          <w:sz w:val="32"/>
          <w:szCs w:val="32"/>
          <w:lang w:eastAsia="zh-CN"/>
        </w:rPr>
        <w:t>城南院区</w:t>
      </w:r>
      <w:r>
        <w:rPr>
          <w:rFonts w:hint="eastAsia" w:ascii="宋体" w:hAnsi="宋体" w:eastAsia="宋体" w:cs="宋体"/>
          <w:b/>
          <w:bCs/>
          <w:sz w:val="32"/>
          <w:szCs w:val="32"/>
          <w:lang w:eastAsia="zh-CN"/>
        </w:rPr>
        <w:t>消毒药品（单过硫酸氢钾）一年</w:t>
      </w:r>
      <w:r>
        <w:rPr>
          <w:rFonts w:hint="eastAsia" w:eastAsia="宋体" w:cs="宋体"/>
          <w:b/>
          <w:bCs/>
          <w:sz w:val="32"/>
          <w:szCs w:val="32"/>
          <w:lang w:eastAsia="zh-CN"/>
        </w:rPr>
        <w:t>项目调研</w:t>
      </w:r>
      <w:r>
        <w:rPr>
          <w:rFonts w:hint="eastAsia" w:ascii="宋体" w:hAnsi="宋体" w:eastAsia="宋体" w:cs="宋体"/>
          <w:b/>
          <w:bCs/>
          <w:sz w:val="32"/>
          <w:szCs w:val="32"/>
          <w:lang w:val="en-US" w:eastAsia="zh-CN"/>
        </w:rPr>
        <w:t>报价</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消毒粉参数</w:t>
            </w:r>
          </w:p>
        </w:tc>
        <w:tc>
          <w:tcPr>
            <w:tcW w:w="4261" w:type="dxa"/>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不低于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单过硫酸氢钾含量</w:t>
            </w:r>
          </w:p>
        </w:tc>
        <w:tc>
          <w:tcPr>
            <w:tcW w:w="4261" w:type="dxa"/>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氯化钠含量</w:t>
            </w:r>
          </w:p>
        </w:tc>
        <w:tc>
          <w:tcPr>
            <w:tcW w:w="4261" w:type="dxa"/>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活性氧浓度</w:t>
            </w:r>
          </w:p>
        </w:tc>
        <w:tc>
          <w:tcPr>
            <w:tcW w:w="4261" w:type="dxa"/>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单价/kg：</w:t>
            </w:r>
          </w:p>
        </w:tc>
        <w:tc>
          <w:tcPr>
            <w:tcW w:w="4261" w:type="dxa"/>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每月按实际用量结算</w:t>
            </w:r>
          </w:p>
        </w:tc>
      </w:tr>
    </w:tbl>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我司承诺以上报价已经包含我司参与贵院</w:t>
      </w:r>
      <w:r>
        <w:rPr>
          <w:rFonts w:hint="eastAsia" w:ascii="仿宋_GB2312" w:hAnsi="仿宋_GB2312" w:eastAsia="仿宋_GB2312" w:cs="仿宋_GB2312"/>
          <w:sz w:val="32"/>
          <w:szCs w:val="32"/>
          <w:lang w:eastAsia="zh-CN"/>
        </w:rPr>
        <w:t>城南院区传染病房污水一体化智能消毒投加设备（一套）及</w:t>
      </w:r>
      <w:r>
        <w:rPr>
          <w:rFonts w:hint="eastAsia" w:ascii="仿宋" w:hAnsi="仿宋" w:eastAsia="仿宋" w:cs="仿宋"/>
          <w:sz w:val="32"/>
          <w:szCs w:val="32"/>
          <w:lang w:eastAsia="zh-CN"/>
        </w:rPr>
        <w:t>消毒药品（单过硫酸氢钾）一年</w:t>
      </w:r>
      <w:r>
        <w:rPr>
          <w:rFonts w:hint="eastAsia" w:ascii="仿宋_GB2312" w:hAnsi="仿宋_GB2312" w:eastAsia="仿宋_GB2312" w:cs="仿宋_GB2312"/>
          <w:sz w:val="32"/>
          <w:szCs w:val="32"/>
          <w:lang w:val="en-US" w:eastAsia="zh-CN"/>
        </w:rPr>
        <w:t>采购项目的全部成本，包括且不限于人工、运输、设备、税等一切费用。</w:t>
      </w: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left="5746" w:leftChars="2736" w:firstLine="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XXX公司（盖章）</w:t>
      </w:r>
    </w:p>
    <w:p>
      <w:pPr>
        <w:keepNext w:val="0"/>
        <w:keepLines w:val="0"/>
        <w:pageBreakBefore w:val="0"/>
        <w:widowControl w:val="0"/>
        <w:kinsoku/>
        <w:wordWrap/>
        <w:overflowPunct/>
        <w:topLinePunct w:val="0"/>
        <w:autoSpaceDE/>
        <w:autoSpaceDN/>
        <w:bidi w:val="0"/>
        <w:adjustRightInd/>
        <w:snapToGrid/>
        <w:spacing w:line="480" w:lineRule="auto"/>
        <w:ind w:left="5749" w:leftChars="2128"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联系电话：</w:t>
      </w:r>
    </w:p>
    <w:p>
      <w:pPr>
        <w:keepNext w:val="0"/>
        <w:keepLines w:val="0"/>
        <w:pageBreakBefore w:val="0"/>
        <w:widowControl w:val="0"/>
        <w:kinsoku/>
        <w:wordWrap/>
        <w:overflowPunct/>
        <w:topLinePunct w:val="0"/>
        <w:autoSpaceDE/>
        <w:autoSpaceDN/>
        <w:bidi w:val="0"/>
        <w:adjustRightInd/>
        <w:snapToGrid/>
        <w:spacing w:line="480" w:lineRule="auto"/>
        <w:ind w:left="5758" w:leftChars="304" w:hanging="5120" w:hangingChars="16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2023年X月X日</w:t>
      </w:r>
    </w:p>
    <w:sectPr>
      <w:pgSz w:w="11906" w:h="16838"/>
      <w:pgMar w:top="1270" w:right="1800" w:bottom="127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52E6A8"/>
    <w:multiLevelType w:val="singleLevel"/>
    <w:tmpl w:val="2B52E6A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000000"/>
    <w:rsid w:val="038267B3"/>
    <w:rsid w:val="07BF7FFC"/>
    <w:rsid w:val="0A7738F0"/>
    <w:rsid w:val="0B886313"/>
    <w:rsid w:val="155B3955"/>
    <w:rsid w:val="16A415FC"/>
    <w:rsid w:val="178C557A"/>
    <w:rsid w:val="23C14417"/>
    <w:rsid w:val="24DA0247"/>
    <w:rsid w:val="27C44DE4"/>
    <w:rsid w:val="2FE773B2"/>
    <w:rsid w:val="3B6A5780"/>
    <w:rsid w:val="3C9902B1"/>
    <w:rsid w:val="41704DE0"/>
    <w:rsid w:val="456552E9"/>
    <w:rsid w:val="4AC97974"/>
    <w:rsid w:val="4B2545B8"/>
    <w:rsid w:val="51272E5B"/>
    <w:rsid w:val="51792B4D"/>
    <w:rsid w:val="54DD4F8D"/>
    <w:rsid w:val="58195652"/>
    <w:rsid w:val="58317033"/>
    <w:rsid w:val="5DC1530A"/>
    <w:rsid w:val="61C92620"/>
    <w:rsid w:val="630513AC"/>
    <w:rsid w:val="6344190F"/>
    <w:rsid w:val="64C62909"/>
    <w:rsid w:val="67CD11C4"/>
    <w:rsid w:val="6BC35A3B"/>
    <w:rsid w:val="6BD42B68"/>
    <w:rsid w:val="6CFD109D"/>
    <w:rsid w:val="6FA442C1"/>
    <w:rsid w:val="713F3471"/>
    <w:rsid w:val="7ADD063D"/>
    <w:rsid w:val="7E531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ind w:left="110"/>
    </w:pPr>
    <w:rPr>
      <w:rFonts w:ascii="宋体" w:hAnsi="宋体"/>
    </w:rPr>
  </w:style>
  <w:style w:type="paragraph" w:styleId="3">
    <w:name w:val="Body Text First Indent"/>
    <w:basedOn w:val="2"/>
    <w:next w:val="1"/>
    <w:qFormat/>
    <w:uiPriority w:val="0"/>
    <w:pPr>
      <w:widowControl w:val="0"/>
      <w:autoSpaceDE/>
      <w:autoSpaceDN/>
      <w:spacing w:before="0" w:after="120" w:line="240" w:lineRule="auto"/>
      <w:ind w:left="420" w:firstLine="5796"/>
      <w:jc w:val="both"/>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index 1"/>
    <w:basedOn w:val="1"/>
    <w:next w:val="1"/>
    <w:qFormat/>
    <w:uiPriority w:val="0"/>
    <w:pPr>
      <w:widowControl w:val="0"/>
      <w:autoSpaceDE/>
      <w:autoSpaceDN/>
      <w:spacing w:before="0" w:after="0" w:line="240" w:lineRule="auto"/>
      <w:ind w:left="0" w:firstLine="5632"/>
      <w:jc w:val="both"/>
    </w:pPr>
  </w:style>
  <w:style w:type="table" w:styleId="7">
    <w:name w:val="Table Grid"/>
    <w:basedOn w:val="6"/>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2558</Words>
  <Characters>3121</Characters>
  <Lines>0</Lines>
  <Paragraphs>0</Paragraphs>
  <TotalTime>21</TotalTime>
  <ScaleCrop>false</ScaleCrop>
  <LinksUpToDate>false</LinksUpToDate>
  <CharactersWithSpaces>3190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wmb2</dc:creator>
  <cp:lastModifiedBy>Administrator</cp:lastModifiedBy>
  <cp:lastPrinted>2023-08-01T03:14:51Z</cp:lastPrinted>
  <dcterms:modified xsi:type="dcterms:W3CDTF">2023-08-01T03:18:59Z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17B2AF2585434174BC4645D26E5B1E3D_13</vt:lpwstr>
  </property>
</Properties>
</file>