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内江市第一人民医院</w:t>
      </w:r>
      <w:r>
        <w:rPr>
          <w:rFonts w:hint="eastAsia"/>
          <w:b/>
          <w:sz w:val="36"/>
          <w:szCs w:val="36"/>
        </w:rPr>
        <w:t>伦理</w:t>
      </w:r>
      <w:r>
        <w:rPr>
          <w:rFonts w:hint="eastAsia"/>
          <w:b/>
          <w:sz w:val="36"/>
          <w:szCs w:val="36"/>
          <w:lang w:eastAsia="zh-CN"/>
        </w:rPr>
        <w:t>审查</w:t>
      </w:r>
      <w:r>
        <w:rPr>
          <w:rFonts w:hint="eastAsia"/>
          <w:b/>
          <w:sz w:val="36"/>
          <w:szCs w:val="36"/>
        </w:rPr>
        <w:t>委员会</w:t>
      </w:r>
      <w:r>
        <w:rPr>
          <w:rFonts w:hint="eastAsia"/>
          <w:b/>
          <w:sz w:val="36"/>
          <w:szCs w:val="36"/>
          <w:lang w:eastAsia="zh-CN"/>
        </w:rPr>
        <w:t>受理和</w:t>
      </w:r>
      <w:r>
        <w:rPr>
          <w:rFonts w:hint="eastAsia"/>
          <w:b/>
          <w:sz w:val="36"/>
          <w:szCs w:val="36"/>
        </w:rPr>
        <w:t>审查流程</w:t>
      </w:r>
    </w:p>
    <w:p>
      <w:pPr>
        <w:spacing w:line="360" w:lineRule="auto"/>
        <w:jc w:val="center"/>
        <w:rPr>
          <w:rFonts w:hint="eastAsia"/>
          <w:b/>
          <w:sz w:val="36"/>
          <w:szCs w:val="36"/>
        </w:rPr>
      </w:pPr>
    </w:p>
    <w:p>
      <w:pPr>
        <w:spacing w:line="360" w:lineRule="auto"/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p>
      <w:pPr>
        <w:spacing w:line="240" w:lineRule="exact"/>
        <w:jc w:val="center"/>
        <w:rPr>
          <w:b/>
          <w:sz w:val="30"/>
          <w:szCs w:val="30"/>
        </w:rPr>
      </w:pPr>
    </w:p>
    <w:p>
      <w:pPr>
        <w:spacing w:line="240" w:lineRule="exact"/>
        <w:jc w:val="center"/>
        <w:rPr>
          <w:b/>
          <w:sz w:val="30"/>
          <w:szCs w:val="30"/>
        </w:rPr>
      </w:pPr>
    </w:p>
    <w:p>
      <w:pPr>
        <w:spacing w:line="240" w:lineRule="exact"/>
        <w:ind w:firstLine="2520" w:firstLineChars="1200"/>
      </w:pPr>
      <w:r>
        <w:rPr>
          <w:rFonts w:hint="eastAsia"/>
        </w:rPr>
        <w:t>不合格</w:t>
      </w:r>
    </w:p>
    <w:p>
      <w:r>
        <w:rPr>
          <w:color w:val="0070C0"/>
        </w:rPr>
        <w:pict>
          <v:shape id="_x0000_s2054" o:spid="_x0000_s2054" o:spt="32" type="#_x0000_t32" style="position:absolute;left:0pt;margin-left:69.05pt;margin-top:0pt;height:0.75pt;width:157.45pt;z-index:25166233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color w:val="0070C0"/>
        </w:rPr>
        <w:pict>
          <v:shape id="_x0000_s2053" o:spid="_x0000_s2053" o:spt="32" type="#_x0000_t32" style="position:absolute;left:0pt;margin-left:69pt;margin-top:0.75pt;height:11.25pt;width:0.05pt;z-index:25166131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rect id="_x0000_s2050" o:spid="_x0000_s2050" o:spt="1" style="position:absolute;left:0pt;margin-left:20.25pt;margin-top:12pt;height:25.5pt;width:111.75pt;z-index:251658240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rPr>
          <w:color w:val="0070C0"/>
        </w:rPr>
        <w:pict>
          <v:shape id="_x0000_s2055" o:spid="_x0000_s2055" o:spt="32" type="#_x0000_t32" style="position:absolute;left:0pt;margin-left:226.5pt;margin-top:0.75pt;height:11.25pt;width:0.05pt;z-index:25166336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color w:val="0070C0"/>
        </w:rPr>
        <w:pict>
          <v:rect id="_x0000_s2052" o:spid="_x0000_s2052" o:spt="1" style="position:absolute;left:0pt;margin-left:165.75pt;margin-top:11.25pt;height:25.5pt;width:130.5pt;z-index:251660288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center" w:pos="4153"/>
        </w:tabs>
        <w:ind w:firstLine="840" w:firstLineChars="400"/>
        <w:rPr>
          <w:color w:val="000000" w:themeColor="text1"/>
        </w:rPr>
      </w:pPr>
      <w:r>
        <w:rPr>
          <w:color w:val="000000" w:themeColor="text1"/>
        </w:rPr>
        <w:pict>
          <v:shape id="_x0000_s2051" o:spid="_x0000_s2051" o:spt="32" type="#_x0000_t32" style="position:absolute;left:0pt;margin-left:133.5pt;margin-top:9.15pt;height:0pt;width:33.75pt;z-index:25165926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hint="eastAsia"/>
          <w:color w:val="000000" w:themeColor="text1"/>
        </w:rPr>
        <w:t>研究者递交资料</w:t>
      </w:r>
      <w:r>
        <w:rPr>
          <w:color w:val="000000" w:themeColor="text1"/>
        </w:rPr>
        <w:tab/>
      </w:r>
      <w:r>
        <w:rPr>
          <w:rFonts w:hint="eastAsia"/>
          <w:color w:val="000000" w:themeColor="text1"/>
        </w:rPr>
        <w:t xml:space="preserve">        秘书形式审查资料  </w:t>
      </w:r>
    </w:p>
    <w:p>
      <w:pPr>
        <w:tabs>
          <w:tab w:val="left" w:pos="4665"/>
        </w:tabs>
      </w:pPr>
      <w:r>
        <w:pict>
          <v:shape id="_x0000_s2057" o:spid="_x0000_s2057" o:spt="32" type="#_x0000_t32" style="position:absolute;left:0pt;margin-left:226.5pt;margin-top:6.3pt;height:35.25pt;width:0.05pt;z-index:25166438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tab/>
      </w:r>
    </w:p>
    <w:p>
      <w:pPr>
        <w:tabs>
          <w:tab w:val="left" w:pos="4665"/>
        </w:tabs>
      </w:pPr>
      <w:r>
        <w:rPr>
          <w:rFonts w:hint="eastAsia"/>
        </w:rPr>
        <w:t xml:space="preserve">                                               合格</w:t>
      </w:r>
    </w:p>
    <w:p>
      <w:r>
        <w:pict>
          <v:rect id="_x0000_s2058" o:spid="_x0000_s2058" o:spt="1" style="position:absolute;left:0pt;margin-left:168pt;margin-top:10.35pt;height:25.5pt;width:130.5pt;z-index:251665408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left" w:pos="795"/>
          <w:tab w:val="center" w:pos="4153"/>
        </w:tabs>
      </w:pPr>
      <w:r>
        <w:tab/>
      </w:r>
      <w:r>
        <w:tab/>
      </w:r>
      <w:r>
        <w:rPr>
          <w:rFonts w:hint="eastAsia"/>
        </w:rPr>
        <w:t xml:space="preserve">       秘书受理资料</w:t>
      </w:r>
    </w:p>
    <w:p>
      <w:r>
        <w:pict>
          <v:shape id="_x0000_s2059" o:spid="_x0000_s2059" o:spt="32" type="#_x0000_t32" style="position:absolute;left:0pt;margin-left:226.55pt;margin-top:4.65pt;height:30pt;width:0.05pt;z-index:25166643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/>
    <w:p>
      <w:r>
        <w:pict>
          <v:shape id="_x0000_s2060" o:spid="_x0000_s2060" o:spt="4" type="#_x0000_t4" style="position:absolute;left:0pt;margin-left:150.75pt;margin-top:3.45pt;height:40.5pt;width:156.85pt;z-index:251667456;mso-width-relative:page;mso-height-relative:page;" filled="f" coordsize="21600,21600">
            <v:path/>
            <v:fill on="f" focussize="0,0"/>
            <v:stroke joinstyle="miter"/>
            <v:imagedata o:title=""/>
            <o:lock v:ext="edit"/>
          </v:shape>
        </w:pict>
      </w:r>
    </w:p>
    <w:p>
      <w:pPr>
        <w:ind w:firstLine="3780" w:firstLineChars="1800"/>
        <w:jc w:val="left"/>
      </w:pPr>
      <w:r>
        <w:pict>
          <v:shape id="_x0000_s2068" o:spid="_x0000_s2068" o:spt="32" type="#_x0000_t32" style="position:absolute;left:0pt;margin-left:347.25pt;margin-top:7.35pt;height:32.25pt;width:0pt;z-index:25167155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67" o:spid="_x0000_s2067" o:spt="32" type="#_x0000_t32" style="position:absolute;left:0pt;margin-left:306.1pt;margin-top:7.35pt;height:0pt;width:40.3pt;z-index:25167052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64" o:spid="_x0000_s2064" o:spt="32" type="#_x0000_t32" style="position:absolute;left:0pt;margin-left:86.25pt;margin-top:8.1pt;height:31.5pt;width:0pt;z-index:25166950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62" o:spid="_x0000_s2062" o:spt="32" type="#_x0000_t32" style="position:absolute;left:0pt;margin-left:86.25pt;margin-top:8.1pt;height:0pt;width:63pt;z-index:25166848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</w:rPr>
        <w:t>决定伦理审查方式</w:t>
      </w:r>
    </w:p>
    <w:p>
      <w:pPr>
        <w:tabs>
          <w:tab w:val="left" w:pos="1935"/>
          <w:tab w:val="left" w:pos="6840"/>
        </w:tabs>
      </w:pPr>
      <w:r>
        <w:tab/>
      </w:r>
      <w:r>
        <w:rPr>
          <w:rFonts w:hint="eastAsia"/>
        </w:rPr>
        <w:t xml:space="preserve">                                  </w:t>
      </w:r>
    </w:p>
    <w:p>
      <w:r>
        <w:pict>
          <v:rect id="_x0000_s2070" o:spid="_x0000_s2070" o:spt="1" style="position:absolute;left:0pt;margin-left:309.75pt;margin-top:7.65pt;height:25.5pt;width:93.75pt;z-index:251673600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69" o:spid="_x0000_s2069" o:spt="1" style="position:absolute;left:0pt;margin-left:27.75pt;margin-top:8.4pt;height:25.5pt;width:113.25pt;z-index:251672576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left" w:pos="1260"/>
          <w:tab w:val="left" w:pos="6540"/>
        </w:tabs>
      </w:pPr>
      <w:r>
        <w:tab/>
      </w:r>
      <w:r>
        <w:rPr>
          <w:rFonts w:hint="eastAsia"/>
        </w:rPr>
        <w:t>会议审查</w:t>
      </w:r>
      <w:r>
        <w:tab/>
      </w:r>
      <w:r>
        <w:rPr>
          <w:rFonts w:hint="eastAsia"/>
          <w:lang w:eastAsia="zh-CN"/>
        </w:rPr>
        <w:t>简易程序</w:t>
      </w:r>
      <w:r>
        <w:rPr>
          <w:rFonts w:hint="eastAsia"/>
        </w:rPr>
        <w:t>审查</w:t>
      </w:r>
      <w:r>
        <w:rPr>
          <w:rFonts w:hint="eastAsia"/>
          <w:lang w:val="en-US" w:eastAsia="zh-CN"/>
        </w:rPr>
        <w:t xml:space="preserve"> </w:t>
      </w:r>
    </w:p>
    <w:p>
      <w:r>
        <w:pict>
          <v:shape id="_x0000_s2073" o:spid="_x0000_s2073" o:spt="32" type="#_x0000_t32" style="position:absolute;left:0pt;margin-left:348.75pt;margin-top:2.7pt;height:24pt;width:0.05pt;z-index:25167667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71" o:spid="_x0000_s2071" o:spt="32" type="#_x0000_t32" style="position:absolute;left:0pt;margin-left:86.25pt;margin-top:2.7pt;height:24pt;width:0.05pt;z-index:25167462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r>
        <w:pict>
          <v:rect id="_x0000_s2074" o:spid="_x0000_s2074" o:spt="1" style="position:absolute;left:0pt;margin-left:283.5pt;margin-top:11.1pt;height:25.5pt;width:130.5pt;z-index:251677696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72" o:spid="_x0000_s2072" o:spt="1" style="position:absolute;left:0pt;margin-left:20.25pt;margin-top:11.1pt;height:25.5pt;width:130.5pt;z-index:251675648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left" w:pos="1335"/>
        </w:tabs>
        <w:ind w:firstLine="945" w:firstLineChars="450"/>
      </w:pPr>
      <w:r>
        <w:rPr>
          <w:rFonts w:hint="eastAsia"/>
        </w:rPr>
        <w:t>主审委员</w:t>
      </w:r>
      <w:r>
        <w:rPr>
          <w:rFonts w:hint="eastAsia"/>
          <w:lang w:eastAsia="zh-CN"/>
        </w:rPr>
        <w:t>预</w:t>
      </w:r>
      <w:r>
        <w:rPr>
          <w:rFonts w:hint="eastAsia"/>
        </w:rPr>
        <w:t>审</w:t>
      </w:r>
      <w:r>
        <w:tab/>
      </w:r>
      <w:r>
        <w:rPr>
          <w:rFonts w:hint="eastAsia"/>
        </w:rPr>
        <w:t xml:space="preserve">                                     主审委员审查</w:t>
      </w:r>
    </w:p>
    <w:p>
      <w:pPr>
        <w:tabs>
          <w:tab w:val="left" w:pos="1335"/>
          <w:tab w:val="left" w:pos="6480"/>
        </w:tabs>
        <w:ind w:firstLine="735" w:firstLineChars="350"/>
      </w:pPr>
      <w:r>
        <w:pict>
          <v:shape id="_x0000_s2084" o:spid="_x0000_s2084" o:spt="32" type="#_x0000_t32" style="position:absolute;left:0pt;margin-left:249.75pt;margin-top:12.9pt;height:12pt;width:0pt;z-index:25168691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85" o:spid="_x0000_s2085" o:spt="32" type="#_x0000_t32" style="position:absolute;left:0pt;margin-left:444.75pt;margin-top:12.9pt;height:14.25pt;width:0.05pt;z-index:25168793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83" o:spid="_x0000_s2083" o:spt="32" type="#_x0000_t32" style="position:absolute;left:0pt;margin-left:249.75pt;margin-top:12.9pt;height:0pt;width:195pt;z-index:2516858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75" o:spid="_x0000_s2075" o:spt="32" type="#_x0000_t32" style="position:absolute;left:0pt;margin-left:350.3pt;margin-top:5.4pt;height:21.75pt;width:0pt;z-index:25167872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80" o:spid="_x0000_s2080" o:spt="32" type="#_x0000_t32" style="position:absolute;left:0pt;margin-left:84.75pt;margin-top:5.4pt;height:24pt;width:0.05pt;z-index:25168281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r>
        <w:pict>
          <v:rect id="_x0000_s2077" o:spid="_x0000_s2077" o:spt="1" style="position:absolute;left:0pt;margin-left:402pt;margin-top:11.55pt;height:25.5pt;width:72.3pt;z-index:251680768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79" o:spid="_x0000_s2079" o:spt="1" style="position:absolute;left:0pt;margin-left:201pt;margin-top:9.3pt;height:39.75pt;width:95.25pt;z-index:251681792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81" o:spid="_x0000_s2081" o:spt="1" style="position:absolute;left:0pt;margin-left:18.75pt;margin-top:12.3pt;height:25.5pt;width:130.5pt;z-index:251683840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76" o:spid="_x0000_s2076" o:spt="1" style="position:absolute;left:0pt;margin-left:322.5pt;margin-top:11.55pt;height:25.5pt;width:57pt;z-index:251679744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left" w:pos="6780"/>
          <w:tab w:val="left" w:pos="6840"/>
          <w:tab w:val="right" w:pos="8306"/>
        </w:tabs>
        <w:ind w:firstLine="1260" w:firstLineChars="600"/>
      </w:pPr>
      <w:r>
        <w:pict>
          <v:shape id="_x0000_s2082" o:spid="_x0000_s2082" o:spt="32" type="#_x0000_t32" style="position:absolute;left:0pt;flip:x;margin-left:149.25pt;margin-top:11.7pt;height:0pt;width:50.25pt;z-index:25168486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hint="eastAsia"/>
        </w:rPr>
        <w:t xml:space="preserve">会议讨论                     否定性意见或      </w:t>
      </w:r>
      <w:r>
        <w:tab/>
      </w:r>
      <w:r>
        <w:rPr>
          <w:rFonts w:hint="eastAsia"/>
        </w:rPr>
        <w:t>同意</w:t>
      </w:r>
      <w:r>
        <w:tab/>
      </w:r>
      <w:r>
        <w:rPr>
          <w:rFonts w:hint="eastAsia"/>
        </w:rPr>
        <w:t xml:space="preserve">           修</w:t>
      </w:r>
      <w:r>
        <w:rPr>
          <w:rFonts w:hint="eastAsia"/>
          <w:lang w:eastAsia="zh-CN"/>
        </w:rPr>
        <w:t>改</w:t>
      </w:r>
      <w:r>
        <w:rPr>
          <w:rFonts w:hint="eastAsia"/>
        </w:rPr>
        <w:t>后同意</w:t>
      </w:r>
    </w:p>
    <w:p>
      <w:pPr>
        <w:tabs>
          <w:tab w:val="left" w:pos="4950"/>
        </w:tabs>
        <w:ind w:firstLine="4410" w:firstLineChars="2100"/>
      </w:pPr>
      <w:r>
        <w:pict>
          <v:shape id="_x0000_s2113" o:spid="_x0000_s2113" o:spt="32" type="#_x0000_t32" style="position:absolute;left:0pt;margin-left:443.6pt;margin-top:5.85pt;height:159.75pt;width:0pt;z-index:25171353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97" o:spid="_x0000_s2097" o:spt="32" type="#_x0000_t32" style="position:absolute;left:0pt;margin-left:350.3pt;margin-top:6.6pt;height:84pt;width:0pt;z-index:25169715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86" o:spid="_x0000_s2086" o:spt="32" type="#_x0000_t32" style="position:absolute;left:0pt;margin-left:84.75pt;margin-top:5.85pt;height:24pt;width:0.05pt;z-index:25168896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rect id="_x0000_s2087" o:spid="_x0000_s2087" o:spt="1" style="position:absolute;left:0pt;margin-left:18.75pt;margin-top:28.35pt;height:25.5pt;width:130.5pt;z-index:251689984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rPr>
          <w:rFonts w:hint="eastAsia"/>
        </w:rPr>
        <w:t>意见不一致</w:t>
      </w:r>
    </w:p>
    <w:p/>
    <w:p>
      <w:pPr>
        <w:tabs>
          <w:tab w:val="left" w:pos="1395"/>
        </w:tabs>
      </w:pPr>
      <w:r>
        <w:pict>
          <v:shape id="_x0000_s2089" o:spid="_x0000_s2089" o:spt="32" type="#_x0000_t32" style="position:absolute;left:0pt;margin-left:84.75pt;margin-top:22.65pt;height:12.75pt;width:0pt;z-index:25169100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</w:rPr>
        <w:t xml:space="preserve">           投票得出结论</w:t>
      </w:r>
    </w:p>
    <w:p/>
    <w:p>
      <w:r>
        <w:pict>
          <v:shape id="_x0000_s2105" o:spid="_x0000_s2105" o:spt="32" type="#_x0000_t32" style="position:absolute;left:0pt;margin-left:277.5pt;margin-top:4.2pt;height:24pt;width:0pt;z-index:25170534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4" o:spid="_x0000_s2104" o:spt="32" type="#_x0000_t32" style="position:absolute;left:0pt;margin-left:220.5pt;margin-top:4.2pt;height:24pt;width:0pt;z-index:25170432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1" o:spid="_x0000_s2101" o:spt="32" type="#_x0000_t32" style="position:absolute;left:0pt;margin-left:19.5pt;margin-top:4.2pt;height:24pt;width:0pt;z-index:25170124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3" o:spid="_x0000_s2103" o:spt="32" type="#_x0000_t32" style="position:absolute;left:0pt;margin-left:162.75pt;margin-top:4.2pt;height:24pt;width:0pt;z-index:25170329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2" o:spid="_x0000_s2102" o:spt="32" type="#_x0000_t32" style="position:absolute;left:0pt;margin-left:99.75pt;margin-top:4.2pt;height:24pt;width:0pt;z-index:25170227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0" o:spid="_x0000_s2100" o:spt="32" type="#_x0000_t32" style="position:absolute;left:0pt;margin-left:18.75pt;margin-top:4.2pt;height:0pt;width:258.75pt;z-index:25170022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r>
        <w:pict>
          <v:rect id="_x0000_s2098" o:spid="_x0000_s2098" o:spt="1" style="position:absolute;left:0pt;margin-left:328.05pt;margin-top:12.6pt;height:25.5pt;width:57.45pt;z-index:251698176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93" o:spid="_x0000_s2093" o:spt="1" style="position:absolute;left:0pt;margin-left:69.05pt;margin-top:12.6pt;height:25.5pt;width:64.45pt;z-index:251693056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91" o:spid="_x0000_s2091" o:spt="1" style="position:absolute;left:0pt;margin-left:-1.2pt;margin-top:12.6pt;height:25.5pt;width:64.5pt;z-index:251692032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95" o:spid="_x0000_s2095" o:spt="1" style="position:absolute;left:0pt;margin-left:195pt;margin-top:12.6pt;height:25.5pt;width:54.75pt;z-index:251695104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96" o:spid="_x0000_s2096" o:spt="1" style="position:absolute;left:0pt;margin-left:255.75pt;margin-top:12.6pt;height:25.5pt;width:41.25pt;z-index:251696128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rect id="_x0000_s2094" o:spid="_x0000_s2094" o:spt="1" style="position:absolute;left:0pt;margin-left:141pt;margin-top:12.6pt;height:25.5pt;width:41.25pt;z-index:251694080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left" w:pos="1485"/>
          <w:tab w:val="left" w:pos="2925"/>
          <w:tab w:val="left" w:pos="6699"/>
        </w:tabs>
        <w:ind w:firstLine="105" w:firstLineChars="50"/>
      </w:pPr>
      <w:r>
        <w:pict>
          <v:shape id="_x0000_s2099" o:spid="_x0000_s2099" o:spt="32" type="#_x0000_t32" style="position:absolute;left:0pt;margin-left:298.5pt;margin-top:8.25pt;height:0.05pt;width:27.6pt;z-index:25169920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hint="eastAsia"/>
        </w:rPr>
        <w:t>修</w:t>
      </w:r>
      <w:r>
        <w:rPr>
          <w:rFonts w:hint="eastAsia"/>
          <w:lang w:eastAsia="zh-CN"/>
        </w:rPr>
        <w:t>改</w:t>
      </w:r>
      <w:r>
        <w:rPr>
          <w:rFonts w:hint="eastAsia"/>
        </w:rPr>
        <w:t>后同意</w:t>
      </w:r>
      <w:r>
        <w:tab/>
      </w:r>
      <w:r>
        <w:rPr>
          <w:rFonts w:hint="eastAsia"/>
        </w:rPr>
        <w:t>修</w:t>
      </w:r>
      <w:r>
        <w:rPr>
          <w:rFonts w:hint="eastAsia"/>
          <w:lang w:eastAsia="zh-CN"/>
        </w:rPr>
        <w:t>改</w:t>
      </w:r>
      <w:r>
        <w:rPr>
          <w:rFonts w:hint="eastAsia"/>
        </w:rPr>
        <w:t>后</w:t>
      </w:r>
      <w:r>
        <w:rPr>
          <w:rFonts w:hint="eastAsia"/>
          <w:lang w:eastAsia="zh-CN"/>
        </w:rPr>
        <w:t>再</w:t>
      </w:r>
      <w:r>
        <w:rPr>
          <w:rFonts w:hint="eastAsia"/>
        </w:rPr>
        <w:t>审</w:t>
      </w:r>
      <w:r>
        <w:tab/>
      </w:r>
      <w:r>
        <w:rPr>
          <w:rFonts w:hint="eastAsia"/>
        </w:rPr>
        <w:t>不同意    暂停/终止    同意</w:t>
      </w:r>
      <w:r>
        <w:tab/>
      </w:r>
      <w:r>
        <w:rPr>
          <w:rFonts w:hint="eastAsia"/>
        </w:rPr>
        <w:t>审查批件</w:t>
      </w:r>
    </w:p>
    <w:p>
      <w:r>
        <w:pict>
          <v:shape id="_x0000_s2111" o:spid="_x0000_s2111" o:spt="32" type="#_x0000_t32" style="position:absolute;left:0pt;margin-left:220.5pt;margin-top:6.9pt;height:13.5pt;width:0pt;z-index:2517114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08" o:spid="_x0000_s2108" o:spt="32" type="#_x0000_t32" style="position:absolute;left:0pt;margin-left:18.75pt;margin-top:6.9pt;height:13.5pt;width:0pt;z-index:25170841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10" o:spid="_x0000_s2110" o:spt="32" type="#_x0000_t32" style="position:absolute;left:0pt;margin-left:162.75pt;margin-top:6.9pt;height:13.5pt;width:0pt;z-index:2517104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09" o:spid="_x0000_s2109" o:spt="32" type="#_x0000_t32" style="position:absolute;left:0pt;margin-left:99.75pt;margin-top:6.9pt;height:13.5pt;width:0pt;z-index:2517094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r>
        <w:pict>
          <v:shape id="_x0000_s2112" o:spid="_x0000_s2112" o:spt="32" type="#_x0000_t32" style="position:absolute;left:0pt;margin-left:133.5pt;margin-top:4.8pt;height:23.25pt;width:0pt;z-index:25171251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7" o:spid="_x0000_s2107" o:spt="32" type="#_x0000_t32" style="position:absolute;left:0pt;margin-left:18.75pt;margin-top:4.8pt;height:0pt;width:201.75pt;z-index:25170739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r>
        <w:pict>
          <v:rect id="_x0000_s2106" o:spid="_x0000_s2106" o:spt="1" style="position:absolute;left:0pt;margin-left:103.55pt;margin-top:12.45pt;height:25.5pt;width:59.2pt;z-index:251706368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</w:p>
    <w:p>
      <w:pPr>
        <w:tabs>
          <w:tab w:val="left" w:pos="2295"/>
        </w:tabs>
      </w:pPr>
      <w:r>
        <w:pict>
          <v:shape id="_x0000_s2114" o:spid="_x0000_s2114" o:spt="32" type="#_x0000_t32" style="position:absolute;left:0pt;flip:x;margin-left:162.75pt;margin-top:10.4pt;height:0pt;width:282.05pt;z-index:25171456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tab/>
      </w:r>
      <w:r>
        <w:rPr>
          <w:rFonts w:hint="eastAsia"/>
        </w:rPr>
        <w:t>审查意见</w:t>
      </w:r>
    </w:p>
    <w:sectPr>
      <w:pgSz w:w="11906" w:h="16838"/>
      <w:pgMar w:top="1559" w:right="720" w:bottom="1287" w:left="1134" w:header="851" w:footer="992" w:gutter="0"/>
      <w:paperSrc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4E4"/>
    <w:rsid w:val="00035644"/>
    <w:rsid w:val="000F09C5"/>
    <w:rsid w:val="00117963"/>
    <w:rsid w:val="002A689D"/>
    <w:rsid w:val="002C3820"/>
    <w:rsid w:val="002E4DBC"/>
    <w:rsid w:val="003F7B15"/>
    <w:rsid w:val="005168C8"/>
    <w:rsid w:val="005825CC"/>
    <w:rsid w:val="005A0DD9"/>
    <w:rsid w:val="005A35DA"/>
    <w:rsid w:val="005C3F68"/>
    <w:rsid w:val="005F5F77"/>
    <w:rsid w:val="006C7022"/>
    <w:rsid w:val="007566C8"/>
    <w:rsid w:val="00777D4B"/>
    <w:rsid w:val="007D0D9F"/>
    <w:rsid w:val="008864E4"/>
    <w:rsid w:val="0089629D"/>
    <w:rsid w:val="0091720B"/>
    <w:rsid w:val="00941D1B"/>
    <w:rsid w:val="00943A64"/>
    <w:rsid w:val="00A600F7"/>
    <w:rsid w:val="00A87683"/>
    <w:rsid w:val="00CD19D8"/>
    <w:rsid w:val="00D44F92"/>
    <w:rsid w:val="00D933F1"/>
    <w:rsid w:val="00DB32B2"/>
    <w:rsid w:val="00DB40DE"/>
    <w:rsid w:val="00F1173A"/>
    <w:rsid w:val="3E1579FD"/>
    <w:rsid w:val="6C4A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  <o:r id="V:Rule2" type="connector" idref="#_x0000_s2053"/>
        <o:r id="V:Rule3" type="connector" idref="#_x0000_s2054"/>
        <o:r id="V:Rule4" type="connector" idref="#_x0000_s2055"/>
        <o:r id="V:Rule5" type="connector" idref="#_x0000_s2057"/>
        <o:r id="V:Rule6" type="connector" idref="#_x0000_s2059"/>
        <o:r id="V:Rule7" type="connector" idref="#_x0000_s2062"/>
        <o:r id="V:Rule8" type="connector" idref="#_x0000_s2064"/>
        <o:r id="V:Rule9" type="connector" idref="#_x0000_s2067"/>
        <o:r id="V:Rule10" type="connector" idref="#_x0000_s2068"/>
        <o:r id="V:Rule11" type="connector" idref="#_x0000_s2071"/>
        <o:r id="V:Rule12" type="connector" idref="#_x0000_s2073"/>
        <o:r id="V:Rule13" type="connector" idref="#_x0000_s2075"/>
        <o:r id="V:Rule14" type="connector" idref="#_x0000_s2080"/>
        <o:r id="V:Rule15" type="connector" idref="#_x0000_s2082"/>
        <o:r id="V:Rule16" type="connector" idref="#_x0000_s2083"/>
        <o:r id="V:Rule17" type="connector" idref="#_x0000_s2084"/>
        <o:r id="V:Rule18" type="connector" idref="#_x0000_s2085"/>
        <o:r id="V:Rule19" type="connector" idref="#_x0000_s2086"/>
        <o:r id="V:Rule20" type="connector" idref="#_x0000_s2089"/>
        <o:r id="V:Rule21" type="connector" idref="#_x0000_s2097"/>
        <o:r id="V:Rule22" type="connector" idref="#_x0000_s2099"/>
        <o:r id="V:Rule23" type="connector" idref="#_x0000_s2100"/>
        <o:r id="V:Rule24" type="connector" idref="#_x0000_s2101"/>
        <o:r id="V:Rule25" type="connector" idref="#_x0000_s2102"/>
        <o:r id="V:Rule26" type="connector" idref="#_x0000_s2103"/>
        <o:r id="V:Rule27" type="connector" idref="#_x0000_s2104"/>
        <o:r id="V:Rule28" type="connector" idref="#_x0000_s2105"/>
        <o:r id="V:Rule29" type="connector" idref="#_x0000_s2107"/>
        <o:r id="V:Rule30" type="connector" idref="#_x0000_s2108"/>
        <o:r id="V:Rule31" type="connector" idref="#_x0000_s2109"/>
        <o:r id="V:Rule32" type="connector" idref="#_x0000_s2110"/>
        <o:r id="V:Rule33" type="connector" idref="#_x0000_s2111"/>
        <o:r id="V:Rule34" type="connector" idref="#_x0000_s2112"/>
        <o:r id="V:Rule35" type="connector" idref="#_x0000_s2113"/>
        <o:r id="V:Rule36" type="connector" idref="#_x0000_s211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3"/>
    <customShpInfo spid="_x0000_s2050"/>
    <customShpInfo spid="_x0000_s2055"/>
    <customShpInfo spid="_x0000_s2052"/>
    <customShpInfo spid="_x0000_s2051"/>
    <customShpInfo spid="_x0000_s2057"/>
    <customShpInfo spid="_x0000_s2058"/>
    <customShpInfo spid="_x0000_s2059"/>
    <customShpInfo spid="_x0000_s2060"/>
    <customShpInfo spid="_x0000_s2068"/>
    <customShpInfo spid="_x0000_s2067"/>
    <customShpInfo spid="_x0000_s2064"/>
    <customShpInfo spid="_x0000_s2062"/>
    <customShpInfo spid="_x0000_s2070"/>
    <customShpInfo spid="_x0000_s2069"/>
    <customShpInfo spid="_x0000_s2073"/>
    <customShpInfo spid="_x0000_s2071"/>
    <customShpInfo spid="_x0000_s2074"/>
    <customShpInfo spid="_x0000_s2072"/>
    <customShpInfo spid="_x0000_s2084"/>
    <customShpInfo spid="_x0000_s2085"/>
    <customShpInfo spid="_x0000_s2083"/>
    <customShpInfo spid="_x0000_s2075"/>
    <customShpInfo spid="_x0000_s2080"/>
    <customShpInfo spid="_x0000_s2077"/>
    <customShpInfo spid="_x0000_s2079"/>
    <customShpInfo spid="_x0000_s2081"/>
    <customShpInfo spid="_x0000_s2076"/>
    <customShpInfo spid="_x0000_s2082"/>
    <customShpInfo spid="_x0000_s2113"/>
    <customShpInfo spid="_x0000_s2097"/>
    <customShpInfo spid="_x0000_s2086"/>
    <customShpInfo spid="_x0000_s2087"/>
    <customShpInfo spid="_x0000_s2089"/>
    <customShpInfo spid="_x0000_s2105"/>
    <customShpInfo spid="_x0000_s2104"/>
    <customShpInfo spid="_x0000_s2101"/>
    <customShpInfo spid="_x0000_s2103"/>
    <customShpInfo spid="_x0000_s2102"/>
    <customShpInfo spid="_x0000_s2100"/>
    <customShpInfo spid="_x0000_s2098"/>
    <customShpInfo spid="_x0000_s2093"/>
    <customShpInfo spid="_x0000_s2091"/>
    <customShpInfo spid="_x0000_s2095"/>
    <customShpInfo spid="_x0000_s2096"/>
    <customShpInfo spid="_x0000_s2094"/>
    <customShpInfo spid="_x0000_s2099"/>
    <customShpInfo spid="_x0000_s2111"/>
    <customShpInfo spid="_x0000_s2108"/>
    <customShpInfo spid="_x0000_s2110"/>
    <customShpInfo spid="_x0000_s2109"/>
    <customShpInfo spid="_x0000_s2112"/>
    <customShpInfo spid="_x0000_s2107"/>
    <customShpInfo spid="_x0000_s2106"/>
    <customShpInfo spid="_x0000_s211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61</Words>
  <Characters>354</Characters>
  <Lines>2</Lines>
  <Paragraphs>1</Paragraphs>
  <ScaleCrop>false</ScaleCrop>
  <LinksUpToDate>false</LinksUpToDate>
  <CharactersWithSpaces>414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2017-03-15T09:44:00Z</dcterms:created>
  <dc:creator>桂迩</dc:creator>
  <cp:lastModifiedBy>周琪</cp:lastModifiedBy>
  <dcterms:modified xsi:type="dcterms:W3CDTF">2023-09-12T10:44:10Z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