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0" w:after="0" w:line="240" w:lineRule="auto"/>
        <w:ind w:firstLine="0" w:firstLineChars="0"/>
        <w:jc w:val="center"/>
        <w:rPr>
          <w:rFonts w:ascii="Times New Roman" w:hAnsi="Times New Roman" w:eastAsia="方正小标宋"/>
        </w:rPr>
      </w:pPr>
      <w:r>
        <w:rPr>
          <w:rFonts w:ascii="Times New Roman" w:hAnsi="Times New Roman" w:eastAsia="方正小标宋"/>
        </w:rPr>
        <w:t>内江市第一人民医院</w:t>
      </w:r>
    </w:p>
    <w:p>
      <w:pPr>
        <w:pStyle w:val="3"/>
        <w:widowControl/>
        <w:spacing w:before="0" w:after="0" w:line="240" w:lineRule="auto"/>
        <w:ind w:firstLine="0" w:firstLineChars="0"/>
        <w:jc w:val="center"/>
        <w:rPr>
          <w:lang w:val="zh-CN"/>
        </w:rPr>
      </w:pPr>
      <w:r>
        <w:rPr>
          <w:rFonts w:hint="eastAsia" w:ascii="Times New Roman" w:hAnsi="Times New Roman" w:eastAsia="方正小标宋"/>
        </w:rPr>
        <w:t>党建画册设计制作采购项目</w:t>
      </w:r>
      <w:r>
        <w:rPr>
          <w:rFonts w:ascii="Times New Roman" w:hAnsi="Times New Roman" w:eastAsia="方正小标宋"/>
        </w:rPr>
        <w:t>采购公告</w:t>
      </w:r>
    </w:p>
    <w:p>
      <w:pPr>
        <w:widowControl/>
        <w:numPr>
          <w:ilvl w:val="0"/>
          <w:numId w:val="1"/>
        </w:numPr>
        <w:adjustRightInd w:val="0"/>
        <w:ind w:firstLine="0" w:firstLineChars="0"/>
        <w:jc w:val="left"/>
        <w:rPr>
          <w:rFonts w:ascii="Times New Roman" w:hAnsi="Times New Roman" w:eastAsia="仿宋"/>
          <w:b/>
          <w:bCs/>
          <w:color w:val="000000"/>
          <w:kern w:val="0"/>
          <w:lang w:val="zh-CN"/>
        </w:rPr>
      </w:pPr>
      <w:r>
        <w:rPr>
          <w:rFonts w:hint="eastAsia" w:ascii="Times New Roman" w:hAnsi="Times New Roman" w:eastAsia="仿宋"/>
          <w:b/>
          <w:bCs/>
          <w:color w:val="000000"/>
          <w:kern w:val="0"/>
        </w:rPr>
        <w:t>项目</w:t>
      </w:r>
      <w:r>
        <w:rPr>
          <w:rFonts w:ascii="Times New Roman" w:hAnsi="Times New Roman" w:eastAsia="仿宋"/>
          <w:b/>
          <w:bCs/>
          <w:color w:val="000000"/>
          <w:kern w:val="0"/>
          <w:lang w:val="zh-CN"/>
        </w:rPr>
        <w:t>概况</w:t>
      </w:r>
    </w:p>
    <w:p>
      <w:pPr>
        <w:widowControl/>
        <w:numPr>
          <w:ilvl w:val="0"/>
          <w:numId w:val="2"/>
        </w:numPr>
        <w:adjustRightInd w:val="0"/>
        <w:ind w:firstLineChars="0"/>
        <w:jc w:val="left"/>
        <w:rPr>
          <w:rFonts w:ascii="Times New Roman" w:hAnsi="Times New Roman" w:eastAsia="仿宋"/>
          <w:color w:val="000000"/>
          <w:kern w:val="0"/>
          <w:lang w:val="zh-CN"/>
        </w:rPr>
      </w:pPr>
      <w:r>
        <w:rPr>
          <w:rFonts w:ascii="Times New Roman" w:hAnsi="Times New Roman" w:eastAsia="仿宋"/>
          <w:color w:val="000000"/>
          <w:kern w:val="0"/>
          <w:lang w:val="zh-CN"/>
        </w:rPr>
        <w:t>采购单位：内江市第一人民医院</w:t>
      </w:r>
    </w:p>
    <w:p>
      <w:pPr>
        <w:widowControl/>
        <w:numPr>
          <w:ilvl w:val="0"/>
          <w:numId w:val="2"/>
        </w:numPr>
        <w:adjustRightInd w:val="0"/>
        <w:ind w:firstLineChars="0"/>
        <w:jc w:val="left"/>
        <w:rPr>
          <w:rFonts w:ascii="Times New Roman" w:hAnsi="Times New Roman" w:eastAsia="仿宋"/>
          <w:color w:val="000000"/>
          <w:kern w:val="0"/>
        </w:rPr>
      </w:pPr>
      <w:r>
        <w:rPr>
          <w:rFonts w:ascii="Times New Roman" w:hAnsi="Times New Roman" w:eastAsia="仿宋"/>
          <w:color w:val="000000"/>
          <w:kern w:val="0"/>
          <w:lang w:val="zh-CN"/>
        </w:rPr>
        <w:t>采购项目名称：</w:t>
      </w:r>
      <w:r>
        <w:rPr>
          <w:rFonts w:hint="eastAsia" w:ascii="Times New Roman" w:hAnsi="Times New Roman" w:eastAsia="仿宋"/>
          <w:color w:val="000000"/>
          <w:kern w:val="0"/>
        </w:rPr>
        <w:t>党建画册设计制作采购项目</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ascii="Times New Roman" w:hAnsi="Times New Roman" w:eastAsia="仿宋"/>
          <w:color w:val="000000"/>
          <w:kern w:val="0"/>
        </w:rPr>
        <w:t>采购项目</w:t>
      </w:r>
      <w:r>
        <w:rPr>
          <w:rFonts w:hint="eastAsia" w:ascii="Times New Roman" w:hAnsi="Times New Roman" w:eastAsia="仿宋"/>
          <w:color w:val="000000"/>
          <w:kern w:val="0"/>
        </w:rPr>
        <w:t>最高</w:t>
      </w:r>
      <w:r>
        <w:rPr>
          <w:rFonts w:ascii="Times New Roman" w:hAnsi="Times New Roman" w:eastAsia="仿宋"/>
          <w:color w:val="000000"/>
          <w:kern w:val="0"/>
        </w:rPr>
        <w:t>限价：人民币</w:t>
      </w:r>
      <w:r>
        <w:rPr>
          <w:rFonts w:ascii="仿宋_GB2312" w:hAnsi="仿宋_GB2312" w:eastAsia="仿宋_GB2312" w:cs="仿宋_GB2312"/>
        </w:rPr>
        <w:t>7.9</w:t>
      </w:r>
      <w:r>
        <w:rPr>
          <w:rFonts w:hint="eastAsia" w:ascii="仿宋_GB2312" w:hAnsi="仿宋_GB2312" w:eastAsia="仿宋_GB2312" w:cs="仿宋_GB2312"/>
        </w:rPr>
        <w:t>万元</w:t>
      </w:r>
      <w:r>
        <w:rPr>
          <w:rFonts w:hint="eastAsia" w:ascii="Times New Roman" w:hAnsi="Times New Roman" w:eastAsia="仿宋"/>
          <w:color w:val="000000"/>
          <w:kern w:val="0"/>
        </w:rPr>
        <w:t>，</w:t>
      </w:r>
      <w:r>
        <w:rPr>
          <w:rFonts w:hint="eastAsia" w:ascii="Times New Roman" w:hAnsi="Times New Roman" w:eastAsia="仿宋" w:cs="Times New Roman"/>
          <w:color w:val="000000"/>
          <w:kern w:val="0"/>
          <w:sz w:val="32"/>
          <w:szCs w:val="32"/>
          <w:lang w:eastAsia="zh-CN"/>
        </w:rPr>
        <w:t>此限价包含此次项目所需的材料费、设计费、制作费、运输费、税金等全部费用</w:t>
      </w:r>
      <w:r>
        <w:rPr>
          <w:rFonts w:hint="default" w:ascii="Times New Roman" w:hAnsi="Times New Roman" w:eastAsia="仿宋" w:cs="Times New Roman"/>
          <w:color w:val="000000"/>
          <w:kern w:val="0"/>
          <w:sz w:val="32"/>
          <w:szCs w:val="32"/>
        </w:rPr>
        <w:t>。</w:t>
      </w:r>
    </w:p>
    <w:p>
      <w:pPr>
        <w:widowControl/>
        <w:numPr>
          <w:ilvl w:val="0"/>
          <w:numId w:val="2"/>
        </w:numPr>
        <w:adjustRightInd w:val="0"/>
        <w:ind w:firstLineChars="0"/>
        <w:jc w:val="left"/>
        <w:rPr>
          <w:rFonts w:ascii="Times New Roman" w:hAnsi="Times New Roman" w:eastAsia="仿宋"/>
          <w:color w:val="000000"/>
          <w:kern w:val="0"/>
          <w:lang w:eastAsia="zh-Hans" w:bidi="ar"/>
        </w:rPr>
      </w:pPr>
      <w:r>
        <w:rPr>
          <w:rFonts w:ascii="Times New Roman" w:hAnsi="Times New Roman" w:eastAsia="仿宋"/>
          <w:color w:val="000000"/>
          <w:kern w:val="0"/>
        </w:rPr>
        <w:t>中</w:t>
      </w:r>
      <w:r>
        <w:rPr>
          <w:rFonts w:hint="eastAsia" w:ascii="Times New Roman" w:hAnsi="Times New Roman" w:eastAsia="仿宋"/>
          <w:color w:val="000000"/>
          <w:kern w:val="0"/>
          <w:lang w:eastAsia="zh-Hans"/>
        </w:rPr>
        <w:t>选方式：供应商在满足资格要求及商务要求的基础上，</w:t>
      </w:r>
      <w:r>
        <w:rPr>
          <w:rFonts w:hint="eastAsia" w:ascii="Times New Roman" w:hAnsi="Times New Roman" w:eastAsia="仿宋"/>
          <w:color w:val="000000"/>
          <w:kern w:val="0"/>
          <w:lang w:eastAsia="zh-Hans" w:bidi="ar"/>
        </w:rPr>
        <w:t>采用</w:t>
      </w:r>
      <w:r>
        <w:rPr>
          <w:rFonts w:hint="eastAsia" w:ascii="Times New Roman" w:hAnsi="Times New Roman" w:eastAsia="仿宋"/>
          <w:color w:val="000000"/>
          <w:kern w:val="0"/>
          <w:lang w:bidi="ar"/>
        </w:rPr>
        <w:t>综合评分</w:t>
      </w:r>
      <w:r>
        <w:rPr>
          <w:rFonts w:hint="eastAsia" w:ascii="Times New Roman" w:hAnsi="Times New Roman" w:eastAsia="仿宋"/>
          <w:color w:val="000000"/>
          <w:kern w:val="0"/>
          <w:lang w:eastAsia="zh-Hans" w:bidi="ar"/>
        </w:rPr>
        <w:t>的竞选方式</w:t>
      </w:r>
      <w:r>
        <w:rPr>
          <w:rFonts w:hint="eastAsia" w:ascii="Times New Roman" w:hAnsi="Times New Roman" w:eastAsia="仿宋"/>
          <w:color w:val="000000"/>
          <w:kern w:val="0"/>
          <w:lang w:bidi="ar"/>
        </w:rPr>
        <w:t>（评分标准见附件：</w:t>
      </w:r>
      <w:r>
        <w:rPr>
          <w:rFonts w:hint="eastAsia" w:ascii="Times New Roman" w:hAnsi="Times New Roman" w:eastAsia="仿宋"/>
        </w:rPr>
        <w:t>党建画册设计制作采购项目综合评分细则</w:t>
      </w:r>
      <w:r>
        <w:rPr>
          <w:rFonts w:hint="eastAsia" w:ascii="Times New Roman" w:hAnsi="Times New Roman" w:eastAsia="仿宋"/>
          <w:color w:val="000000"/>
          <w:kern w:val="0"/>
          <w:lang w:bidi="ar"/>
        </w:rPr>
        <w:t>）</w:t>
      </w:r>
      <w:r>
        <w:rPr>
          <w:rFonts w:hint="eastAsia" w:ascii="Times New Roman" w:hAnsi="Times New Roman" w:eastAsia="仿宋"/>
          <w:color w:val="000000"/>
          <w:kern w:val="0"/>
          <w:lang w:eastAsia="zh-Hans" w:bidi="ar"/>
        </w:rPr>
        <w:t>。</w:t>
      </w:r>
    </w:p>
    <w:p>
      <w:pPr>
        <w:widowControl/>
        <w:numPr>
          <w:ilvl w:val="0"/>
          <w:numId w:val="2"/>
        </w:numPr>
        <w:adjustRightInd w:val="0"/>
        <w:ind w:firstLineChars="0"/>
        <w:jc w:val="left"/>
        <w:rPr>
          <w:rFonts w:ascii="Times New Roman" w:hAnsi="Times New Roman" w:eastAsia="仿宋"/>
          <w:color w:val="000000"/>
          <w:kern w:val="0"/>
          <w:lang w:val="zh-CN"/>
        </w:rPr>
      </w:pPr>
      <w:r>
        <w:rPr>
          <w:rFonts w:ascii="Times New Roman" w:hAnsi="Times New Roman" w:eastAsia="仿宋"/>
          <w:color w:val="000000"/>
          <w:kern w:val="0"/>
          <w:lang w:val="zh-CN"/>
        </w:rPr>
        <w:t>采购项目内容：</w:t>
      </w:r>
    </w:p>
    <w:tbl>
      <w:tblPr>
        <w:tblStyle w:val="7"/>
        <w:tblW w:w="8295" w:type="dxa"/>
        <w:tblInd w:w="129" w:type="dxa"/>
        <w:tblLayout w:type="fixed"/>
        <w:tblCellMar>
          <w:top w:w="0" w:type="dxa"/>
          <w:left w:w="108" w:type="dxa"/>
          <w:bottom w:w="0" w:type="dxa"/>
          <w:right w:w="108" w:type="dxa"/>
        </w:tblCellMar>
      </w:tblPr>
      <w:tblGrid>
        <w:gridCol w:w="930"/>
        <w:gridCol w:w="1306"/>
        <w:gridCol w:w="975"/>
        <w:gridCol w:w="975"/>
        <w:gridCol w:w="1843"/>
        <w:gridCol w:w="2266"/>
      </w:tblGrid>
      <w:tr>
        <w:tblPrEx>
          <w:tblCellMar>
            <w:top w:w="0" w:type="dxa"/>
            <w:left w:w="108" w:type="dxa"/>
            <w:bottom w:w="0" w:type="dxa"/>
            <w:right w:w="108" w:type="dxa"/>
          </w:tblCellMar>
        </w:tblPrEx>
        <w:trPr>
          <w:trHeight w:val="592"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序 号</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名   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单位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数量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0"/>
                <w:sz w:val="24"/>
                <w:szCs w:val="24"/>
                <w:lang w:bidi="ar"/>
              </w:rPr>
              <w:t>最高</w:t>
            </w:r>
            <w:r>
              <w:rPr>
                <w:rFonts w:hint="eastAsia" w:ascii="仿宋" w:hAnsi="仿宋" w:eastAsia="仿宋" w:cs="仿宋"/>
                <w:b/>
                <w:bCs/>
                <w:color w:val="000000"/>
                <w:kern w:val="0"/>
                <w:sz w:val="24"/>
                <w:szCs w:val="24"/>
                <w:lang w:eastAsia="zh-CN" w:bidi="ar"/>
              </w:rPr>
              <w:t>单价</w:t>
            </w:r>
            <w:r>
              <w:rPr>
                <w:rFonts w:hint="eastAsia" w:ascii="仿宋" w:hAnsi="仿宋" w:eastAsia="仿宋" w:cs="仿宋"/>
                <w:b/>
                <w:bCs/>
                <w:color w:val="000000"/>
                <w:kern w:val="0"/>
                <w:sz w:val="24"/>
                <w:szCs w:val="24"/>
                <w:lang w:bidi="ar"/>
              </w:rPr>
              <w:t>限价</w:t>
            </w:r>
          </w:p>
        </w:tc>
        <w:tc>
          <w:tcPr>
            <w:tcW w:w="22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仿宋" w:hAnsi="仿宋" w:eastAsia="仿宋" w:cs="仿宋"/>
                <w:b/>
                <w:bCs/>
                <w:color w:val="000000"/>
                <w:sz w:val="24"/>
                <w:szCs w:val="24"/>
              </w:rPr>
            </w:pPr>
            <w:r>
              <w:rPr>
                <w:rFonts w:hint="eastAsia" w:ascii="仿宋" w:hAnsi="仿宋" w:eastAsia="仿宋" w:cs="仿宋"/>
                <w:b/>
                <w:bCs/>
                <w:sz w:val="24"/>
                <w:szCs w:val="24"/>
              </w:rPr>
              <w:t>供应商</w:t>
            </w:r>
            <w:r>
              <w:rPr>
                <w:rFonts w:hint="eastAsia" w:ascii="仿宋" w:hAnsi="仿宋" w:eastAsia="仿宋" w:cs="仿宋"/>
                <w:b/>
                <w:bCs/>
                <w:sz w:val="24"/>
                <w:szCs w:val="24"/>
                <w:lang w:eastAsia="zh-CN"/>
              </w:rPr>
              <w:t>单价</w:t>
            </w:r>
            <w:r>
              <w:rPr>
                <w:rFonts w:hint="eastAsia" w:ascii="仿宋" w:hAnsi="仿宋" w:eastAsia="仿宋" w:cs="仿宋"/>
                <w:b/>
                <w:bCs/>
                <w:sz w:val="24"/>
                <w:szCs w:val="24"/>
              </w:rPr>
              <w:t>报价</w:t>
            </w:r>
          </w:p>
        </w:tc>
      </w:tr>
      <w:tr>
        <w:tblPrEx>
          <w:tblCellMar>
            <w:top w:w="0" w:type="dxa"/>
            <w:left w:w="108" w:type="dxa"/>
            <w:bottom w:w="0" w:type="dxa"/>
            <w:right w:w="108" w:type="dxa"/>
          </w:tblCellMar>
        </w:tblPrEx>
        <w:trPr>
          <w:trHeight w:val="624"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党建画册</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册</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500</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158</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2"/>
                <w:szCs w:val="22"/>
              </w:rPr>
            </w:pPr>
          </w:p>
        </w:tc>
      </w:tr>
      <w:tr>
        <w:tblPrEx>
          <w:tblCellMar>
            <w:top w:w="0" w:type="dxa"/>
            <w:left w:w="108" w:type="dxa"/>
            <w:bottom w:w="0" w:type="dxa"/>
            <w:right w:w="108" w:type="dxa"/>
          </w:tblCellMar>
        </w:tblPrEx>
        <w:trPr>
          <w:trHeight w:val="747"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合计</w:t>
            </w:r>
          </w:p>
        </w:tc>
        <w:tc>
          <w:tcPr>
            <w:tcW w:w="736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pPr>
            <w:r>
              <w:rPr>
                <w:rFonts w:hint="eastAsia"/>
              </w:rPr>
              <w:t xml:space="preserve">      </w:t>
            </w:r>
            <w:r>
              <w:rPr>
                <w:rFonts w:hint="eastAsia" w:ascii="仿宋" w:hAnsi="仿宋" w:eastAsia="仿宋" w:cs="仿宋"/>
                <w:color w:val="000000"/>
                <w:sz w:val="28"/>
                <w:szCs w:val="28"/>
              </w:rPr>
              <w:t xml:space="preserve">  元（大写金额：                       ） </w:t>
            </w:r>
          </w:p>
        </w:tc>
      </w:tr>
    </w:tbl>
    <w:p>
      <w:pPr>
        <w:pStyle w:val="2"/>
        <w:ind w:firstLine="640"/>
        <w:rPr>
          <w:rFonts w:ascii="黑体" w:hAnsi="黑体" w:eastAsia="黑体" w:cs="黑体"/>
          <w:color w:val="000000"/>
          <w:kern w:val="0"/>
        </w:rPr>
      </w:pPr>
      <w:r>
        <w:rPr>
          <w:rFonts w:hint="eastAsia" w:ascii="黑体" w:hAnsi="黑体" w:eastAsia="黑体" w:cs="黑体"/>
          <w:color w:val="000000"/>
          <w:kern w:val="0"/>
        </w:rPr>
        <w:t>注：请按照此表格格式进行报价。</w:t>
      </w:r>
    </w:p>
    <w:p>
      <w:pPr>
        <w:pStyle w:val="2"/>
        <w:ind w:firstLine="0" w:firstLineChars="0"/>
        <w:rPr>
          <w:rFonts w:ascii="Times New Roman" w:hAnsi="Times New Roman" w:eastAsia="仿宋"/>
          <w:b/>
          <w:bCs/>
          <w:color w:val="000000"/>
          <w:kern w:val="0"/>
          <w:lang w:eastAsia="zh-Hans"/>
        </w:rPr>
      </w:pPr>
      <w:r>
        <w:rPr>
          <w:rFonts w:hint="eastAsia" w:ascii="Times New Roman" w:hAnsi="Times New Roman" w:eastAsia="仿宋"/>
          <w:b/>
          <w:bCs/>
          <w:color w:val="000000"/>
          <w:kern w:val="0"/>
          <w:lang w:eastAsia="zh-Hans"/>
        </w:rPr>
        <w:t>二</w:t>
      </w:r>
      <w:r>
        <w:rPr>
          <w:rFonts w:ascii="Times New Roman" w:hAnsi="Times New Roman" w:eastAsia="仿宋"/>
          <w:b/>
          <w:bCs/>
          <w:color w:val="000000"/>
          <w:kern w:val="0"/>
          <w:lang w:eastAsia="zh-Hans"/>
        </w:rPr>
        <w:t>、</w:t>
      </w:r>
      <w:r>
        <w:rPr>
          <w:rFonts w:hint="eastAsia" w:ascii="Times New Roman" w:hAnsi="Times New Roman" w:eastAsia="仿宋"/>
          <w:b/>
          <w:bCs/>
          <w:color w:val="000000"/>
          <w:kern w:val="0"/>
          <w:lang w:eastAsia="zh-Hans"/>
        </w:rPr>
        <w:t>技术及商务要求</w:t>
      </w:r>
    </w:p>
    <w:p>
      <w:pPr>
        <w:pStyle w:val="2"/>
        <w:spacing w:line="360" w:lineRule="auto"/>
        <w:ind w:firstLine="0" w:firstLineChars="0"/>
        <w:jc w:val="left"/>
        <w:rPr>
          <w:rFonts w:ascii="Times New Roman" w:hAnsi="Times New Roman" w:eastAsia="仿宋"/>
          <w:b/>
          <w:bCs/>
          <w:color w:val="000000"/>
          <w:kern w:val="0"/>
        </w:rPr>
      </w:pPr>
      <w:bookmarkStart w:id="0" w:name="_Hlk144478277"/>
      <w:bookmarkStart w:id="1" w:name="_Hlk144479813"/>
      <w:r>
        <w:rPr>
          <w:rFonts w:hint="eastAsia" w:ascii="Times New Roman" w:hAnsi="Times New Roman" w:eastAsia="仿宋"/>
          <w:b/>
          <w:bCs/>
          <w:color w:val="000000"/>
          <w:kern w:val="0"/>
        </w:rPr>
        <w:t>（一）技术服务要求</w:t>
      </w:r>
    </w:p>
    <w:p>
      <w:pPr>
        <w:pStyle w:val="2"/>
        <w:spacing w:line="360" w:lineRule="auto"/>
        <w:ind w:firstLine="643"/>
        <w:rPr>
          <w:rFonts w:ascii="仿宋" w:hAnsi="仿宋" w:eastAsia="仿宋"/>
          <w:b/>
          <w:bCs/>
          <w:color w:val="000000"/>
          <w:kern w:val="0"/>
        </w:rPr>
      </w:pPr>
      <w:r>
        <w:rPr>
          <w:rFonts w:hint="eastAsia" w:ascii="仿宋" w:hAnsi="仿宋" w:eastAsia="仿宋"/>
          <w:b/>
          <w:bCs/>
          <w:color w:val="000000"/>
          <w:kern w:val="0"/>
        </w:rPr>
        <w:t>1.党建画册设计服务要求</w:t>
      </w:r>
    </w:p>
    <w:p>
      <w:pPr>
        <w:pStyle w:val="2"/>
        <w:spacing w:line="360" w:lineRule="auto"/>
        <w:rPr>
          <w:rFonts w:ascii="Times New Roman" w:hAnsi="Times New Roman" w:eastAsia="仿宋"/>
          <w:color w:val="000000"/>
          <w:kern w:val="0"/>
        </w:rPr>
      </w:pPr>
      <w:r>
        <w:rPr>
          <w:rFonts w:hint="eastAsia" w:ascii="Times New Roman" w:hAnsi="Times New Roman" w:eastAsia="仿宋"/>
          <w:color w:val="000000"/>
          <w:kern w:val="0"/>
        </w:rPr>
        <w:t>需完成画册文案策划</w:t>
      </w:r>
      <w:r>
        <w:rPr>
          <w:rFonts w:hint="eastAsia" w:ascii="Times New Roman" w:hAnsi="Times New Roman" w:eastAsia="仿宋"/>
          <w:color w:val="000000"/>
          <w:kern w:val="0"/>
          <w:lang w:eastAsia="zh-CN"/>
        </w:rPr>
        <w:t>和</w:t>
      </w:r>
      <w:r>
        <w:rPr>
          <w:rFonts w:hint="eastAsia" w:ascii="Times New Roman" w:hAnsi="Times New Roman" w:eastAsia="仿宋"/>
          <w:color w:val="000000"/>
          <w:kern w:val="0"/>
        </w:rPr>
        <w:t>画册设计制作。</w:t>
      </w:r>
    </w:p>
    <w:bookmarkEnd w:id="0"/>
    <w:p>
      <w:pPr>
        <w:pStyle w:val="2"/>
        <w:spacing w:line="360" w:lineRule="auto"/>
        <w:ind w:firstLine="643"/>
        <w:rPr>
          <w:rFonts w:ascii="仿宋" w:hAnsi="仿宋" w:eastAsia="仿宋"/>
          <w:b/>
          <w:bCs/>
          <w:color w:val="000000"/>
          <w:kern w:val="0"/>
        </w:rPr>
      </w:pPr>
      <w:bookmarkStart w:id="2" w:name="_Hlk144478155"/>
      <w:r>
        <w:rPr>
          <w:rFonts w:hint="eastAsia" w:ascii="仿宋" w:hAnsi="仿宋" w:eastAsia="仿宋"/>
          <w:b/>
          <w:bCs/>
          <w:color w:val="000000"/>
          <w:kern w:val="0"/>
        </w:rPr>
        <w:t>2.党建画册制作要求</w:t>
      </w:r>
    </w:p>
    <w:p>
      <w:pPr>
        <w:pStyle w:val="2"/>
        <w:spacing w:line="360" w:lineRule="auto"/>
        <w:ind w:firstLine="640"/>
        <w:rPr>
          <w:rFonts w:ascii="Times New Roman" w:hAnsi="Times New Roman" w:eastAsia="仿宋"/>
          <w:color w:val="000000"/>
          <w:kern w:val="0"/>
        </w:rPr>
      </w:pPr>
      <w:r>
        <w:rPr>
          <w:rFonts w:hint="eastAsia" w:ascii="Times New Roman" w:hAnsi="Times New Roman" w:eastAsia="仿宋"/>
          <w:color w:val="000000"/>
          <w:kern w:val="0"/>
        </w:rPr>
        <w:t>尺寸：250mm</w:t>
      </w:r>
      <w:r>
        <w:rPr>
          <w:rFonts w:ascii="Times New Roman" w:hAnsi="Times New Roman" w:eastAsia="仿宋"/>
          <w:color w:val="000000"/>
          <w:kern w:val="0"/>
        </w:rPr>
        <w:t>*</w:t>
      </w:r>
      <w:r>
        <w:rPr>
          <w:rFonts w:hint="eastAsia" w:ascii="Times New Roman" w:hAnsi="Times New Roman" w:eastAsia="仿宋"/>
          <w:color w:val="000000"/>
          <w:kern w:val="0"/>
        </w:rPr>
        <w:t>250mm</w:t>
      </w:r>
      <w:r>
        <w:rPr>
          <w:rFonts w:hint="eastAsia" w:ascii="Times New Roman" w:hAnsi="Times New Roman" w:eastAsia="仿宋"/>
          <w:color w:val="000000"/>
          <w:kern w:val="0"/>
          <w:lang w:eastAsia="zh-CN"/>
        </w:rPr>
        <w:t>、</w:t>
      </w:r>
      <w:r>
        <w:rPr>
          <w:rFonts w:hint="eastAsia" w:ascii="Times New Roman" w:hAnsi="Times New Roman" w:eastAsia="仿宋"/>
          <w:color w:val="000000"/>
          <w:kern w:val="0"/>
        </w:rPr>
        <w:t>装订</w:t>
      </w:r>
      <w:r>
        <w:rPr>
          <w:rFonts w:hint="eastAsia" w:ascii="Times New Roman" w:hAnsi="Times New Roman" w:eastAsia="仿宋"/>
          <w:color w:val="000000"/>
          <w:kern w:val="0"/>
          <w:lang w:eastAsia="zh-CN"/>
        </w:rPr>
        <w:t>需</w:t>
      </w:r>
      <w:r>
        <w:rPr>
          <w:rFonts w:hint="eastAsia" w:ascii="Times New Roman" w:hAnsi="Times New Roman" w:eastAsia="仿宋"/>
          <w:color w:val="000000"/>
          <w:kern w:val="0"/>
        </w:rPr>
        <w:t>锁线精装</w:t>
      </w:r>
      <w:r>
        <w:rPr>
          <w:rFonts w:hint="eastAsia" w:ascii="Times New Roman" w:hAnsi="Times New Roman" w:eastAsia="仿宋"/>
          <w:color w:val="000000"/>
          <w:kern w:val="0"/>
          <w:lang w:eastAsia="zh-CN"/>
        </w:rPr>
        <w:t>、</w:t>
      </w:r>
      <w:r>
        <w:rPr>
          <w:rFonts w:hint="eastAsia" w:ascii="Times New Roman" w:hAnsi="Times New Roman" w:eastAsia="仿宋"/>
          <w:color w:val="000000"/>
          <w:kern w:val="0"/>
        </w:rPr>
        <w:t>印刷</w:t>
      </w:r>
      <w:r>
        <w:rPr>
          <w:rFonts w:hint="eastAsia" w:ascii="Times New Roman" w:hAnsi="Times New Roman" w:eastAsia="仿宋"/>
          <w:color w:val="000000"/>
          <w:kern w:val="0"/>
          <w:lang w:eastAsia="zh-CN"/>
        </w:rPr>
        <w:t>需</w:t>
      </w:r>
      <w:r>
        <w:rPr>
          <w:rFonts w:hint="eastAsia" w:ascii="Times New Roman" w:hAnsi="Times New Roman" w:eastAsia="仿宋"/>
          <w:color w:val="000000"/>
          <w:kern w:val="0"/>
        </w:rPr>
        <w:t>四色彩印</w:t>
      </w:r>
      <w:r>
        <w:rPr>
          <w:rFonts w:hint="eastAsia" w:ascii="Times New Roman" w:hAnsi="Times New Roman" w:eastAsia="仿宋"/>
          <w:color w:val="000000"/>
          <w:kern w:val="0"/>
          <w:lang w:eastAsia="zh-CN"/>
        </w:rPr>
        <w:t>、</w:t>
      </w:r>
      <w:r>
        <w:rPr>
          <w:rFonts w:hint="eastAsia" w:ascii="Times New Roman" w:hAnsi="Times New Roman" w:eastAsia="仿宋"/>
          <w:color w:val="000000"/>
          <w:kern w:val="0"/>
        </w:rPr>
        <w:t>包装</w:t>
      </w:r>
      <w:r>
        <w:rPr>
          <w:rFonts w:hint="eastAsia" w:ascii="Times New Roman" w:hAnsi="Times New Roman" w:eastAsia="仿宋"/>
          <w:color w:val="000000"/>
          <w:kern w:val="0"/>
          <w:lang w:eastAsia="zh-CN"/>
        </w:rPr>
        <w:t>需</w:t>
      </w:r>
      <w:r>
        <w:rPr>
          <w:rFonts w:hint="eastAsia" w:ascii="Times New Roman" w:hAnsi="Times New Roman" w:eastAsia="仿宋"/>
          <w:color w:val="000000"/>
          <w:kern w:val="0"/>
        </w:rPr>
        <w:t>单本塑封，纸箱打包。</w:t>
      </w:r>
    </w:p>
    <w:p>
      <w:pPr>
        <w:pStyle w:val="2"/>
        <w:spacing w:line="360" w:lineRule="auto"/>
        <w:ind w:firstLine="640"/>
        <w:rPr>
          <w:rFonts w:hint="eastAsia" w:ascii="Times New Roman" w:hAnsi="Times New Roman" w:eastAsia="仿宋"/>
          <w:color w:val="000000"/>
          <w:kern w:val="0"/>
          <w:lang w:eastAsia="zh-CN"/>
        </w:rPr>
      </w:pPr>
      <w:r>
        <w:rPr>
          <w:rFonts w:hint="eastAsia" w:ascii="Times New Roman" w:hAnsi="Times New Roman" w:eastAsia="仿宋"/>
          <w:color w:val="000000"/>
          <w:kern w:val="0"/>
        </w:rPr>
        <w:t>页码：共</w:t>
      </w:r>
      <w:r>
        <w:rPr>
          <w:rFonts w:hint="eastAsia" w:ascii="Times New Roman" w:hAnsi="Times New Roman" w:eastAsia="仿宋"/>
          <w:color w:val="000000"/>
          <w:kern w:val="0"/>
          <w:lang w:val="en-US" w:eastAsia="zh-CN"/>
        </w:rPr>
        <w:t>90-100</w:t>
      </w:r>
      <w:r>
        <w:rPr>
          <w:rFonts w:hint="eastAsia" w:ascii="Times New Roman" w:hAnsi="Times New Roman" w:eastAsia="仿宋"/>
          <w:color w:val="000000"/>
          <w:kern w:val="0"/>
        </w:rPr>
        <w:t>页（含封面、环衬、分隔页）</w:t>
      </w:r>
      <w:r>
        <w:rPr>
          <w:rFonts w:hint="eastAsia" w:ascii="Times New Roman" w:hAnsi="Times New Roman" w:eastAsia="仿宋"/>
          <w:color w:val="000000"/>
          <w:kern w:val="0"/>
          <w:lang w:eastAsia="zh-CN"/>
        </w:rPr>
        <w:t>；</w:t>
      </w:r>
    </w:p>
    <w:p>
      <w:pPr>
        <w:pStyle w:val="2"/>
        <w:spacing w:line="360" w:lineRule="auto"/>
        <w:ind w:firstLine="640"/>
        <w:rPr>
          <w:rFonts w:ascii="Times New Roman" w:hAnsi="Times New Roman" w:eastAsia="仿宋"/>
          <w:color w:val="000000"/>
          <w:kern w:val="0"/>
        </w:rPr>
      </w:pPr>
      <w:r>
        <w:rPr>
          <w:rFonts w:hint="eastAsia" w:ascii="Times New Roman" w:hAnsi="Times New Roman" w:eastAsia="仿宋"/>
          <w:color w:val="000000"/>
          <w:kern w:val="0"/>
        </w:rPr>
        <w:t>工艺：封面烫金、烫黑、压凹；分隔页镂空、烫金、粘贴；</w:t>
      </w:r>
    </w:p>
    <w:bookmarkEnd w:id="2"/>
    <w:p>
      <w:pPr>
        <w:pStyle w:val="2"/>
        <w:spacing w:line="360" w:lineRule="auto"/>
        <w:ind w:firstLine="0" w:firstLineChars="0"/>
        <w:jc w:val="left"/>
        <w:rPr>
          <w:rFonts w:hint="eastAsia" w:ascii="Times New Roman" w:hAnsi="Times New Roman" w:eastAsia="仿宋"/>
          <w:b/>
          <w:bCs/>
          <w:color w:val="000000"/>
          <w:kern w:val="0"/>
        </w:rPr>
      </w:pPr>
      <w:r>
        <w:rPr>
          <w:rFonts w:hint="eastAsia" w:ascii="Times New Roman" w:hAnsi="Times New Roman" w:eastAsia="仿宋"/>
          <w:b/>
          <w:bCs/>
          <w:color w:val="000000"/>
          <w:kern w:val="0"/>
        </w:rPr>
        <w:t>（二）商务要求</w:t>
      </w:r>
    </w:p>
    <w:p>
      <w:pPr>
        <w:spacing w:line="360" w:lineRule="auto"/>
        <w:ind w:firstLine="640"/>
        <w:rPr>
          <w:rFonts w:ascii="Times New Roman" w:hAnsi="Times New Roman" w:eastAsia="仿宋"/>
          <w:color w:val="000000"/>
          <w:kern w:val="0"/>
        </w:rPr>
      </w:pPr>
      <w:r>
        <w:rPr>
          <w:rFonts w:hint="eastAsia" w:ascii="Times New Roman" w:hAnsi="Times New Roman" w:eastAsia="仿宋"/>
          <w:color w:val="000000"/>
          <w:kern w:val="0"/>
        </w:rPr>
        <w:t>1.供货期：合同签订之日起30日内。</w:t>
      </w:r>
    </w:p>
    <w:p>
      <w:pPr>
        <w:spacing w:line="360" w:lineRule="auto"/>
        <w:ind w:firstLine="640"/>
        <w:rPr>
          <w:rFonts w:ascii="Times New Roman" w:hAnsi="Times New Roman" w:eastAsia="仿宋"/>
          <w:color w:val="000000"/>
          <w:kern w:val="0"/>
        </w:rPr>
      </w:pPr>
      <w:r>
        <w:rPr>
          <w:rFonts w:hint="eastAsia" w:ascii="Times New Roman" w:hAnsi="Times New Roman" w:eastAsia="仿宋"/>
          <w:color w:val="000000"/>
          <w:kern w:val="0"/>
        </w:rPr>
        <w:t>2.付款方式：验收合格</w:t>
      </w:r>
      <w:r>
        <w:rPr>
          <w:rFonts w:hint="eastAsia" w:ascii="Times New Roman" w:hAnsi="Times New Roman" w:eastAsia="仿宋"/>
          <w:color w:val="000000"/>
          <w:kern w:val="0"/>
          <w:lang w:eastAsia="zh-CN"/>
        </w:rPr>
        <w:t>后</w:t>
      </w:r>
      <w:r>
        <w:rPr>
          <w:rFonts w:hint="eastAsia" w:ascii="Times New Roman" w:hAnsi="Times New Roman" w:eastAsia="仿宋"/>
          <w:color w:val="000000"/>
          <w:kern w:val="0"/>
        </w:rPr>
        <w:t>30日内支付合同金额。</w:t>
      </w:r>
    </w:p>
    <w:p>
      <w:pPr>
        <w:spacing w:line="360" w:lineRule="auto"/>
        <w:ind w:firstLine="640"/>
        <w:rPr>
          <w:rFonts w:ascii="Times New Roman" w:hAnsi="Times New Roman" w:eastAsia="仿宋"/>
          <w:color w:val="000000"/>
          <w:kern w:val="0"/>
        </w:rPr>
      </w:pPr>
      <w:r>
        <w:rPr>
          <w:rFonts w:hint="eastAsia" w:ascii="Times New Roman" w:hAnsi="Times New Roman" w:eastAsia="仿宋"/>
          <w:color w:val="000000"/>
          <w:kern w:val="0"/>
        </w:rPr>
        <w:t>3.交付地点：采购人指定地点。</w:t>
      </w:r>
    </w:p>
    <w:bookmarkEnd w:id="1"/>
    <w:p>
      <w:pPr>
        <w:pStyle w:val="2"/>
        <w:spacing w:line="360" w:lineRule="auto"/>
        <w:ind w:firstLine="640"/>
        <w:rPr>
          <w:rFonts w:ascii="Times New Roman" w:hAnsi="Times New Roman" w:eastAsia="仿宋"/>
          <w:color w:val="000000"/>
          <w:kern w:val="0"/>
        </w:rPr>
      </w:pPr>
      <w:bookmarkStart w:id="3" w:name="_Hlk144479825"/>
      <w:r>
        <w:rPr>
          <w:rFonts w:hint="eastAsia" w:ascii="Times New Roman" w:hAnsi="Times New Roman" w:eastAsia="仿宋"/>
          <w:color w:val="000000"/>
          <w:kern w:val="0"/>
        </w:rPr>
        <w:t>4.知识产权</w:t>
      </w:r>
    </w:p>
    <w:p>
      <w:pPr>
        <w:pStyle w:val="2"/>
        <w:spacing w:line="360" w:lineRule="auto"/>
        <w:ind w:firstLine="640"/>
        <w:rPr>
          <w:rFonts w:ascii="Times New Roman" w:hAnsi="Times New Roman" w:eastAsia="仿宋"/>
          <w:color w:val="000000"/>
          <w:kern w:val="0"/>
        </w:rPr>
      </w:pPr>
      <w:r>
        <w:rPr>
          <w:rFonts w:hint="eastAsia" w:ascii="Times New Roman" w:hAnsi="Times New Roman" w:eastAsia="仿宋"/>
          <w:color w:val="000000"/>
          <w:kern w:val="0"/>
        </w:rPr>
        <w:t>（1）</w:t>
      </w:r>
      <w:r>
        <w:rPr>
          <w:rFonts w:hint="default" w:ascii="Times New Roman" w:hAnsi="Times New Roman" w:eastAsia="仿宋" w:cs="Times New Roman"/>
          <w:b w:val="0"/>
          <w:bCs w:val="0"/>
          <w:color w:val="000000"/>
          <w:sz w:val="32"/>
          <w:szCs w:val="32"/>
          <w:lang w:val="zh-CN" w:eastAsia="zh-CN"/>
        </w:rPr>
        <w:t>供应商</w:t>
      </w:r>
      <w:r>
        <w:rPr>
          <w:rFonts w:hint="eastAsia" w:ascii="Times New Roman" w:hAnsi="Times New Roman" w:eastAsia="仿宋"/>
          <w:color w:val="000000"/>
          <w:kern w:val="0"/>
        </w:rPr>
        <w:t>确保所提供采购人的所有素材、标识等任何版权纠纷，不侵犯第三方知识产权，否则由</w:t>
      </w:r>
      <w:r>
        <w:rPr>
          <w:rFonts w:hint="default" w:ascii="Times New Roman" w:hAnsi="Times New Roman" w:eastAsia="仿宋" w:cs="Times New Roman"/>
          <w:b w:val="0"/>
          <w:bCs w:val="0"/>
          <w:color w:val="000000"/>
          <w:sz w:val="32"/>
          <w:szCs w:val="32"/>
          <w:lang w:val="zh-CN" w:eastAsia="zh-CN"/>
        </w:rPr>
        <w:t>供应商</w:t>
      </w:r>
      <w:r>
        <w:rPr>
          <w:rFonts w:hint="eastAsia" w:ascii="Times New Roman" w:hAnsi="Times New Roman" w:eastAsia="仿宋"/>
          <w:color w:val="000000"/>
          <w:kern w:val="0"/>
        </w:rPr>
        <w:t>承担全部法律责任及经济赔偿等。</w:t>
      </w:r>
    </w:p>
    <w:p>
      <w:pPr>
        <w:pStyle w:val="2"/>
        <w:spacing w:line="360" w:lineRule="auto"/>
        <w:ind w:firstLine="640"/>
        <w:rPr>
          <w:rFonts w:hint="eastAsia"/>
        </w:rPr>
      </w:pPr>
      <w:r>
        <w:rPr>
          <w:rFonts w:hint="eastAsia" w:ascii="Times New Roman" w:hAnsi="Times New Roman" w:eastAsia="仿宋"/>
          <w:color w:val="000000"/>
          <w:kern w:val="0"/>
        </w:rPr>
        <w:t>（2）本项目所有权和知识产权归采购人所有，包括著作权，使用权和发布权等。</w:t>
      </w:r>
      <w:bookmarkEnd w:id="3"/>
    </w:p>
    <w:p>
      <w:pPr>
        <w:ind w:firstLine="0" w:firstLineChars="0"/>
        <w:rPr>
          <w:rFonts w:ascii="Times New Roman" w:hAnsi="Times New Roman" w:eastAsia="仿宋"/>
          <w:b/>
          <w:color w:val="000000"/>
        </w:rPr>
      </w:pPr>
      <w:r>
        <w:rPr>
          <w:rFonts w:hint="eastAsia" w:ascii="Times New Roman" w:hAnsi="Times New Roman" w:eastAsia="仿宋"/>
          <w:b/>
          <w:color w:val="000000"/>
        </w:rPr>
        <w:t>三</w:t>
      </w:r>
      <w:r>
        <w:rPr>
          <w:rFonts w:ascii="Times New Roman" w:hAnsi="Times New Roman" w:eastAsia="仿宋"/>
          <w:b/>
          <w:color w:val="000000"/>
        </w:rPr>
        <w:t>、供应商资格要求</w:t>
      </w:r>
    </w:p>
    <w:p>
      <w:pPr>
        <w:ind w:firstLine="320" w:firstLineChars="100"/>
        <w:rPr>
          <w:rFonts w:hint="default" w:eastAsia="宋体"/>
          <w:lang w:val="en-US" w:eastAsia="zh-CN"/>
        </w:rPr>
      </w:pPr>
      <w:r>
        <w:rPr>
          <w:rFonts w:hint="eastAsia" w:ascii="Times New Roman" w:hAnsi="Times New Roman" w:eastAsia="仿宋" w:cs="Times New Roman"/>
          <w:b w:val="0"/>
          <w:bCs w:val="0"/>
          <w:color w:val="000000"/>
          <w:kern w:val="2"/>
          <w:sz w:val="32"/>
          <w:szCs w:val="32"/>
          <w:highlight w:val="none"/>
          <w:lang w:val="en-US" w:eastAsia="zh-CN" w:bidi="ar-SA"/>
        </w:rPr>
        <w:t>参加本次采购活动应具备下列条件：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eastAsia" w:ascii="Times New Roman" w:hAnsi="Times New Roman" w:eastAsia="仿宋" w:cs="Times New Roman"/>
          <w:b w:val="0"/>
          <w:bCs w:val="0"/>
          <w:color w:val="000000"/>
          <w:sz w:val="32"/>
          <w:szCs w:val="32"/>
          <w:highlight w:val="none"/>
          <w:lang w:val="en-US" w:eastAsia="zh-CN"/>
        </w:rPr>
        <w:t>参加采购活动前三年内，在经营活动中没有重大违法记录；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widowControl/>
        <w:ind w:firstLine="0" w:firstLineChars="0"/>
        <w:jc w:val="left"/>
        <w:rPr>
          <w:rFonts w:ascii="Times New Roman" w:hAnsi="Times New Roman" w:eastAsia="仿宋"/>
          <w:b/>
          <w:color w:val="000000"/>
          <w:lang w:val="zh-CN"/>
        </w:rPr>
      </w:pPr>
      <w:r>
        <w:rPr>
          <w:rFonts w:hint="eastAsia" w:ascii="Times New Roman" w:hAnsi="Times New Roman" w:eastAsia="仿宋"/>
          <w:b/>
          <w:color w:val="000000"/>
          <w:lang w:val="zh-CN"/>
        </w:rPr>
        <w:t>四</w:t>
      </w:r>
      <w:r>
        <w:rPr>
          <w:rFonts w:ascii="Times New Roman" w:hAnsi="Times New Roman" w:eastAsia="仿宋"/>
          <w:b/>
          <w:color w:val="000000"/>
          <w:lang w:val="zh-CN"/>
        </w:rPr>
        <w:t>、文件要求</w:t>
      </w:r>
    </w:p>
    <w:p>
      <w:pPr>
        <w:widowControl/>
        <w:numPr>
          <w:ilvl w:val="0"/>
          <w:numId w:val="4"/>
        </w:numPr>
        <w:ind w:firstLineChars="0"/>
        <w:jc w:val="left"/>
        <w:rPr>
          <w:rFonts w:ascii="Times New Roman" w:hAnsi="Times New Roman" w:eastAsia="仿宋"/>
          <w:color w:val="000000"/>
          <w:lang w:val="zh-CN"/>
        </w:rPr>
      </w:pPr>
      <w:r>
        <w:rPr>
          <w:rFonts w:ascii="Times New Roman" w:hAnsi="Times New Roman" w:eastAsia="仿宋"/>
          <w:color w:val="000000"/>
          <w:lang w:val="zh-CN"/>
        </w:rPr>
        <w:t>供应商报送的竞选资料、项目报价表须加盖公章。除项目报价表以外的资质文件</w:t>
      </w:r>
      <w:r>
        <w:rPr>
          <w:rFonts w:hint="eastAsia" w:ascii="Times New Roman" w:hAnsi="Times New Roman" w:eastAsia="仿宋"/>
          <w:color w:val="000000"/>
          <w:lang w:val="zh-CN"/>
        </w:rPr>
        <w:t>需</w:t>
      </w:r>
      <w:r>
        <w:rPr>
          <w:rFonts w:ascii="Times New Roman" w:hAnsi="Times New Roman" w:eastAsia="仿宋"/>
          <w:color w:val="000000"/>
          <w:lang w:val="zh-CN"/>
        </w:rPr>
        <w:t>装订成册，</w:t>
      </w:r>
      <w:r>
        <w:rPr>
          <w:rFonts w:hint="eastAsia" w:ascii="Times New Roman" w:hAnsi="Times New Roman" w:eastAsia="仿宋"/>
          <w:color w:val="000000"/>
          <w:lang w:val="zh-CN"/>
        </w:rPr>
        <w:t>尽量</w:t>
      </w:r>
      <w:r>
        <w:rPr>
          <w:rFonts w:ascii="Times New Roman" w:hAnsi="Times New Roman" w:eastAsia="仿宋"/>
          <w:color w:val="000000"/>
          <w:lang w:val="zh-CN"/>
        </w:rPr>
        <w:t>采用胶装方式，并加盖骑缝章，否则视为无效竞选。</w:t>
      </w:r>
    </w:p>
    <w:p>
      <w:pPr>
        <w:widowControl/>
        <w:numPr>
          <w:ilvl w:val="0"/>
          <w:numId w:val="4"/>
        </w:numPr>
        <w:adjustRightInd w:val="0"/>
        <w:ind w:firstLineChars="0"/>
        <w:jc w:val="left"/>
        <w:rPr>
          <w:rFonts w:ascii="Times New Roman" w:hAnsi="Times New Roman" w:eastAsia="仿宋"/>
          <w:color w:val="000000"/>
          <w:lang w:val="zh-CN"/>
        </w:rPr>
      </w:pPr>
      <w:r>
        <w:rPr>
          <w:rFonts w:ascii="Times New Roman" w:hAnsi="Times New Roman" w:eastAsia="仿宋"/>
          <w:color w:val="000000"/>
          <w:lang w:val="zh-CN"/>
        </w:rPr>
        <w:t>竞选文件包括但不限于经办人委托书、经办人身份证复印件、营业执照等，须加盖竞选供应商鲜章。</w:t>
      </w:r>
    </w:p>
    <w:p>
      <w:pPr>
        <w:widowControl/>
        <w:numPr>
          <w:ilvl w:val="0"/>
          <w:numId w:val="4"/>
        </w:numPr>
        <w:adjustRightInd w:val="0"/>
        <w:ind w:firstLineChars="0"/>
        <w:jc w:val="left"/>
        <w:rPr>
          <w:rFonts w:hint="default" w:ascii="Times New Roman" w:hAnsi="Times New Roman" w:eastAsia="仿宋" w:cs="Times New Roman"/>
          <w:color w:val="000000"/>
          <w:kern w:val="0"/>
          <w:sz w:val="32"/>
          <w:szCs w:val="32"/>
          <w:lang w:val="en-US" w:eastAsia="zh-CN"/>
        </w:rPr>
      </w:pPr>
      <w:r>
        <w:rPr>
          <w:rFonts w:ascii="Times New Roman" w:hAnsi="Times New Roman" w:eastAsia="仿宋"/>
          <w:color w:val="000000"/>
          <w:highlight w:val="none"/>
          <w:lang w:val="zh-CN"/>
        </w:rPr>
        <w:t>供应商须提供服务承诺函。</w:t>
      </w:r>
    </w:p>
    <w:p>
      <w:pPr>
        <w:widowControl/>
        <w:numPr>
          <w:ilvl w:val="0"/>
          <w:numId w:val="4"/>
        </w:numPr>
        <w:adjustRightInd w:val="0"/>
        <w:ind w:firstLineChars="0"/>
        <w:jc w:val="left"/>
        <w:rPr>
          <w:rFonts w:hint="default" w:ascii="Times New Roman" w:hAnsi="Times New Roman" w:eastAsia="仿宋" w:cs="Times New Roman"/>
          <w:color w:val="000000"/>
          <w:kern w:val="0"/>
          <w:sz w:val="32"/>
          <w:szCs w:val="32"/>
          <w:lang w:val="en-US" w:eastAsia="zh-CN"/>
        </w:rPr>
      </w:pPr>
      <w:r>
        <w:rPr>
          <w:rFonts w:ascii="Times New Roman" w:hAnsi="Times New Roman" w:eastAsia="仿宋"/>
          <w:color w:val="000000"/>
        </w:rPr>
        <w:t>竞选所报价格必须包括</w:t>
      </w:r>
      <w:r>
        <w:rPr>
          <w:rFonts w:hint="eastAsia" w:ascii="Times New Roman" w:hAnsi="Times New Roman" w:eastAsia="仿宋" w:cs="Times New Roman"/>
          <w:color w:val="000000"/>
          <w:kern w:val="0"/>
          <w:sz w:val="32"/>
          <w:szCs w:val="32"/>
          <w:lang w:eastAsia="zh-CN"/>
        </w:rPr>
        <w:t>材料费、设计费、制作费、运输费、税金等全部费用</w:t>
      </w:r>
      <w:r>
        <w:rPr>
          <w:rFonts w:hint="default" w:ascii="Times New Roman" w:hAnsi="Times New Roman" w:eastAsia="仿宋" w:cs="Times New Roman"/>
          <w:color w:val="000000"/>
          <w:kern w:val="0"/>
          <w:sz w:val="32"/>
          <w:szCs w:val="32"/>
        </w:rPr>
        <w:t>。</w:t>
      </w:r>
    </w:p>
    <w:p>
      <w:pPr>
        <w:widowControl/>
        <w:numPr>
          <w:ilvl w:val="0"/>
          <w:numId w:val="4"/>
        </w:numPr>
        <w:adjustRightInd w:val="0"/>
        <w:ind w:firstLineChars="0"/>
        <w:jc w:val="left"/>
        <w:rPr>
          <w:lang w:val="zh-CN"/>
        </w:rPr>
      </w:pPr>
      <w:r>
        <w:rPr>
          <w:rFonts w:ascii="Times New Roman" w:hAnsi="Times New Roman" w:eastAsia="仿宋"/>
          <w:color w:val="000000"/>
          <w:lang w:val="zh-CN"/>
        </w:rPr>
        <w:t>所有竞选文件（包括报价单）必须密封并在封口处加盖骑缝章，不接受未按要求密封的竞选资料。竞选资料必须齐全，复印件须加盖竞选供应商鲜章。</w:t>
      </w:r>
    </w:p>
    <w:p>
      <w:pPr>
        <w:widowControl/>
        <w:adjustRightInd w:val="0"/>
        <w:ind w:firstLine="0" w:firstLineChars="0"/>
        <w:jc w:val="left"/>
        <w:rPr>
          <w:rFonts w:ascii="Times New Roman" w:hAnsi="Times New Roman" w:eastAsia="仿宋"/>
          <w:b/>
          <w:bCs/>
        </w:rPr>
      </w:pPr>
      <w:r>
        <w:rPr>
          <w:rFonts w:hint="eastAsia" w:ascii="Times New Roman" w:hAnsi="Times New Roman" w:eastAsia="仿宋"/>
          <w:b/>
          <w:bCs/>
        </w:rPr>
        <w:t>五</w:t>
      </w:r>
      <w:r>
        <w:rPr>
          <w:rFonts w:ascii="Times New Roman" w:hAnsi="Times New Roman" w:eastAsia="仿宋"/>
          <w:b/>
          <w:bCs/>
        </w:rPr>
        <w:t>、</w:t>
      </w:r>
      <w:r>
        <w:rPr>
          <w:rFonts w:hint="eastAsia" w:ascii="Times New Roman" w:hAnsi="Times New Roman" w:eastAsia="仿宋"/>
          <w:b/>
          <w:bCs/>
        </w:rPr>
        <w:t>报名方式及</w:t>
      </w:r>
      <w:r>
        <w:rPr>
          <w:rFonts w:ascii="Times New Roman" w:hAnsi="Times New Roman" w:eastAsia="仿宋"/>
          <w:b/>
          <w:bCs/>
        </w:rPr>
        <w:t>响应文件</w:t>
      </w:r>
      <w:r>
        <w:rPr>
          <w:rFonts w:hint="eastAsia" w:ascii="Times New Roman" w:hAnsi="Times New Roman" w:eastAsia="仿宋"/>
          <w:b/>
          <w:bCs/>
        </w:rPr>
        <w:t>的</w:t>
      </w:r>
      <w:r>
        <w:rPr>
          <w:rFonts w:ascii="Times New Roman" w:hAnsi="Times New Roman" w:eastAsia="仿宋"/>
          <w:b/>
          <w:bCs/>
        </w:rPr>
        <w:t>提交</w:t>
      </w:r>
    </w:p>
    <w:p>
      <w:pPr>
        <w:pStyle w:val="2"/>
        <w:numPr>
          <w:ilvl w:val="0"/>
          <w:numId w:val="5"/>
        </w:numPr>
        <w:ind w:firstLineChars="0"/>
      </w:pPr>
      <w:r>
        <w:rPr>
          <w:rFonts w:hint="eastAsia" w:ascii="Times New Roman" w:hAnsi="Times New Roman" w:eastAsia="仿宋"/>
          <w:b/>
          <w:bCs/>
        </w:rPr>
        <w:t>报名方式</w:t>
      </w:r>
      <w:r>
        <w:rPr>
          <w:rFonts w:hint="eastAsia" w:ascii="Times New Roman" w:hAnsi="Times New Roman" w:eastAsia="仿宋"/>
        </w:rPr>
        <w:t>：网络报名。</w:t>
      </w:r>
    </w:p>
    <w:p>
      <w:pPr>
        <w:pStyle w:val="2"/>
        <w:numPr>
          <w:ilvl w:val="0"/>
          <w:numId w:val="5"/>
        </w:numPr>
        <w:ind w:firstLineChars="0"/>
        <w:rPr>
          <w:rFonts w:ascii="Times New Roman" w:hAnsi="Times New Roman" w:eastAsia="仿宋"/>
          <w:b/>
          <w:bCs/>
        </w:rPr>
      </w:pPr>
      <w:r>
        <w:rPr>
          <w:rFonts w:hint="eastAsia" w:ascii="Times New Roman" w:hAnsi="Times New Roman" w:eastAsia="仿宋"/>
          <w:b/>
          <w:bCs/>
        </w:rPr>
        <w:t>报名截止时间</w:t>
      </w:r>
      <w:r>
        <w:rPr>
          <w:rFonts w:hint="eastAsia" w:ascii="Times New Roman" w:hAnsi="Times New Roman" w:eastAsia="仿宋"/>
        </w:rPr>
        <w:t>：2023年</w:t>
      </w:r>
      <w:r>
        <w:rPr>
          <w:rFonts w:hint="eastAsia" w:ascii="Times New Roman" w:hAnsi="Times New Roman" w:eastAsia="仿宋"/>
          <w:lang w:val="en-US" w:eastAsia="zh-CN"/>
        </w:rPr>
        <w:t>10</w:t>
      </w:r>
      <w:r>
        <w:rPr>
          <w:rFonts w:hint="eastAsia" w:ascii="Times New Roman" w:hAnsi="Times New Roman" w:eastAsia="仿宋"/>
        </w:rPr>
        <w:t>月</w:t>
      </w:r>
      <w:r>
        <w:rPr>
          <w:rFonts w:hint="eastAsia" w:ascii="Times New Roman" w:hAnsi="Times New Roman" w:eastAsia="仿宋"/>
          <w:lang w:val="en-US" w:eastAsia="zh-CN"/>
        </w:rPr>
        <w:t>23</w:t>
      </w:r>
      <w:r>
        <w:rPr>
          <w:rFonts w:hint="eastAsia" w:ascii="Times New Roman" w:hAnsi="Times New Roman" w:eastAsia="仿宋"/>
        </w:rPr>
        <w:t>日16：00（北京时间）。</w:t>
      </w:r>
    </w:p>
    <w:p>
      <w:pPr>
        <w:pStyle w:val="2"/>
        <w:numPr>
          <w:ilvl w:val="0"/>
          <w:numId w:val="5"/>
        </w:numPr>
        <w:ind w:firstLineChars="0"/>
      </w:pPr>
      <w:r>
        <w:rPr>
          <w:rFonts w:hint="eastAsia" w:ascii="Times New Roman" w:hAnsi="Times New Roman" w:eastAsia="仿宋"/>
          <w:b/>
          <w:bCs/>
        </w:rPr>
        <w:t>报名邮箱：</w:t>
      </w:r>
      <w:r>
        <w:fldChar w:fldCharType="begin"/>
      </w:r>
      <w:r>
        <w:instrText xml:space="preserve"> HYPERLINK "mailto:njyyjss@163.com" </w:instrText>
      </w:r>
      <w:r>
        <w:fldChar w:fldCharType="separate"/>
      </w:r>
      <w:r>
        <w:rPr>
          <w:rFonts w:hint="eastAsia" w:ascii="Times New Roman" w:hAnsi="Times New Roman" w:eastAsia="仿宋"/>
        </w:rPr>
        <w:t>njyyjss@163.com</w:t>
      </w:r>
      <w:r>
        <w:rPr>
          <w:rFonts w:hint="eastAsia" w:ascii="Times New Roman" w:hAnsi="Times New Roman" w:eastAsia="仿宋"/>
        </w:rPr>
        <w:fldChar w:fldCharType="end"/>
      </w:r>
      <w:r>
        <w:rPr>
          <w:rFonts w:hint="eastAsia" w:ascii="Times New Roman" w:hAnsi="Times New Roman" w:eastAsia="仿宋"/>
        </w:rPr>
        <w:t>（邮件名称“公司名称+项目名称报名表”，报名表格式为word版和盖鲜章的PDF版）。</w:t>
      </w:r>
    </w:p>
    <w:p>
      <w:pPr>
        <w:pStyle w:val="2"/>
        <w:numPr>
          <w:ilvl w:val="0"/>
          <w:numId w:val="5"/>
        </w:numPr>
        <w:ind w:firstLineChars="0"/>
        <w:rPr>
          <w:rFonts w:ascii="Times New Roman" w:hAnsi="Times New Roman" w:eastAsia="仿宋"/>
          <w:b/>
          <w:bCs/>
        </w:rPr>
      </w:pPr>
      <w:r>
        <w:rPr>
          <w:rFonts w:hint="eastAsia" w:ascii="Times New Roman" w:hAnsi="Times New Roman" w:eastAsia="仿宋"/>
          <w:b/>
          <w:bCs/>
        </w:rPr>
        <w:t>响应文件提交方式：</w:t>
      </w:r>
      <w:r>
        <w:rPr>
          <w:rFonts w:hint="eastAsia" w:ascii="Times New Roman" w:hAnsi="Times New Roman" w:eastAsia="仿宋"/>
        </w:rPr>
        <w:t>开标当日现场提交。</w:t>
      </w:r>
    </w:p>
    <w:p>
      <w:pPr>
        <w:pStyle w:val="2"/>
        <w:numPr>
          <w:ilvl w:val="0"/>
          <w:numId w:val="5"/>
        </w:numPr>
        <w:ind w:firstLineChars="0"/>
      </w:pPr>
      <w:r>
        <w:rPr>
          <w:rFonts w:hint="eastAsia" w:ascii="Times New Roman" w:hAnsi="Times New Roman" w:eastAsia="仿宋"/>
          <w:b/>
          <w:bCs/>
        </w:rPr>
        <w:t>响应文件提交截止时间：</w:t>
      </w:r>
      <w:r>
        <w:rPr>
          <w:rFonts w:hint="eastAsia" w:ascii="Times New Roman" w:hAnsi="Times New Roman" w:eastAsia="仿宋"/>
        </w:rPr>
        <w:t>2023年</w:t>
      </w:r>
      <w:r>
        <w:rPr>
          <w:rFonts w:hint="eastAsia" w:ascii="Times New Roman" w:hAnsi="Times New Roman" w:eastAsia="仿宋"/>
          <w:lang w:val="en-US" w:eastAsia="zh-CN"/>
        </w:rPr>
        <w:t>10</w:t>
      </w:r>
      <w:r>
        <w:rPr>
          <w:rFonts w:hint="eastAsia" w:ascii="Times New Roman" w:hAnsi="Times New Roman" w:eastAsia="仿宋"/>
        </w:rPr>
        <w:t>月</w:t>
      </w:r>
      <w:r>
        <w:rPr>
          <w:rFonts w:hint="eastAsia" w:ascii="Times New Roman" w:hAnsi="Times New Roman" w:eastAsia="仿宋"/>
          <w:lang w:val="en-US" w:eastAsia="zh-CN"/>
        </w:rPr>
        <w:t>24</w:t>
      </w:r>
      <w:r>
        <w:rPr>
          <w:rFonts w:hint="eastAsia" w:ascii="Times New Roman" w:hAnsi="Times New Roman" w:eastAsia="仿宋"/>
        </w:rPr>
        <w:t>日</w:t>
      </w:r>
      <w:r>
        <w:rPr>
          <w:rFonts w:hint="eastAsia" w:ascii="Times New Roman" w:hAnsi="Times New Roman" w:eastAsia="仿宋"/>
          <w:lang w:val="en-US" w:eastAsia="zh-CN"/>
        </w:rPr>
        <w:t>10</w:t>
      </w:r>
      <w:r>
        <w:rPr>
          <w:rFonts w:hint="eastAsia" w:ascii="Times New Roman" w:hAnsi="Times New Roman" w:eastAsia="仿宋"/>
        </w:rPr>
        <w:t>:</w:t>
      </w:r>
      <w:r>
        <w:rPr>
          <w:rFonts w:hint="eastAsia" w:ascii="Times New Roman" w:hAnsi="Times New Roman" w:eastAsia="仿宋"/>
          <w:lang w:val="en-US" w:eastAsia="zh-CN"/>
        </w:rPr>
        <w:t>3</w:t>
      </w:r>
      <w:r>
        <w:rPr>
          <w:rFonts w:hint="eastAsia" w:ascii="Times New Roman" w:hAnsi="Times New Roman" w:eastAsia="仿宋"/>
        </w:rPr>
        <w:t>0时（北京时间）。</w:t>
      </w:r>
      <w:r>
        <w:rPr>
          <w:rFonts w:ascii="Times New Roman" w:hAnsi="Times New Roman" w:eastAsia="仿宋"/>
        </w:rPr>
        <w:t>逾期</w:t>
      </w:r>
      <w:r>
        <w:rPr>
          <w:rFonts w:hint="eastAsia" w:ascii="Times New Roman" w:hAnsi="Times New Roman" w:eastAsia="仿宋"/>
        </w:rPr>
        <w:t>送达</w:t>
      </w:r>
      <w:r>
        <w:rPr>
          <w:rFonts w:ascii="Times New Roman" w:hAnsi="Times New Roman" w:eastAsia="仿宋"/>
        </w:rPr>
        <w:t>或不符合采购文件相关规定的响应文件恕不接受</w:t>
      </w:r>
      <w:r>
        <w:rPr>
          <w:rFonts w:hint="eastAsia" w:ascii="Times New Roman" w:hAnsi="Times New Roman" w:eastAsia="仿宋"/>
        </w:rPr>
        <w:t>，此次采购不接受邮寄的响应文件。</w:t>
      </w:r>
    </w:p>
    <w:p>
      <w:pPr>
        <w:pStyle w:val="2"/>
        <w:numPr>
          <w:ilvl w:val="0"/>
          <w:numId w:val="5"/>
        </w:numPr>
        <w:ind w:firstLineChars="0"/>
      </w:pPr>
      <w:r>
        <w:rPr>
          <w:rFonts w:hint="eastAsia" w:ascii="仿宋" w:hAnsi="仿宋" w:eastAsia="仿宋" w:cs="仿宋"/>
          <w:b/>
          <w:bCs/>
          <w:sz w:val="31"/>
          <w:szCs w:val="31"/>
        </w:rPr>
        <w:t>采购时间</w:t>
      </w:r>
      <w:r>
        <w:rPr>
          <w:rFonts w:hint="eastAsia" w:ascii="仿宋" w:hAnsi="仿宋" w:eastAsia="仿宋" w:cs="仿宋"/>
          <w:sz w:val="31"/>
          <w:szCs w:val="31"/>
        </w:rPr>
        <w:t>：</w:t>
      </w:r>
      <w:r>
        <w:rPr>
          <w:rFonts w:hint="eastAsia" w:ascii="Times New Roman" w:hAnsi="Times New Roman" w:eastAsia="仿宋"/>
        </w:rPr>
        <w:t>2023年</w:t>
      </w:r>
      <w:r>
        <w:rPr>
          <w:rFonts w:hint="eastAsia" w:ascii="Times New Roman" w:hAnsi="Times New Roman" w:eastAsia="仿宋"/>
          <w:lang w:val="en-US" w:eastAsia="zh-CN"/>
        </w:rPr>
        <w:t>10</w:t>
      </w:r>
      <w:r>
        <w:rPr>
          <w:rFonts w:hint="eastAsia" w:ascii="Times New Roman" w:hAnsi="Times New Roman" w:eastAsia="仿宋"/>
        </w:rPr>
        <w:t>月</w:t>
      </w:r>
      <w:r>
        <w:rPr>
          <w:rFonts w:hint="eastAsia" w:ascii="Times New Roman" w:hAnsi="Times New Roman" w:eastAsia="仿宋"/>
          <w:lang w:val="en-US" w:eastAsia="zh-CN"/>
        </w:rPr>
        <w:t>24</w:t>
      </w:r>
      <w:r>
        <w:rPr>
          <w:rFonts w:hint="eastAsia" w:ascii="Times New Roman" w:hAnsi="Times New Roman" w:eastAsia="仿宋"/>
        </w:rPr>
        <w:t>日</w:t>
      </w:r>
      <w:r>
        <w:rPr>
          <w:rFonts w:hint="eastAsia" w:ascii="Times New Roman" w:hAnsi="Times New Roman" w:eastAsia="仿宋"/>
          <w:lang w:val="en-US" w:eastAsia="zh-CN"/>
        </w:rPr>
        <w:t>10</w:t>
      </w:r>
      <w:r>
        <w:rPr>
          <w:rFonts w:hint="eastAsia" w:ascii="Times New Roman" w:hAnsi="Times New Roman" w:eastAsia="仿宋"/>
        </w:rPr>
        <w:t>:</w:t>
      </w:r>
      <w:r>
        <w:rPr>
          <w:rFonts w:hint="eastAsia" w:ascii="Times New Roman" w:hAnsi="Times New Roman" w:eastAsia="仿宋"/>
          <w:lang w:val="en-US" w:eastAsia="zh-CN"/>
        </w:rPr>
        <w:t>3</w:t>
      </w:r>
      <w:r>
        <w:rPr>
          <w:rFonts w:hint="eastAsia" w:ascii="Times New Roman" w:hAnsi="Times New Roman" w:eastAsia="仿宋"/>
        </w:rPr>
        <w:t>0时（北京时间）。</w:t>
      </w:r>
    </w:p>
    <w:p>
      <w:pPr>
        <w:pStyle w:val="2"/>
        <w:numPr>
          <w:ilvl w:val="0"/>
          <w:numId w:val="5"/>
        </w:numPr>
        <w:ind w:firstLineChars="0"/>
      </w:pPr>
      <w:r>
        <w:rPr>
          <w:rFonts w:hint="eastAsia" w:ascii="仿宋" w:hAnsi="仿宋" w:eastAsia="仿宋" w:cs="仿宋"/>
          <w:b/>
          <w:bCs/>
          <w:sz w:val="31"/>
          <w:szCs w:val="31"/>
        </w:rPr>
        <w:t>采购地点</w:t>
      </w:r>
      <w:r>
        <w:rPr>
          <w:rFonts w:hint="eastAsia" w:ascii="仿宋" w:hAnsi="仿宋" w:eastAsia="仿宋" w:cs="仿宋"/>
          <w:sz w:val="31"/>
          <w:szCs w:val="31"/>
        </w:rPr>
        <w:t>：内江市第一人民医院新区全科医师楼</w:t>
      </w:r>
      <w:r>
        <w:rPr>
          <w:rFonts w:hint="eastAsia" w:ascii="Times New Roman" w:hAnsi="Times New Roman" w:eastAsia="仿宋"/>
          <w:sz w:val="31"/>
          <w:szCs w:val="31"/>
        </w:rPr>
        <w:t>五楼</w:t>
      </w:r>
      <w:r>
        <w:rPr>
          <w:rFonts w:hint="eastAsia" w:ascii="仿宋" w:hAnsi="仿宋" w:eastAsia="仿宋" w:cs="仿宋"/>
          <w:sz w:val="31"/>
          <w:szCs w:val="31"/>
        </w:rPr>
        <w:t>会议室。</w:t>
      </w:r>
    </w:p>
    <w:p>
      <w:pPr>
        <w:widowControl/>
        <w:adjustRightInd w:val="0"/>
        <w:ind w:firstLine="0" w:firstLineChars="0"/>
        <w:jc w:val="left"/>
        <w:rPr>
          <w:rFonts w:ascii="Times New Roman" w:hAnsi="Times New Roman" w:eastAsia="仿宋"/>
          <w:b/>
          <w:bCs/>
        </w:rPr>
      </w:pPr>
      <w:r>
        <w:rPr>
          <w:rFonts w:hint="eastAsia" w:ascii="Times New Roman" w:hAnsi="Times New Roman" w:eastAsia="仿宋"/>
          <w:b/>
          <w:bCs/>
        </w:rPr>
        <w:t>六</w:t>
      </w:r>
      <w:r>
        <w:rPr>
          <w:rFonts w:ascii="Times New Roman" w:hAnsi="Times New Roman" w:eastAsia="仿宋"/>
          <w:b/>
          <w:bCs/>
        </w:rPr>
        <w:t>、联系方式</w:t>
      </w:r>
    </w:p>
    <w:p>
      <w:pPr>
        <w:pStyle w:val="2"/>
        <w:ind w:firstLine="640"/>
        <w:rPr>
          <w:rFonts w:ascii="Times New Roman" w:hAnsi="Times New Roman" w:eastAsia="仿宋"/>
        </w:rPr>
      </w:pPr>
      <w:r>
        <w:rPr>
          <w:rFonts w:ascii="Times New Roman" w:hAnsi="Times New Roman" w:eastAsia="仿宋"/>
        </w:rPr>
        <w:t xml:space="preserve">通讯地址：内江市市中区汉安大道西段1866号 </w:t>
      </w:r>
    </w:p>
    <w:p>
      <w:pPr>
        <w:pStyle w:val="2"/>
        <w:ind w:firstLine="640"/>
        <w:rPr>
          <w:rFonts w:ascii="Times New Roman" w:hAnsi="Times New Roman" w:eastAsia="仿宋"/>
        </w:rPr>
      </w:pPr>
      <w:r>
        <w:rPr>
          <w:rFonts w:ascii="Times New Roman" w:hAnsi="Times New Roman" w:eastAsia="仿宋"/>
        </w:rPr>
        <w:t>邮编：641001</w:t>
      </w:r>
    </w:p>
    <w:p>
      <w:pPr>
        <w:pStyle w:val="2"/>
        <w:ind w:firstLine="640"/>
        <w:rPr>
          <w:rFonts w:ascii="Times New Roman" w:hAnsi="Times New Roman" w:eastAsia="仿宋"/>
        </w:rPr>
      </w:pPr>
      <w:r>
        <w:rPr>
          <w:rFonts w:ascii="Times New Roman" w:hAnsi="Times New Roman" w:eastAsia="仿宋"/>
        </w:rPr>
        <w:t>组织部门：总务科</w:t>
      </w:r>
    </w:p>
    <w:p>
      <w:pPr>
        <w:pStyle w:val="2"/>
        <w:ind w:firstLine="640"/>
        <w:rPr>
          <w:rFonts w:ascii="Times New Roman" w:hAnsi="Times New Roman" w:eastAsia="仿宋"/>
        </w:rPr>
      </w:pPr>
      <w:r>
        <w:rPr>
          <w:rFonts w:ascii="Times New Roman" w:hAnsi="Times New Roman" w:eastAsia="仿宋"/>
        </w:rPr>
        <w:t xml:space="preserve">联系人：谭老师 </w:t>
      </w:r>
    </w:p>
    <w:p>
      <w:pPr>
        <w:pStyle w:val="2"/>
        <w:ind w:firstLine="640"/>
        <w:rPr>
          <w:rFonts w:ascii="Times New Roman" w:hAnsi="Times New Roman" w:eastAsia="仿宋"/>
        </w:rPr>
      </w:pPr>
      <w:r>
        <w:rPr>
          <w:rFonts w:ascii="Times New Roman" w:hAnsi="Times New Roman" w:eastAsia="仿宋"/>
        </w:rPr>
        <w:t xml:space="preserve">联系方式：0832-2037643，法定工作日内8：00~12：00/ 14：30~17：30（法定节假日除外） </w:t>
      </w:r>
      <w:bookmarkStart w:id="4" w:name="_GoBack"/>
      <w:bookmarkEnd w:id="4"/>
    </w:p>
    <w:p>
      <w:pPr>
        <w:pStyle w:val="2"/>
        <w:ind w:firstLine="640"/>
        <w:rPr>
          <w:rFonts w:ascii="Times New Roman" w:hAnsi="Times New Roman" w:eastAsia="仿宋"/>
        </w:rPr>
      </w:pPr>
      <w:r>
        <w:rPr>
          <w:rFonts w:ascii="Times New Roman" w:hAnsi="Times New Roman" w:eastAsia="仿宋"/>
        </w:rPr>
        <w:t>监督部门：审计科</w:t>
      </w:r>
    </w:p>
    <w:p>
      <w:pPr>
        <w:pStyle w:val="2"/>
        <w:ind w:firstLine="640"/>
        <w:rPr>
          <w:rFonts w:ascii="Times New Roman" w:hAnsi="Times New Roman" w:eastAsia="仿宋"/>
        </w:rPr>
      </w:pPr>
      <w:r>
        <w:rPr>
          <w:rFonts w:ascii="Times New Roman" w:hAnsi="Times New Roman" w:eastAsia="仿宋"/>
        </w:rPr>
        <w:t>联系方式：0832-2155638</w:t>
      </w:r>
    </w:p>
    <w:p>
      <w:pPr>
        <w:pStyle w:val="2"/>
        <w:spacing w:line="400" w:lineRule="exact"/>
        <w:ind w:firstLine="640"/>
        <w:rPr>
          <w:rFonts w:ascii="Times New Roman" w:hAnsi="Times New Roman"/>
        </w:rPr>
      </w:pPr>
      <w:r>
        <w:rPr>
          <w:rFonts w:ascii="Times New Roman" w:hAnsi="Times New Roman" w:eastAsia="仿宋"/>
        </w:rPr>
        <w:t>邮箱：</w:t>
      </w:r>
      <w:r>
        <w:fldChar w:fldCharType="begin"/>
      </w:r>
      <w:r>
        <w:instrText xml:space="preserve"> HYPERLINK "mailto:njyyjss@163.com" </w:instrText>
      </w:r>
      <w:r>
        <w:fldChar w:fldCharType="separate"/>
      </w:r>
      <w:r>
        <w:rPr>
          <w:rStyle w:val="9"/>
          <w:rFonts w:ascii="Times New Roman" w:hAnsi="Times New Roman" w:eastAsia="仿宋"/>
        </w:rPr>
        <w:t>njyyjss@163.com</w:t>
      </w:r>
      <w:r>
        <w:rPr>
          <w:rStyle w:val="9"/>
          <w:rFonts w:ascii="Times New Roman" w:hAnsi="Times New Roman" w:eastAsia="仿宋"/>
        </w:rPr>
        <w:fldChar w:fldCharType="end"/>
      </w:r>
    </w:p>
    <w:p>
      <w:pPr>
        <w:pStyle w:val="2"/>
        <w:ind w:firstLine="640"/>
        <w:jc w:val="right"/>
        <w:rPr>
          <w:rFonts w:ascii="Times New Roman" w:hAnsi="Times New Roman" w:eastAsia="仿宋"/>
        </w:rPr>
      </w:pPr>
      <w:r>
        <w:rPr>
          <w:rFonts w:hint="eastAsia" w:ascii="Times New Roman" w:hAnsi="Times New Roman" w:eastAsia="仿宋"/>
        </w:rPr>
        <w:t xml:space="preserve">     </w:t>
      </w:r>
      <w:r>
        <w:rPr>
          <w:rFonts w:ascii="Times New Roman" w:hAnsi="Times New Roman" w:eastAsia="仿宋"/>
        </w:rPr>
        <w:t xml:space="preserve">                                  </w:t>
      </w:r>
    </w:p>
    <w:p>
      <w:pPr>
        <w:pStyle w:val="2"/>
        <w:wordWrap w:val="0"/>
        <w:ind w:firstLine="640"/>
        <w:jc w:val="right"/>
        <w:rPr>
          <w:rFonts w:ascii="Times New Roman" w:hAnsi="Times New Roman" w:eastAsia="仿宋"/>
        </w:rPr>
      </w:pPr>
      <w:r>
        <w:rPr>
          <w:rFonts w:hint="eastAsia" w:ascii="Times New Roman" w:hAnsi="Times New Roman" w:eastAsia="仿宋"/>
        </w:rPr>
        <w:t xml:space="preserve">内江市第一人民医院     </w:t>
      </w:r>
    </w:p>
    <w:p>
      <w:pPr>
        <w:pStyle w:val="2"/>
        <w:wordWrap w:val="0"/>
        <w:ind w:firstLine="640"/>
        <w:jc w:val="right"/>
        <w:rPr>
          <w:rFonts w:ascii="Times New Roman" w:hAnsi="Times New Roman" w:eastAsia="仿宋"/>
        </w:rPr>
      </w:pPr>
      <w:r>
        <w:rPr>
          <w:rFonts w:ascii="Times New Roman" w:hAnsi="Times New Roman" w:eastAsia="仿宋"/>
        </w:rPr>
        <w:t>202</w:t>
      </w:r>
      <w:r>
        <w:rPr>
          <w:rFonts w:hint="eastAsia" w:ascii="Times New Roman" w:hAnsi="Times New Roman" w:eastAsia="仿宋"/>
        </w:rPr>
        <w:t>3</w:t>
      </w:r>
      <w:r>
        <w:rPr>
          <w:rFonts w:ascii="Times New Roman" w:hAnsi="Times New Roman" w:eastAsia="仿宋"/>
        </w:rPr>
        <w:t>年</w:t>
      </w:r>
      <w:r>
        <w:rPr>
          <w:rFonts w:hint="eastAsia" w:ascii="Times New Roman" w:hAnsi="Times New Roman" w:eastAsia="仿宋"/>
          <w:lang w:val="en-US" w:eastAsia="zh-CN"/>
        </w:rPr>
        <w:t>10</w:t>
      </w:r>
      <w:r>
        <w:rPr>
          <w:rFonts w:ascii="Times New Roman" w:hAnsi="Times New Roman" w:eastAsia="仿宋"/>
        </w:rPr>
        <w:t>月</w:t>
      </w:r>
      <w:r>
        <w:rPr>
          <w:rFonts w:hint="eastAsia" w:ascii="Times New Roman" w:hAnsi="Times New Roman" w:eastAsia="仿宋"/>
          <w:lang w:val="en-US" w:eastAsia="zh-CN"/>
        </w:rPr>
        <w:t>12</w:t>
      </w:r>
      <w:r>
        <w:rPr>
          <w:rFonts w:ascii="Times New Roman" w:hAnsi="Times New Roman" w:eastAsia="仿宋"/>
        </w:rPr>
        <w:t xml:space="preserve">日 </w:t>
      </w:r>
      <w:r>
        <w:rPr>
          <w:rFonts w:hint="eastAsia" w:ascii="Times New Roman" w:hAnsi="Times New Roman" w:eastAsia="仿宋"/>
        </w:rPr>
        <w:t xml:space="preserve">    </w:t>
      </w:r>
    </w:p>
    <w:p>
      <w:pPr>
        <w:ind w:firstLine="640"/>
      </w:pPr>
    </w:p>
    <w:p>
      <w:pPr>
        <w:ind w:firstLine="0" w:firstLineChars="0"/>
        <w:rPr>
          <w:rFonts w:ascii="Times New Roman" w:hAnsi="Times New Roman" w:eastAsia="仿宋"/>
        </w:rPr>
      </w:pPr>
      <w:r>
        <w:rPr>
          <w:rFonts w:hint="eastAsia" w:ascii="Times New Roman" w:hAnsi="Times New Roman" w:eastAsia="仿宋"/>
        </w:rPr>
        <w:t>附件：党建画册设计制作采购项目综合评分细则</w:t>
      </w:r>
    </w:p>
    <w:p>
      <w:pPr>
        <w:ind w:firstLine="640"/>
      </w:pPr>
      <w:r>
        <w:rPr>
          <w:rFonts w:hint="eastAsia" w:ascii="Times New Roman" w:hAnsi="Times New Roman" w:eastAsia="仿宋"/>
        </w:rPr>
        <w:br w:type="page"/>
      </w:r>
    </w:p>
    <w:p>
      <w:pPr>
        <w:spacing w:line="500" w:lineRule="exact"/>
        <w:ind w:firstLine="0" w:firstLineChars="0"/>
        <w:rPr>
          <w:rFonts w:hint="eastAsia" w:ascii="黑体" w:hAnsi="黑体" w:eastAsia="黑体" w:cs="黑体"/>
          <w:b/>
        </w:rPr>
      </w:pPr>
      <w:r>
        <w:rPr>
          <w:rFonts w:hint="eastAsia" w:ascii="黑体" w:hAnsi="黑体" w:eastAsia="黑体" w:cs="黑体"/>
          <w:b/>
        </w:rPr>
        <w:t>附件：</w:t>
      </w:r>
    </w:p>
    <w:p>
      <w:pPr>
        <w:pStyle w:val="2"/>
      </w:pPr>
    </w:p>
    <w:p>
      <w:pPr>
        <w:ind w:firstLine="0" w:firstLineChars="0"/>
        <w:jc w:val="center"/>
        <w:rPr>
          <w:rFonts w:hint="eastAsia" w:ascii="仿宋" w:hAnsi="仿宋" w:eastAsia="仿宋"/>
          <w:b/>
          <w:sz w:val="40"/>
          <w:szCs w:val="40"/>
        </w:rPr>
      </w:pPr>
      <w:r>
        <w:rPr>
          <w:rFonts w:hint="eastAsia" w:ascii="仿宋" w:hAnsi="仿宋" w:eastAsia="仿宋"/>
          <w:b/>
          <w:sz w:val="40"/>
          <w:szCs w:val="40"/>
        </w:rPr>
        <w:t>党建画册设计制作采购项目综合评分细则</w:t>
      </w:r>
    </w:p>
    <w:p>
      <w:pPr>
        <w:pStyle w:val="2"/>
      </w:pPr>
    </w:p>
    <w:tbl>
      <w:tblPr>
        <w:tblStyle w:val="10"/>
        <w:tblW w:w="9158"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602"/>
        <w:gridCol w:w="655"/>
        <w:gridCol w:w="7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628" w:type="dxa"/>
            <w:tcBorders>
              <w:top w:val="single" w:color="000000" w:sz="2" w:space="0"/>
              <w:bottom w:val="single" w:color="000000" w:sz="2" w:space="0"/>
            </w:tcBorders>
            <w:vAlign w:val="center"/>
          </w:tcPr>
          <w:p>
            <w:pPr>
              <w:spacing w:before="242" w:line="231" w:lineRule="auto"/>
              <w:ind w:firstLine="0" w:firstLineChars="0"/>
              <w:jc w:val="center"/>
              <w:rPr>
                <w:rFonts w:ascii="仿宋" w:hAnsi="仿宋" w:eastAsia="仿宋" w:cs="仿宋"/>
                <w:sz w:val="24"/>
                <w:szCs w:val="24"/>
              </w:rPr>
            </w:pPr>
            <w:r>
              <w:rPr>
                <w:rFonts w:ascii="仿宋" w:hAnsi="仿宋" w:eastAsia="仿宋" w:cs="仿宋"/>
                <w:spacing w:val="2"/>
                <w:sz w:val="24"/>
                <w:szCs w:val="24"/>
                <w14:textOutline w14:w="4356" w14:cap="sq" w14:cmpd="sng" w14:algn="ctr">
                  <w14:solidFill>
                    <w14:srgbClr w14:val="000000"/>
                  </w14:solidFill>
                  <w14:prstDash w14:val="solid"/>
                  <w14:bevel/>
                </w14:textOutline>
              </w:rPr>
              <w:t>序号</w:t>
            </w:r>
          </w:p>
        </w:tc>
        <w:tc>
          <w:tcPr>
            <w:tcW w:w="602" w:type="dxa"/>
            <w:tcBorders>
              <w:top w:val="single" w:color="000000" w:sz="2" w:space="0"/>
              <w:bottom w:val="single" w:color="000000" w:sz="2" w:space="0"/>
            </w:tcBorders>
            <w:vAlign w:val="center"/>
          </w:tcPr>
          <w:p>
            <w:pPr>
              <w:spacing w:before="242" w:line="231" w:lineRule="auto"/>
              <w:ind w:firstLine="0" w:firstLineChars="0"/>
              <w:jc w:val="center"/>
              <w:rPr>
                <w:rFonts w:ascii="仿宋" w:hAnsi="仿宋" w:eastAsia="仿宋" w:cs="仿宋"/>
                <w:sz w:val="24"/>
                <w:szCs w:val="24"/>
              </w:rPr>
            </w:pPr>
            <w:r>
              <w:rPr>
                <w:rFonts w:ascii="仿宋" w:hAnsi="仿宋" w:eastAsia="仿宋" w:cs="仿宋"/>
                <w:spacing w:val="7"/>
                <w:sz w:val="24"/>
                <w:szCs w:val="24"/>
                <w14:textOutline w14:w="4356" w14:cap="sq" w14:cmpd="sng" w14:algn="ctr">
                  <w14:solidFill>
                    <w14:srgbClr w14:val="000000"/>
                  </w14:solidFill>
                  <w14:prstDash w14:val="solid"/>
                  <w14:bevel/>
                </w14:textOutline>
              </w:rPr>
              <w:t>评</w:t>
            </w:r>
            <w:r>
              <w:rPr>
                <w:rFonts w:ascii="仿宋" w:hAnsi="仿宋" w:eastAsia="仿宋" w:cs="仿宋"/>
                <w:spacing w:val="6"/>
                <w:sz w:val="24"/>
                <w:szCs w:val="24"/>
                <w14:textOutline w14:w="4356" w14:cap="sq" w14:cmpd="sng" w14:algn="ctr">
                  <w14:solidFill>
                    <w14:srgbClr w14:val="000000"/>
                  </w14:solidFill>
                  <w14:prstDash w14:val="solid"/>
                  <w14:bevel/>
                </w14:textOutline>
              </w:rPr>
              <w:t>审因素</w:t>
            </w:r>
          </w:p>
        </w:tc>
        <w:tc>
          <w:tcPr>
            <w:tcW w:w="655" w:type="dxa"/>
            <w:tcBorders>
              <w:top w:val="single" w:color="000000" w:sz="2" w:space="0"/>
              <w:bottom w:val="single" w:color="000000" w:sz="2" w:space="0"/>
            </w:tcBorders>
            <w:vAlign w:val="center"/>
          </w:tcPr>
          <w:p>
            <w:pPr>
              <w:spacing w:before="243" w:line="231" w:lineRule="auto"/>
              <w:ind w:firstLine="0" w:firstLineChars="0"/>
              <w:jc w:val="center"/>
              <w:rPr>
                <w:rFonts w:ascii="仿宋" w:hAnsi="仿宋" w:eastAsia="仿宋" w:cs="仿宋"/>
                <w:sz w:val="24"/>
                <w:szCs w:val="24"/>
              </w:rPr>
            </w:pPr>
            <w:r>
              <w:rPr>
                <w:rFonts w:ascii="仿宋" w:hAnsi="仿宋" w:eastAsia="仿宋" w:cs="仿宋"/>
                <w:spacing w:val="1"/>
                <w:sz w:val="24"/>
                <w:szCs w:val="24"/>
                <w14:textOutline w14:w="4356" w14:cap="sq" w14:cmpd="sng" w14:algn="ctr">
                  <w14:solidFill>
                    <w14:srgbClr w14:val="000000"/>
                  </w14:solidFill>
                  <w14:prstDash w14:val="solid"/>
                  <w14:bevel/>
                </w14:textOutline>
              </w:rPr>
              <w:t>分</w:t>
            </w:r>
            <w:r>
              <w:rPr>
                <w:rFonts w:ascii="仿宋" w:hAnsi="仿宋" w:eastAsia="仿宋" w:cs="仿宋"/>
                <w:sz w:val="24"/>
                <w:szCs w:val="24"/>
                <w14:textOutline w14:w="4356" w14:cap="sq" w14:cmpd="sng" w14:algn="ctr">
                  <w14:solidFill>
                    <w14:srgbClr w14:val="000000"/>
                  </w14:solidFill>
                  <w14:prstDash w14:val="solid"/>
                  <w14:bevel/>
                </w14:textOutline>
              </w:rPr>
              <w:t>值</w:t>
            </w:r>
          </w:p>
        </w:tc>
        <w:tc>
          <w:tcPr>
            <w:tcW w:w="7273" w:type="dxa"/>
            <w:tcBorders>
              <w:top w:val="single" w:color="000000" w:sz="2" w:space="0"/>
              <w:bottom w:val="single" w:color="000000" w:sz="2" w:space="0"/>
            </w:tcBorders>
            <w:vAlign w:val="center"/>
          </w:tcPr>
          <w:p>
            <w:pPr>
              <w:spacing w:before="242" w:line="231" w:lineRule="auto"/>
              <w:ind w:firstLine="0" w:firstLineChars="0"/>
              <w:jc w:val="center"/>
              <w:rPr>
                <w:rFonts w:ascii="仿宋" w:hAnsi="仿宋" w:eastAsia="仿宋" w:cs="仿宋"/>
                <w:sz w:val="24"/>
                <w:szCs w:val="24"/>
              </w:rPr>
            </w:pPr>
            <w:r>
              <w:rPr>
                <w:rFonts w:ascii="仿宋" w:hAnsi="仿宋" w:eastAsia="仿宋" w:cs="仿宋"/>
                <w:spacing w:val="7"/>
                <w:sz w:val="24"/>
                <w:szCs w:val="24"/>
                <w14:textOutline w14:w="4356" w14:cap="sq" w14:cmpd="sng" w14:algn="ctr">
                  <w14:solidFill>
                    <w14:srgbClr w14:val="000000"/>
                  </w14:solidFill>
                  <w14:prstDash w14:val="solid"/>
                  <w14:bevel/>
                </w14:textOutline>
              </w:rPr>
              <w:t>评</w:t>
            </w:r>
            <w:r>
              <w:rPr>
                <w:rFonts w:ascii="仿宋" w:hAnsi="仿宋" w:eastAsia="仿宋" w:cs="仿宋"/>
                <w:spacing w:val="6"/>
                <w:sz w:val="24"/>
                <w:szCs w:val="24"/>
                <w14:textOutline w14:w="4356" w14:cap="sq" w14:cmpd="sng" w14:algn="ctr">
                  <w14:solidFill>
                    <w14:srgbClr w14:val="000000"/>
                  </w14:solidFill>
                  <w14:prstDash w14:val="solid"/>
                  <w14:bevel/>
                </w14:textOutline>
              </w:rPr>
              <w:t>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628"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1</w:t>
            </w:r>
          </w:p>
        </w:tc>
        <w:tc>
          <w:tcPr>
            <w:tcW w:w="602" w:type="dxa"/>
            <w:tcBorders>
              <w:top w:val="single" w:color="000000" w:sz="2" w:space="0"/>
              <w:bottom w:val="single" w:color="000000" w:sz="2" w:space="0"/>
            </w:tcBorders>
            <w:vAlign w:val="center"/>
          </w:tcPr>
          <w:p>
            <w:pPr>
              <w:spacing w:before="75" w:line="231" w:lineRule="auto"/>
              <w:ind w:firstLine="0" w:firstLineChars="0"/>
              <w:jc w:val="center"/>
              <w:rPr>
                <w:rFonts w:ascii="仿宋" w:hAnsi="仿宋" w:eastAsia="仿宋" w:cs="仿宋"/>
                <w:sz w:val="24"/>
                <w:szCs w:val="24"/>
              </w:rPr>
            </w:pPr>
            <w:r>
              <w:rPr>
                <w:rFonts w:ascii="仿宋" w:hAnsi="仿宋" w:eastAsia="仿宋" w:cs="仿宋"/>
                <w:spacing w:val="-3"/>
                <w:sz w:val="24"/>
                <w:szCs w:val="24"/>
              </w:rPr>
              <w:t>报价</w:t>
            </w:r>
          </w:p>
        </w:tc>
        <w:tc>
          <w:tcPr>
            <w:tcW w:w="655" w:type="dxa"/>
            <w:tcBorders>
              <w:top w:val="single" w:color="000000" w:sz="2" w:space="0"/>
              <w:bottom w:val="single" w:color="000000" w:sz="2" w:space="0"/>
            </w:tcBorders>
            <w:vAlign w:val="center"/>
          </w:tcPr>
          <w:p>
            <w:pPr>
              <w:spacing w:before="74" w:line="232" w:lineRule="auto"/>
              <w:ind w:firstLine="0" w:firstLineChars="0"/>
              <w:jc w:val="center"/>
              <w:rPr>
                <w:rFonts w:ascii="仿宋" w:hAnsi="仿宋" w:eastAsia="仿宋" w:cs="仿宋"/>
                <w:sz w:val="24"/>
                <w:szCs w:val="24"/>
              </w:rPr>
            </w:pPr>
            <w:r>
              <w:rPr>
                <w:rFonts w:ascii="仿宋" w:hAnsi="仿宋" w:eastAsia="仿宋" w:cs="仿宋"/>
                <w:spacing w:val="-11"/>
                <w:sz w:val="24"/>
                <w:szCs w:val="24"/>
              </w:rPr>
              <w:t>30</w:t>
            </w:r>
            <w:r>
              <w:rPr>
                <w:rFonts w:ascii="仿宋" w:hAnsi="仿宋" w:eastAsia="仿宋" w:cs="仿宋"/>
                <w:spacing w:val="-10"/>
                <w:sz w:val="24"/>
                <w:szCs w:val="24"/>
              </w:rPr>
              <w:t>分</w:t>
            </w:r>
          </w:p>
        </w:tc>
        <w:tc>
          <w:tcPr>
            <w:tcW w:w="7273" w:type="dxa"/>
            <w:tcBorders>
              <w:top w:val="single" w:color="000000" w:sz="2" w:space="0"/>
              <w:bottom w:val="single" w:color="000000" w:sz="2" w:space="0"/>
            </w:tcBorders>
          </w:tcPr>
          <w:p>
            <w:pPr>
              <w:spacing w:before="74" w:line="232" w:lineRule="auto"/>
              <w:ind w:firstLine="0" w:firstLineChars="0"/>
              <w:jc w:val="left"/>
              <w:rPr>
                <w:rFonts w:ascii="仿宋" w:hAnsi="仿宋" w:eastAsia="仿宋" w:cs="仿宋"/>
                <w:spacing w:val="-10"/>
                <w:sz w:val="24"/>
                <w:szCs w:val="24"/>
              </w:rPr>
            </w:pPr>
            <w:r>
              <w:rPr>
                <w:rFonts w:ascii="仿宋" w:hAnsi="仿宋" w:eastAsia="仿宋" w:cs="仿宋"/>
                <w:spacing w:val="-10"/>
                <w:sz w:val="24"/>
                <w:szCs w:val="24"/>
              </w:rPr>
              <w:t>满足评选文件要求且价格最低的评选报价为基准价，其价格分为满分。其他评选申请人的价格分统一按照下列公式计算：报价得分=(基准价／报价)×30%×100。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6" w:hRule="atLeast"/>
        </w:trPr>
        <w:tc>
          <w:tcPr>
            <w:tcW w:w="628"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2</w:t>
            </w:r>
          </w:p>
        </w:tc>
        <w:tc>
          <w:tcPr>
            <w:tcW w:w="602"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hint="eastAsia" w:ascii="仿宋" w:hAnsi="仿宋" w:eastAsia="仿宋" w:cs="仿宋"/>
                <w:sz w:val="24"/>
                <w:szCs w:val="24"/>
              </w:rPr>
              <w:t>服务</w:t>
            </w:r>
            <w:r>
              <w:rPr>
                <w:rFonts w:ascii="仿宋" w:hAnsi="仿宋" w:eastAsia="仿宋" w:cs="仿宋"/>
                <w:sz w:val="24"/>
                <w:szCs w:val="24"/>
              </w:rPr>
              <w:t>方案</w:t>
            </w:r>
          </w:p>
        </w:tc>
        <w:tc>
          <w:tcPr>
            <w:tcW w:w="655"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pacing w:val="-10"/>
                <w:sz w:val="24"/>
                <w:szCs w:val="24"/>
              </w:rPr>
            </w:pPr>
            <w:r>
              <w:rPr>
                <w:rFonts w:hint="eastAsia" w:ascii="仿宋" w:hAnsi="仿宋" w:eastAsia="仿宋" w:cs="仿宋"/>
                <w:spacing w:val="-10"/>
                <w:sz w:val="24"/>
                <w:szCs w:val="24"/>
              </w:rPr>
              <w:t>2</w:t>
            </w:r>
            <w:r>
              <w:rPr>
                <w:rFonts w:ascii="仿宋" w:hAnsi="仿宋" w:eastAsia="仿宋" w:cs="仿宋"/>
                <w:spacing w:val="-10"/>
                <w:sz w:val="24"/>
                <w:szCs w:val="24"/>
              </w:rPr>
              <w:t>4分</w:t>
            </w:r>
          </w:p>
        </w:tc>
        <w:tc>
          <w:tcPr>
            <w:tcW w:w="7273" w:type="dxa"/>
            <w:tcBorders>
              <w:top w:val="single" w:color="000000" w:sz="2" w:space="0"/>
              <w:bottom w:val="single" w:color="000000" w:sz="2" w:space="0"/>
            </w:tcBorders>
          </w:tcPr>
          <w:p>
            <w:pPr>
              <w:spacing w:before="74" w:line="232" w:lineRule="auto"/>
              <w:ind w:firstLine="0" w:firstLineChars="0"/>
              <w:jc w:val="left"/>
              <w:rPr>
                <w:rFonts w:ascii="仿宋" w:hAnsi="仿宋" w:eastAsia="仿宋" w:cs="仿宋"/>
                <w:spacing w:val="-10"/>
                <w:sz w:val="24"/>
                <w:szCs w:val="24"/>
              </w:rPr>
            </w:pPr>
            <w:r>
              <w:rPr>
                <w:rFonts w:ascii="仿宋" w:hAnsi="仿宋" w:eastAsia="仿宋" w:cs="仿宋"/>
                <w:spacing w:val="-10"/>
                <w:sz w:val="24"/>
                <w:szCs w:val="24"/>
              </w:rPr>
              <w:t>根据供应商针对本项目提供的方案包括但不限于：1、</w:t>
            </w:r>
            <w:r>
              <w:rPr>
                <w:rFonts w:hint="eastAsia" w:ascii="仿宋" w:hAnsi="仿宋" w:eastAsia="仿宋" w:cs="仿宋"/>
                <w:spacing w:val="-10"/>
                <w:sz w:val="24"/>
                <w:szCs w:val="24"/>
              </w:rPr>
              <w:t>编印流程；</w:t>
            </w:r>
            <w:r>
              <w:rPr>
                <w:rFonts w:ascii="仿宋" w:hAnsi="仿宋" w:eastAsia="仿宋" w:cs="仿宋"/>
                <w:spacing w:val="-10"/>
                <w:sz w:val="24"/>
                <w:szCs w:val="24"/>
              </w:rPr>
              <w:t>2</w:t>
            </w:r>
            <w:r>
              <w:rPr>
                <w:rFonts w:hint="eastAsia" w:ascii="仿宋" w:hAnsi="仿宋" w:eastAsia="仿宋" w:cs="仿宋"/>
                <w:spacing w:val="-10"/>
                <w:sz w:val="24"/>
                <w:szCs w:val="24"/>
              </w:rPr>
              <w:t>、质量保障；</w:t>
            </w:r>
            <w:r>
              <w:rPr>
                <w:rFonts w:ascii="仿宋" w:hAnsi="仿宋" w:eastAsia="仿宋" w:cs="仿宋"/>
                <w:spacing w:val="-10"/>
                <w:sz w:val="24"/>
                <w:szCs w:val="24"/>
              </w:rPr>
              <w:t>3</w:t>
            </w:r>
            <w:r>
              <w:rPr>
                <w:rFonts w:hint="eastAsia" w:ascii="仿宋" w:hAnsi="仿宋" w:eastAsia="仿宋" w:cs="仿宋"/>
                <w:spacing w:val="-10"/>
                <w:sz w:val="24"/>
                <w:szCs w:val="24"/>
              </w:rPr>
              <w:t>、安全应急预案；</w:t>
            </w:r>
            <w:r>
              <w:rPr>
                <w:rFonts w:ascii="仿宋" w:hAnsi="仿宋" w:eastAsia="仿宋" w:cs="仿宋"/>
                <w:spacing w:val="-10"/>
                <w:sz w:val="24"/>
                <w:szCs w:val="24"/>
              </w:rPr>
              <w:t>4</w:t>
            </w:r>
            <w:r>
              <w:rPr>
                <w:rFonts w:hint="eastAsia" w:ascii="仿宋" w:hAnsi="仿宋" w:eastAsia="仿宋" w:cs="仿宋"/>
                <w:spacing w:val="-10"/>
                <w:sz w:val="24"/>
                <w:szCs w:val="24"/>
              </w:rPr>
              <w:t>、售后服务方案等。</w:t>
            </w:r>
          </w:p>
          <w:p>
            <w:pPr>
              <w:spacing w:before="74" w:line="232" w:lineRule="auto"/>
              <w:ind w:firstLine="0" w:firstLineChars="0"/>
              <w:jc w:val="left"/>
              <w:rPr>
                <w:rFonts w:ascii="仿宋" w:hAnsi="仿宋" w:eastAsia="仿宋" w:cs="仿宋"/>
                <w:spacing w:val="-10"/>
                <w:sz w:val="24"/>
                <w:szCs w:val="24"/>
              </w:rPr>
            </w:pPr>
            <w:r>
              <w:rPr>
                <w:rFonts w:hint="eastAsia" w:ascii="仿宋" w:hAnsi="仿宋" w:eastAsia="仿宋" w:cs="仿宋"/>
                <w:spacing w:val="-10"/>
                <w:sz w:val="24"/>
                <w:szCs w:val="24"/>
              </w:rPr>
              <w:t>注：完全满足项目实际的得2</w:t>
            </w:r>
            <w:r>
              <w:rPr>
                <w:rFonts w:ascii="仿宋" w:hAnsi="仿宋" w:eastAsia="仿宋" w:cs="仿宋"/>
                <w:spacing w:val="-10"/>
                <w:sz w:val="24"/>
                <w:szCs w:val="24"/>
              </w:rPr>
              <w:t>4</w:t>
            </w:r>
            <w:r>
              <w:rPr>
                <w:rFonts w:hint="eastAsia" w:ascii="仿宋" w:hAnsi="仿宋" w:eastAsia="仿宋" w:cs="仿宋"/>
                <w:spacing w:val="-10"/>
                <w:sz w:val="24"/>
                <w:szCs w:val="24"/>
              </w:rPr>
              <w:t>分；每缺少一项扣6分，每有一处内容不足或不满足项目实际需求的扣3分，扣完为止。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628"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3</w:t>
            </w:r>
          </w:p>
        </w:tc>
        <w:tc>
          <w:tcPr>
            <w:tcW w:w="602" w:type="dxa"/>
            <w:tcBorders>
              <w:top w:val="single" w:color="000000" w:sz="2" w:space="0"/>
              <w:bottom w:val="single" w:color="000000" w:sz="2" w:space="0"/>
            </w:tcBorders>
            <w:vAlign w:val="center"/>
          </w:tcPr>
          <w:p>
            <w:pPr>
              <w:spacing w:before="74" w:line="232" w:lineRule="auto"/>
              <w:ind w:firstLine="0" w:firstLineChars="0"/>
              <w:jc w:val="left"/>
              <w:rPr>
                <w:rFonts w:ascii="仿宋" w:hAnsi="仿宋" w:eastAsia="仿宋" w:cs="仿宋"/>
                <w:sz w:val="24"/>
                <w:szCs w:val="24"/>
              </w:rPr>
            </w:pPr>
            <w:r>
              <w:rPr>
                <w:rFonts w:hint="eastAsia" w:ascii="仿宋" w:hAnsi="仿宋" w:eastAsia="仿宋" w:cs="仿宋"/>
                <w:spacing w:val="-10"/>
                <w:sz w:val="24"/>
                <w:szCs w:val="24"/>
              </w:rPr>
              <w:t>策划</w:t>
            </w:r>
            <w:r>
              <w:rPr>
                <w:rFonts w:ascii="仿宋" w:hAnsi="仿宋" w:eastAsia="仿宋" w:cs="仿宋"/>
                <w:spacing w:val="-10"/>
                <w:sz w:val="24"/>
                <w:szCs w:val="24"/>
              </w:rPr>
              <w:t>设计方案</w:t>
            </w:r>
          </w:p>
        </w:tc>
        <w:tc>
          <w:tcPr>
            <w:tcW w:w="655"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36分</w:t>
            </w:r>
          </w:p>
        </w:tc>
        <w:tc>
          <w:tcPr>
            <w:tcW w:w="7273" w:type="dxa"/>
            <w:tcBorders>
              <w:top w:val="single" w:color="000000" w:sz="2" w:space="0"/>
              <w:bottom w:val="single" w:color="000000" w:sz="2" w:space="0"/>
            </w:tcBorders>
          </w:tcPr>
          <w:p>
            <w:pPr>
              <w:spacing w:before="74" w:line="232" w:lineRule="auto"/>
              <w:ind w:firstLine="0" w:firstLineChars="0"/>
              <w:jc w:val="left"/>
              <w:rPr>
                <w:rFonts w:ascii="仿宋" w:hAnsi="仿宋" w:eastAsia="仿宋" w:cs="仿宋"/>
                <w:spacing w:val="-10"/>
                <w:sz w:val="24"/>
                <w:szCs w:val="24"/>
              </w:rPr>
            </w:pPr>
            <w:r>
              <w:rPr>
                <w:rFonts w:hint="eastAsia" w:ascii="仿宋" w:hAnsi="仿宋" w:eastAsia="仿宋" w:cs="仿宋"/>
                <w:spacing w:val="-10"/>
                <w:sz w:val="24"/>
                <w:szCs w:val="24"/>
              </w:rPr>
              <w:t>根据供应商针对本项目提供的策划设计方案以下方面来进行评分：（1）有</w:t>
            </w:r>
            <w:r>
              <w:rPr>
                <w:rFonts w:hint="eastAsia" w:ascii="仿宋" w:hAnsi="仿宋" w:eastAsia="仿宋" w:cs="仿宋"/>
                <w:spacing w:val="-10"/>
                <w:sz w:val="24"/>
                <w:szCs w:val="24"/>
                <w:lang w:eastAsia="zh-CN"/>
              </w:rPr>
              <w:t>相应</w:t>
            </w:r>
            <w:r>
              <w:rPr>
                <w:rFonts w:hint="eastAsia" w:ascii="仿宋" w:hAnsi="仿宋" w:eastAsia="仿宋" w:cs="仿宋"/>
                <w:spacing w:val="-10"/>
                <w:sz w:val="24"/>
                <w:szCs w:val="24"/>
              </w:rPr>
              <w:t>的策划设计方案，内容清晰完整；（2）策划设计主题鲜明，满足党建画册要求；（3）版面特征醒目，简洁大方；（4）图文设计协调等。</w:t>
            </w:r>
          </w:p>
          <w:p>
            <w:pPr>
              <w:spacing w:before="74" w:line="232" w:lineRule="auto"/>
              <w:ind w:firstLine="0" w:firstLineChars="0"/>
              <w:jc w:val="left"/>
              <w:rPr>
                <w:rFonts w:ascii="宋体" w:hAnsi="宋体" w:eastAsia="宋体" w:cs="宋体"/>
                <w:spacing w:val="-10"/>
                <w:sz w:val="24"/>
                <w:szCs w:val="24"/>
              </w:rPr>
            </w:pPr>
            <w:r>
              <w:rPr>
                <w:rFonts w:hint="eastAsia" w:ascii="仿宋" w:hAnsi="仿宋" w:eastAsia="仿宋" w:cs="仿宋"/>
                <w:spacing w:val="-10"/>
                <w:sz w:val="24"/>
                <w:szCs w:val="24"/>
              </w:rPr>
              <w:t>注：上述策划设计方案内容综合评比优秀的得26-36分，良的得16-25分，一般得6-15分，差的1-5分，未提供的得0分。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628"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4</w:t>
            </w:r>
          </w:p>
        </w:tc>
        <w:tc>
          <w:tcPr>
            <w:tcW w:w="602" w:type="dxa"/>
            <w:tcBorders>
              <w:top w:val="single" w:color="000000" w:sz="2" w:space="0"/>
              <w:bottom w:val="single" w:color="000000" w:sz="2" w:space="0"/>
            </w:tcBorders>
            <w:vAlign w:val="center"/>
          </w:tcPr>
          <w:p>
            <w:pPr>
              <w:spacing w:before="74" w:line="232" w:lineRule="auto"/>
              <w:ind w:firstLine="0" w:firstLineChars="0"/>
              <w:jc w:val="left"/>
              <w:rPr>
                <w:rFonts w:ascii="仿宋" w:hAnsi="仿宋" w:eastAsia="仿宋" w:cs="仿宋"/>
                <w:spacing w:val="-10"/>
                <w:sz w:val="24"/>
                <w:szCs w:val="24"/>
              </w:rPr>
            </w:pPr>
            <w:r>
              <w:rPr>
                <w:rFonts w:hint="eastAsia" w:ascii="仿宋" w:hAnsi="仿宋" w:eastAsia="仿宋" w:cs="仿宋"/>
                <w:spacing w:val="-10"/>
                <w:sz w:val="24"/>
                <w:szCs w:val="24"/>
              </w:rPr>
              <w:t>项目</w:t>
            </w:r>
          </w:p>
          <w:p>
            <w:pPr>
              <w:spacing w:before="74" w:line="232" w:lineRule="auto"/>
              <w:ind w:firstLine="0" w:firstLineChars="0"/>
              <w:jc w:val="left"/>
              <w:rPr>
                <w:rFonts w:ascii="仿宋" w:hAnsi="仿宋" w:eastAsia="仿宋" w:cs="仿宋"/>
                <w:spacing w:val="-10"/>
                <w:sz w:val="24"/>
                <w:szCs w:val="24"/>
              </w:rPr>
            </w:pPr>
            <w:r>
              <w:rPr>
                <w:rFonts w:hint="eastAsia" w:ascii="仿宋" w:hAnsi="仿宋" w:eastAsia="仿宋" w:cs="仿宋"/>
                <w:spacing w:val="-10"/>
                <w:sz w:val="24"/>
                <w:szCs w:val="24"/>
              </w:rPr>
              <w:t>人员</w:t>
            </w:r>
          </w:p>
          <w:p>
            <w:pPr>
              <w:spacing w:before="74" w:line="232" w:lineRule="auto"/>
              <w:ind w:firstLine="0" w:firstLineChars="0"/>
              <w:jc w:val="left"/>
              <w:rPr>
                <w:rFonts w:ascii="仿宋" w:hAnsi="仿宋" w:eastAsia="仿宋" w:cs="仿宋"/>
                <w:sz w:val="24"/>
                <w:szCs w:val="24"/>
              </w:rPr>
            </w:pPr>
            <w:r>
              <w:rPr>
                <w:rFonts w:hint="eastAsia" w:ascii="仿宋" w:hAnsi="仿宋" w:eastAsia="仿宋" w:cs="仿宋"/>
                <w:spacing w:val="-10"/>
                <w:sz w:val="24"/>
                <w:szCs w:val="24"/>
              </w:rPr>
              <w:t>配置</w:t>
            </w:r>
          </w:p>
        </w:tc>
        <w:tc>
          <w:tcPr>
            <w:tcW w:w="655" w:type="dxa"/>
            <w:tcBorders>
              <w:top w:val="single" w:color="000000" w:sz="2" w:space="0"/>
              <w:bottom w:val="single" w:color="000000" w:sz="2" w:space="0"/>
            </w:tcBorders>
            <w:vAlign w:val="center"/>
          </w:tcPr>
          <w:p>
            <w:pPr>
              <w:spacing w:before="74" w:line="360" w:lineRule="auto"/>
              <w:ind w:firstLine="0" w:firstLineChars="0"/>
              <w:jc w:val="center"/>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分</w:t>
            </w:r>
          </w:p>
        </w:tc>
        <w:tc>
          <w:tcPr>
            <w:tcW w:w="7273" w:type="dxa"/>
            <w:tcBorders>
              <w:top w:val="single" w:color="000000" w:sz="2" w:space="0"/>
              <w:bottom w:val="single" w:color="000000" w:sz="2" w:space="0"/>
            </w:tcBorders>
          </w:tcPr>
          <w:p>
            <w:pPr>
              <w:spacing w:before="74" w:line="232" w:lineRule="auto"/>
              <w:ind w:firstLine="0" w:firstLineChars="0"/>
              <w:jc w:val="left"/>
              <w:rPr>
                <w:rFonts w:ascii="仿宋" w:hAnsi="仿宋" w:eastAsia="仿宋" w:cs="仿宋"/>
                <w:spacing w:val="-10"/>
                <w:sz w:val="24"/>
                <w:szCs w:val="24"/>
              </w:rPr>
            </w:pPr>
            <w:r>
              <w:rPr>
                <w:rFonts w:hint="eastAsia" w:ascii="仿宋" w:hAnsi="仿宋" w:eastAsia="仿宋" w:cs="仿宋"/>
                <w:spacing w:val="-10"/>
                <w:sz w:val="24"/>
                <w:szCs w:val="24"/>
              </w:rPr>
              <w:t>根据供应商针对本项目提供的拟用于参与本次采购项目人员情况进行评审：本项目需配备相关管理人员、技术人员、售后服务人员。</w:t>
            </w:r>
          </w:p>
          <w:p>
            <w:pPr>
              <w:spacing w:before="74" w:line="232" w:lineRule="auto"/>
              <w:ind w:firstLine="0" w:firstLineChars="0"/>
              <w:jc w:val="left"/>
              <w:rPr>
                <w:rFonts w:ascii="仿宋" w:hAnsi="仿宋" w:eastAsia="仿宋" w:cs="仿宋"/>
                <w:sz w:val="24"/>
                <w:szCs w:val="24"/>
              </w:rPr>
            </w:pPr>
            <w:r>
              <w:rPr>
                <w:rFonts w:hint="eastAsia" w:ascii="仿宋" w:hAnsi="仿宋" w:eastAsia="仿宋" w:cs="仿宋"/>
                <w:spacing w:val="-10"/>
                <w:sz w:val="24"/>
                <w:szCs w:val="24"/>
              </w:rPr>
              <w:t>注：本项满分为</w:t>
            </w:r>
            <w:r>
              <w:rPr>
                <w:rFonts w:ascii="仿宋" w:hAnsi="仿宋" w:eastAsia="仿宋" w:cs="仿宋"/>
                <w:spacing w:val="-10"/>
                <w:sz w:val="24"/>
                <w:szCs w:val="24"/>
              </w:rPr>
              <w:t>4</w:t>
            </w:r>
            <w:r>
              <w:rPr>
                <w:rFonts w:hint="eastAsia" w:ascii="仿宋" w:hAnsi="仿宋" w:eastAsia="仿宋" w:cs="仿宋"/>
                <w:spacing w:val="-10"/>
                <w:sz w:val="24"/>
                <w:szCs w:val="24"/>
              </w:rPr>
              <w:t>分，没有不得分。需提供身份证等证明性材料复印件。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628"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5</w:t>
            </w:r>
          </w:p>
        </w:tc>
        <w:tc>
          <w:tcPr>
            <w:tcW w:w="602"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履约能力</w:t>
            </w:r>
          </w:p>
        </w:tc>
        <w:tc>
          <w:tcPr>
            <w:tcW w:w="655" w:type="dxa"/>
            <w:tcBorders>
              <w:top w:val="single" w:color="000000" w:sz="2" w:space="0"/>
              <w:bottom w:val="single" w:color="000000" w:sz="2" w:space="0"/>
            </w:tcBorders>
            <w:vAlign w:val="center"/>
          </w:tcPr>
          <w:p>
            <w:pPr>
              <w:spacing w:before="75" w:line="187" w:lineRule="auto"/>
              <w:ind w:firstLine="0" w:firstLineChars="0"/>
              <w:jc w:val="center"/>
              <w:rPr>
                <w:rFonts w:ascii="仿宋" w:hAnsi="仿宋" w:eastAsia="仿宋" w:cs="仿宋"/>
                <w:sz w:val="24"/>
                <w:szCs w:val="24"/>
              </w:rPr>
            </w:pPr>
            <w:r>
              <w:rPr>
                <w:rFonts w:ascii="仿宋" w:hAnsi="仿宋" w:eastAsia="仿宋" w:cs="仿宋"/>
                <w:sz w:val="24"/>
                <w:szCs w:val="24"/>
              </w:rPr>
              <w:t>6分</w:t>
            </w:r>
          </w:p>
        </w:tc>
        <w:tc>
          <w:tcPr>
            <w:tcW w:w="7273" w:type="dxa"/>
            <w:tcBorders>
              <w:top w:val="single" w:color="000000" w:sz="2" w:space="0"/>
              <w:bottom w:val="single" w:color="000000" w:sz="2" w:space="0"/>
            </w:tcBorders>
          </w:tcPr>
          <w:p>
            <w:pPr>
              <w:spacing w:before="74" w:line="232" w:lineRule="auto"/>
              <w:ind w:firstLine="0" w:firstLineChars="0"/>
              <w:jc w:val="left"/>
              <w:rPr>
                <w:rFonts w:ascii="仿宋" w:hAnsi="仿宋" w:eastAsia="仿宋" w:cs="仿宋"/>
                <w:spacing w:val="-10"/>
                <w:sz w:val="24"/>
                <w:szCs w:val="24"/>
              </w:rPr>
            </w:pPr>
            <w:r>
              <w:rPr>
                <w:rFonts w:hint="eastAsia" w:ascii="仿宋" w:hAnsi="仿宋" w:eastAsia="仿宋" w:cs="仿宋"/>
                <w:spacing w:val="-10"/>
                <w:sz w:val="24"/>
                <w:szCs w:val="24"/>
              </w:rPr>
              <w:t>自2020年1月1日起(含)，供应商每提供一个类似业绩的得</w:t>
            </w:r>
            <w:r>
              <w:rPr>
                <w:rFonts w:ascii="仿宋" w:hAnsi="仿宋" w:eastAsia="仿宋" w:cs="仿宋"/>
                <w:spacing w:val="-10"/>
                <w:sz w:val="24"/>
                <w:szCs w:val="24"/>
              </w:rPr>
              <w:t>2</w:t>
            </w:r>
            <w:r>
              <w:rPr>
                <w:rFonts w:hint="eastAsia" w:ascii="仿宋" w:hAnsi="仿宋" w:eastAsia="仿宋" w:cs="仿宋"/>
                <w:spacing w:val="-10"/>
                <w:sz w:val="24"/>
                <w:szCs w:val="24"/>
              </w:rPr>
              <w:t>分，最高得</w:t>
            </w:r>
            <w:r>
              <w:rPr>
                <w:rFonts w:ascii="仿宋" w:hAnsi="仿宋" w:eastAsia="仿宋" w:cs="仿宋"/>
                <w:spacing w:val="-10"/>
                <w:sz w:val="24"/>
                <w:szCs w:val="24"/>
              </w:rPr>
              <w:t>6</w:t>
            </w:r>
            <w:r>
              <w:rPr>
                <w:rFonts w:hint="eastAsia" w:ascii="仿宋" w:hAnsi="仿宋" w:eastAsia="仿宋" w:cs="仿宋"/>
                <w:spacing w:val="-10"/>
                <w:sz w:val="24"/>
                <w:szCs w:val="24"/>
              </w:rPr>
              <w:t>分，没有不得分。</w:t>
            </w:r>
          </w:p>
          <w:p>
            <w:pPr>
              <w:spacing w:before="74" w:line="232" w:lineRule="auto"/>
              <w:ind w:firstLine="0" w:firstLineChars="0"/>
              <w:jc w:val="left"/>
              <w:rPr>
                <w:rFonts w:ascii="仿宋" w:hAnsi="仿宋" w:eastAsia="仿宋" w:cs="仿宋"/>
                <w:sz w:val="24"/>
                <w:szCs w:val="24"/>
              </w:rPr>
            </w:pPr>
            <w:r>
              <w:rPr>
                <w:rFonts w:hint="eastAsia" w:ascii="仿宋" w:hAnsi="仿宋" w:eastAsia="仿宋" w:cs="仿宋"/>
                <w:spacing w:val="-10"/>
                <w:sz w:val="24"/>
                <w:szCs w:val="24"/>
              </w:rPr>
              <w:t>注：须提供合同复印件或中标/中选/成交通知书复印件并加盖供应商公章。</w:t>
            </w:r>
          </w:p>
        </w:tc>
      </w:tr>
    </w:tbl>
    <w:p>
      <w:pPr>
        <w:ind w:firstLine="64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1Njg5N2E1OThiZmU3YWU5MTQ1Y2IzNWUxODYyZjIifQ=="/>
  </w:docVars>
  <w:rsids>
    <w:rsidRoot w:val="4D122A81"/>
    <w:rsid w:val="000C1F98"/>
    <w:rsid w:val="0028076A"/>
    <w:rsid w:val="00470CA9"/>
    <w:rsid w:val="00C93D07"/>
    <w:rsid w:val="00E267CD"/>
    <w:rsid w:val="00E50D8F"/>
    <w:rsid w:val="00F11FDB"/>
    <w:rsid w:val="00FB7D8E"/>
    <w:rsid w:val="126C05D7"/>
    <w:rsid w:val="180B0DEB"/>
    <w:rsid w:val="1B4443A1"/>
    <w:rsid w:val="215A1685"/>
    <w:rsid w:val="2AC557B5"/>
    <w:rsid w:val="40E90629"/>
    <w:rsid w:val="43EF4EB9"/>
    <w:rsid w:val="463A639E"/>
    <w:rsid w:val="4D122A81"/>
    <w:rsid w:val="50E4627D"/>
    <w:rsid w:val="5363304A"/>
    <w:rsid w:val="59F27912"/>
    <w:rsid w:val="62B03AA0"/>
    <w:rsid w:val="7E055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unhideWhenUsed/>
    <w:qFormat/>
    <w:uiPriority w:val="99"/>
    <w:pPr>
      <w:spacing w:after="120"/>
      <w:ind w:firstLine="420" w:firstLineChars="100"/>
    </w:pPr>
  </w:style>
  <w:style w:type="character" w:styleId="9">
    <w:name w:val="Hyperlink"/>
    <w:basedOn w:val="8"/>
    <w:unhideWhenUsed/>
    <w:qFormat/>
    <w:uiPriority w:val="99"/>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页眉 字符"/>
    <w:basedOn w:val="8"/>
    <w:link w:val="5"/>
    <w:qFormat/>
    <w:uiPriority w:val="0"/>
    <w:rPr>
      <w:rFonts w:ascii="??????" w:hAnsi="Courier New" w:eastAsia="Times New Roman" w:cs="Times New Roman"/>
      <w:kern w:val="2"/>
      <w:sz w:val="18"/>
      <w:szCs w:val="18"/>
    </w:rPr>
  </w:style>
  <w:style w:type="character" w:customStyle="1" w:styleId="12">
    <w:name w:val="页脚 字符"/>
    <w:basedOn w:val="8"/>
    <w:link w:val="4"/>
    <w:qFormat/>
    <w:uiPriority w:val="0"/>
    <w:rPr>
      <w:rFonts w:ascii="??????" w:hAnsi="Courier New" w:eastAsia="Times New Roman" w:cs="Times New Roman"/>
      <w:kern w:val="2"/>
      <w:sz w:val="18"/>
      <w:szCs w:val="18"/>
    </w:rPr>
  </w:style>
  <w:style w:type="paragraph" w:customStyle="1" w:styleId="13">
    <w:name w:val="标题 5（有编号）（绿盟科技）"/>
    <w:basedOn w:val="1"/>
    <w:next w:val="14"/>
    <w:qFormat/>
    <w:uiPriority w:val="99"/>
    <w:pPr>
      <w:keepNext/>
      <w:keepLines/>
      <w:spacing w:before="280" w:after="156" w:line="377" w:lineRule="auto"/>
      <w:outlineLvl w:val="4"/>
    </w:pPr>
    <w:rPr>
      <w:rFonts w:ascii="Arial" w:hAnsi="Arial" w:eastAsia="黑体" w:cs="Arial"/>
      <w:b/>
      <w:bCs/>
      <w:szCs w:val="24"/>
    </w:rPr>
  </w:style>
  <w:style w:type="paragraph" w:customStyle="1" w:styleId="14">
    <w:name w:val="正文（绿盟科技）"/>
    <w:next w:val="1"/>
    <w:qFormat/>
    <w:uiPriority w:val="99"/>
    <w:pPr>
      <w:spacing w:line="300" w:lineRule="auto"/>
    </w:pPr>
    <w:rPr>
      <w:rFonts w:ascii="Arial" w:hAnsi="Arial" w:eastAsia="宋体" w:cs="Arial"/>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1826</Words>
  <Characters>1982</Characters>
  <Lines>17</Lines>
  <Paragraphs>4</Paragraphs>
  <TotalTime>18</TotalTime>
  <ScaleCrop>false</ScaleCrop>
  <LinksUpToDate>false</LinksUpToDate>
  <CharactersWithSpaces>2071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2023-09-05T09:51:00Z</dcterms:created>
  <dc:creator></dc:creator>
  <cp:lastModifiedBy></cp:lastModifiedBy>
  <cp:lastPrinted>2023-09-19T02:15:00Z</cp:lastPrinted>
  <dcterms:modified xsi:type="dcterms:W3CDTF">2023-10-12T01:47:37Z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E3F3EC3A2428400A8383229D0B0D8B6B_13</vt:lpwstr>
  </property>
</Properties>
</file>