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pageBreakBefore w:val="0"/>
        <w:widowControl/>
        <w:kinsoku/>
        <w:wordWrap/>
        <w:overflowPunct/>
        <w:topLinePunct w:val="0"/>
        <w:autoSpaceDE/>
        <w:autoSpaceDN/>
        <w:bidi w:val="0"/>
        <w:adjustRightInd/>
        <w:snapToGrid/>
        <w:spacing w:before="0" w:beforeLines="0" w:after="0" w:afterLines="0" w:line="240" w:lineRule="auto"/>
        <w:ind w:left="0" w:leftChars="0" w:firstLine="0" w:firstLineChars="0"/>
        <w:jc w:val="center"/>
        <w:textAlignment w:val="auto"/>
        <w:rPr>
          <w:rFonts w:hint="default" w:ascii="Times New Roman" w:hAnsi="Times New Roman" w:eastAsia="方正小标宋" w:cs="Times New Roman"/>
        </w:rPr>
      </w:pPr>
      <w:r>
        <w:rPr>
          <w:rFonts w:hint="default" w:ascii="Times New Roman" w:hAnsi="Times New Roman" w:eastAsia="方正小标宋" w:cs="Times New Roman"/>
        </w:rPr>
        <w:t>内江市第一人民医院</w:t>
      </w:r>
    </w:p>
    <w:p>
      <w:pPr>
        <w:pStyle w:val="3"/>
        <w:pageBreakBefore w:val="0"/>
        <w:widowControl/>
        <w:kinsoku/>
        <w:wordWrap/>
        <w:overflowPunct/>
        <w:topLinePunct w:val="0"/>
        <w:autoSpaceDE/>
        <w:autoSpaceDN/>
        <w:bidi w:val="0"/>
        <w:adjustRightInd/>
        <w:snapToGrid/>
        <w:spacing w:before="0" w:beforeLines="0" w:after="0" w:afterLines="0" w:line="240" w:lineRule="auto"/>
        <w:ind w:left="0" w:leftChars="0" w:firstLine="0" w:firstLineChars="0"/>
        <w:jc w:val="center"/>
        <w:textAlignment w:val="auto"/>
        <w:rPr>
          <w:rFonts w:hint="default" w:ascii="Times New Roman" w:hAnsi="Times New Roman" w:eastAsia="方正小标宋" w:cs="Times New Roman"/>
          <w:lang w:val="en-US" w:eastAsia="zh-CN"/>
        </w:rPr>
      </w:pPr>
      <w:r>
        <w:rPr>
          <w:rFonts w:hint="eastAsia" w:ascii="Times New Roman" w:hAnsi="Times New Roman" w:eastAsia="方正小标宋" w:cs="Times New Roman"/>
          <w:lang w:val="en-US" w:eastAsia="zh-CN"/>
        </w:rPr>
        <w:t>电缆及配电箱采购项目(第二次)</w:t>
      </w:r>
      <w:r>
        <w:rPr>
          <w:rFonts w:hint="default" w:ascii="Times New Roman" w:hAnsi="Times New Roman" w:eastAsia="方正小标宋" w:cs="Times New Roman"/>
          <w:lang w:val="en-US" w:eastAsia="zh-CN"/>
        </w:rPr>
        <w:t>采购公告</w:t>
      </w:r>
    </w:p>
    <w:p>
      <w:pPr>
        <w:rPr>
          <w:rFonts w:hint="default"/>
          <w:lang w:val="zh-CN"/>
        </w:rPr>
      </w:pPr>
    </w:p>
    <w:p>
      <w:pPr>
        <w:widowControl/>
        <w:numPr>
          <w:ilvl w:val="0"/>
          <w:numId w:val="1"/>
        </w:numPr>
        <w:adjustRightInd w:val="0"/>
        <w:spacing w:line="240" w:lineRule="auto"/>
        <w:ind w:left="0" w:leftChars="0" w:firstLine="0" w:firstLineChars="0"/>
        <w:jc w:val="left"/>
        <w:rPr>
          <w:rFonts w:hint="default" w:ascii="Times New Roman" w:hAnsi="Times New Roman" w:eastAsia="仿宋" w:cs="Times New Roman"/>
          <w:b/>
          <w:bCs/>
          <w:color w:val="000000"/>
          <w:kern w:val="0"/>
          <w:sz w:val="32"/>
          <w:szCs w:val="32"/>
          <w:lang w:val="zh-CN"/>
        </w:rPr>
      </w:pPr>
      <w:r>
        <w:rPr>
          <w:rFonts w:hint="eastAsia" w:ascii="Times New Roman" w:hAnsi="Times New Roman" w:eastAsia="仿宋" w:cs="Times New Roman"/>
          <w:b/>
          <w:bCs/>
          <w:color w:val="000000"/>
          <w:kern w:val="0"/>
          <w:sz w:val="32"/>
          <w:szCs w:val="32"/>
          <w:lang w:val="en-US" w:eastAsia="zh-CN"/>
        </w:rPr>
        <w:t>项目</w:t>
      </w:r>
      <w:r>
        <w:rPr>
          <w:rFonts w:hint="default" w:ascii="Times New Roman" w:hAnsi="Times New Roman" w:eastAsia="仿宋" w:cs="Times New Roman"/>
          <w:b/>
          <w:bCs/>
          <w:color w:val="000000"/>
          <w:kern w:val="0"/>
          <w:sz w:val="32"/>
          <w:szCs w:val="32"/>
          <w:lang w:val="zh-CN"/>
        </w:rPr>
        <w:t>概况</w:t>
      </w:r>
    </w:p>
    <w:p>
      <w:pPr>
        <w:keepNext w:val="0"/>
        <w:keepLines w:val="0"/>
        <w:pageBreakBefore w:val="0"/>
        <w:widowControl/>
        <w:numPr>
          <w:ilvl w:val="0"/>
          <w:numId w:val="2"/>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ascii="Times New Roman" w:hAnsi="Times New Roman" w:eastAsia="仿宋" w:cs="Times New Roman"/>
          <w:b w:val="0"/>
          <w:bCs w:val="0"/>
          <w:color w:val="000000"/>
          <w:kern w:val="0"/>
          <w:sz w:val="32"/>
          <w:szCs w:val="32"/>
          <w:lang w:val="zh-CN"/>
        </w:rPr>
      </w:pPr>
      <w:r>
        <w:rPr>
          <w:rFonts w:hint="default" w:ascii="Times New Roman" w:hAnsi="Times New Roman" w:eastAsia="仿宋" w:cs="Times New Roman"/>
          <w:b w:val="0"/>
          <w:bCs w:val="0"/>
          <w:color w:val="000000"/>
          <w:kern w:val="0"/>
          <w:sz w:val="32"/>
          <w:szCs w:val="32"/>
          <w:lang w:val="zh-CN"/>
        </w:rPr>
        <w:t>采购单位：内江市第一人民医院</w:t>
      </w:r>
    </w:p>
    <w:p>
      <w:pPr>
        <w:keepNext w:val="0"/>
        <w:keepLines w:val="0"/>
        <w:pageBreakBefore w:val="0"/>
        <w:widowControl/>
        <w:numPr>
          <w:ilvl w:val="0"/>
          <w:numId w:val="2"/>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ascii="Times New Roman" w:hAnsi="Times New Roman" w:eastAsia="仿宋" w:cs="Times New Roman"/>
          <w:color w:val="000000"/>
          <w:kern w:val="0"/>
          <w:sz w:val="32"/>
          <w:szCs w:val="32"/>
          <w:lang w:val="en-US" w:eastAsia="zh-CN"/>
        </w:rPr>
      </w:pPr>
      <w:r>
        <w:rPr>
          <w:rFonts w:hint="default" w:ascii="Times New Roman" w:hAnsi="Times New Roman" w:eastAsia="仿宋" w:cs="Times New Roman"/>
          <w:b w:val="0"/>
          <w:bCs w:val="0"/>
          <w:color w:val="000000"/>
          <w:kern w:val="0"/>
          <w:sz w:val="32"/>
          <w:szCs w:val="32"/>
          <w:lang w:val="zh-CN"/>
        </w:rPr>
        <w:t>采购项目名称：</w:t>
      </w:r>
      <w:r>
        <w:rPr>
          <w:rFonts w:hint="eastAsia" w:ascii="Times New Roman" w:hAnsi="Times New Roman" w:eastAsia="仿宋" w:cs="Times New Roman"/>
          <w:b w:val="0"/>
          <w:bCs w:val="0"/>
          <w:color w:val="000000"/>
          <w:kern w:val="0"/>
          <w:sz w:val="32"/>
          <w:szCs w:val="32"/>
          <w:lang w:val="en-US" w:eastAsia="zh-CN"/>
        </w:rPr>
        <w:t>电缆及配电箱</w:t>
      </w:r>
      <w:r>
        <w:rPr>
          <w:rFonts w:hint="default" w:ascii="Times New Roman" w:hAnsi="Times New Roman" w:eastAsia="仿宋" w:cs="Times New Roman"/>
          <w:color w:val="000000"/>
          <w:kern w:val="0"/>
          <w:sz w:val="32"/>
          <w:szCs w:val="32"/>
          <w:lang w:eastAsia="zh-CN"/>
        </w:rPr>
        <w:t>采购项目</w:t>
      </w:r>
      <w:r>
        <w:rPr>
          <w:rFonts w:hint="eastAsia" w:ascii="Times New Roman" w:hAnsi="Times New Roman" w:eastAsia="仿宋" w:cs="Times New Roman"/>
          <w:color w:val="000000"/>
          <w:kern w:val="0"/>
          <w:sz w:val="32"/>
          <w:szCs w:val="32"/>
          <w:lang w:val="en-US" w:eastAsia="zh-CN"/>
        </w:rPr>
        <w:t>(第二次)</w:t>
      </w:r>
    </w:p>
    <w:p>
      <w:pPr>
        <w:keepNext w:val="0"/>
        <w:keepLines w:val="0"/>
        <w:pageBreakBefore w:val="0"/>
        <w:widowControl/>
        <w:numPr>
          <w:ilvl w:val="0"/>
          <w:numId w:val="2"/>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ascii="Times New Roman" w:hAnsi="Times New Roman" w:eastAsia="仿宋" w:cs="Times New Roman"/>
          <w:color w:val="000000"/>
          <w:kern w:val="0"/>
          <w:sz w:val="32"/>
          <w:szCs w:val="32"/>
          <w:lang w:val="en-US" w:eastAsia="zh-CN"/>
        </w:rPr>
      </w:pPr>
      <w:r>
        <w:rPr>
          <w:rFonts w:hint="eastAsia" w:ascii="Times New Roman" w:hAnsi="Times New Roman" w:eastAsia="仿宋" w:cs="Times New Roman"/>
          <w:color w:val="000000"/>
          <w:kern w:val="0"/>
          <w:sz w:val="32"/>
          <w:szCs w:val="32"/>
          <w:lang w:val="en-US" w:eastAsia="zh-CN"/>
        </w:rPr>
        <w:t>最高</w:t>
      </w:r>
      <w:r>
        <w:rPr>
          <w:rFonts w:hint="default" w:ascii="Times New Roman" w:hAnsi="Times New Roman" w:eastAsia="仿宋" w:cs="Times New Roman"/>
          <w:color w:val="000000"/>
          <w:kern w:val="0"/>
          <w:sz w:val="32"/>
          <w:szCs w:val="32"/>
        </w:rPr>
        <w:t>限价：人民币</w:t>
      </w:r>
      <w:r>
        <w:rPr>
          <w:rFonts w:hint="eastAsia" w:ascii="Times New Roman" w:hAnsi="Times New Roman" w:eastAsia="仿宋" w:cs="Times New Roman"/>
          <w:color w:val="000000"/>
          <w:kern w:val="0"/>
          <w:sz w:val="32"/>
          <w:szCs w:val="32"/>
          <w:lang w:val="en-US" w:eastAsia="zh-CN"/>
        </w:rPr>
        <w:t>16</w:t>
      </w:r>
      <w:r>
        <w:rPr>
          <w:rFonts w:hint="default" w:ascii="Times New Roman" w:hAnsi="Times New Roman" w:eastAsia="仿宋" w:cs="Times New Roman"/>
          <w:color w:val="000000"/>
          <w:kern w:val="0"/>
          <w:sz w:val="32"/>
          <w:szCs w:val="32"/>
        </w:rPr>
        <w:t>万元</w:t>
      </w:r>
      <w:r>
        <w:rPr>
          <w:rFonts w:hint="eastAsia" w:ascii="Times New Roman" w:hAnsi="Times New Roman" w:eastAsia="仿宋" w:cs="Times New Roman"/>
          <w:color w:val="000000"/>
          <w:kern w:val="0"/>
          <w:sz w:val="32"/>
          <w:szCs w:val="32"/>
          <w:lang w:eastAsia="zh-CN"/>
        </w:rPr>
        <w:t>，此限价包含此次服务所需的</w:t>
      </w:r>
      <w:r>
        <w:rPr>
          <w:rFonts w:hint="eastAsia" w:ascii="Times New Roman" w:hAnsi="Times New Roman" w:eastAsia="仿宋" w:cs="Times New Roman"/>
          <w:b w:val="0"/>
          <w:bCs w:val="0"/>
          <w:color w:val="000000"/>
          <w:sz w:val="32"/>
          <w:szCs w:val="32"/>
          <w:lang w:val="en-US" w:eastAsia="zh-CN"/>
        </w:rPr>
        <w:t>材料、</w:t>
      </w:r>
      <w:r>
        <w:rPr>
          <w:rFonts w:hint="default" w:ascii="Times New Roman" w:hAnsi="Times New Roman" w:eastAsia="仿宋" w:cs="Times New Roman"/>
          <w:b w:val="0"/>
          <w:bCs w:val="0"/>
          <w:color w:val="000000"/>
          <w:sz w:val="32"/>
          <w:szCs w:val="32"/>
          <w:lang w:val="en-US" w:eastAsia="zh-CN"/>
        </w:rPr>
        <w:t>维修、安装、调试、</w:t>
      </w:r>
      <w:r>
        <w:rPr>
          <w:rFonts w:hint="eastAsia" w:ascii="Times New Roman" w:hAnsi="Times New Roman" w:eastAsia="仿宋" w:cs="Times New Roman"/>
          <w:b w:val="0"/>
          <w:bCs w:val="0"/>
          <w:color w:val="000000"/>
          <w:sz w:val="32"/>
          <w:szCs w:val="32"/>
          <w:lang w:val="en-US" w:eastAsia="zh-CN"/>
        </w:rPr>
        <w:t>吊顶拆除恢复、</w:t>
      </w:r>
      <w:r>
        <w:rPr>
          <w:rFonts w:hint="default" w:ascii="Times New Roman" w:hAnsi="Times New Roman" w:eastAsia="仿宋" w:cs="Times New Roman"/>
          <w:b w:val="0"/>
          <w:bCs w:val="0"/>
          <w:color w:val="000000"/>
          <w:sz w:val="32"/>
          <w:szCs w:val="32"/>
          <w:lang w:val="en-US" w:eastAsia="zh-CN"/>
        </w:rPr>
        <w:t>人工、应急服务、</w:t>
      </w:r>
      <w:r>
        <w:rPr>
          <w:rFonts w:hint="default" w:ascii="Times New Roman" w:hAnsi="Times New Roman" w:eastAsia="仿宋" w:cs="Times New Roman"/>
          <w:color w:val="000000"/>
          <w:kern w:val="0"/>
          <w:sz w:val="32"/>
          <w:szCs w:val="32"/>
        </w:rPr>
        <w:t>运输、</w:t>
      </w:r>
      <w:r>
        <w:rPr>
          <w:rFonts w:hint="eastAsia" w:ascii="Times New Roman" w:hAnsi="Times New Roman" w:eastAsia="仿宋" w:cs="Times New Roman"/>
          <w:color w:val="000000"/>
          <w:kern w:val="0"/>
          <w:sz w:val="32"/>
          <w:szCs w:val="32"/>
          <w:lang w:val="en-US" w:eastAsia="zh-CN"/>
        </w:rPr>
        <w:t>税金</w:t>
      </w:r>
      <w:r>
        <w:rPr>
          <w:rFonts w:hint="eastAsia" w:ascii="Times New Roman" w:hAnsi="Times New Roman" w:eastAsia="仿宋" w:cs="Times New Roman"/>
          <w:color w:val="000000"/>
          <w:kern w:val="0"/>
          <w:sz w:val="32"/>
          <w:szCs w:val="32"/>
          <w:lang w:eastAsia="zh-CN"/>
        </w:rPr>
        <w:t>等全部费用</w:t>
      </w:r>
      <w:r>
        <w:rPr>
          <w:rFonts w:hint="default" w:ascii="Times New Roman" w:hAnsi="Times New Roman" w:eastAsia="仿宋" w:cs="Times New Roman"/>
          <w:color w:val="000000"/>
          <w:kern w:val="0"/>
          <w:sz w:val="32"/>
          <w:szCs w:val="32"/>
        </w:rPr>
        <w:t>。</w:t>
      </w:r>
    </w:p>
    <w:p>
      <w:pPr>
        <w:keepNext w:val="0"/>
        <w:keepLines w:val="0"/>
        <w:pageBreakBefore w:val="0"/>
        <w:widowControl/>
        <w:numPr>
          <w:ilvl w:val="0"/>
          <w:numId w:val="2"/>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ascii="Times New Roman" w:hAnsi="Times New Roman" w:eastAsia="仿宋" w:cs="Times New Roman"/>
          <w:b w:val="0"/>
          <w:bCs w:val="0"/>
          <w:color w:val="000000"/>
          <w:kern w:val="0"/>
          <w:sz w:val="32"/>
          <w:szCs w:val="32"/>
          <w:lang w:val="zh-CN"/>
        </w:rPr>
      </w:pPr>
      <w:r>
        <w:rPr>
          <w:rFonts w:hint="default" w:ascii="Times New Roman" w:hAnsi="Times New Roman" w:eastAsia="仿宋" w:cs="Times New Roman"/>
          <w:color w:val="000000"/>
          <w:kern w:val="0"/>
          <w:sz w:val="32"/>
          <w:szCs w:val="32"/>
          <w:lang w:eastAsia="zh-CN"/>
        </w:rPr>
        <w:t>中选</w:t>
      </w:r>
      <w:r>
        <w:rPr>
          <w:rFonts w:hint="default" w:ascii="Times New Roman" w:hAnsi="Times New Roman" w:eastAsia="仿宋" w:cs="Times New Roman"/>
          <w:color w:val="000000"/>
          <w:kern w:val="0"/>
          <w:sz w:val="32"/>
          <w:szCs w:val="32"/>
        </w:rPr>
        <w:t>方式：供应商在满足资格要求及商务要求的基础上，</w:t>
      </w:r>
      <w:r>
        <w:rPr>
          <w:rFonts w:hint="default" w:ascii="Times New Roman" w:hAnsi="Times New Roman" w:eastAsia="仿宋" w:cs="Times New Roman"/>
          <w:color w:val="000000"/>
          <w:kern w:val="0"/>
          <w:sz w:val="32"/>
          <w:szCs w:val="32"/>
          <w:lang w:eastAsia="zh-CN"/>
        </w:rPr>
        <w:t>最低价中选。</w:t>
      </w:r>
    </w:p>
    <w:p>
      <w:pPr>
        <w:keepNext w:val="0"/>
        <w:keepLines w:val="0"/>
        <w:pageBreakBefore w:val="0"/>
        <w:widowControl/>
        <w:numPr>
          <w:ilvl w:val="0"/>
          <w:numId w:val="2"/>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ascii="Times New Roman" w:hAnsi="Times New Roman" w:eastAsia="仿宋" w:cs="Times New Roman"/>
          <w:b w:val="0"/>
          <w:bCs w:val="0"/>
          <w:color w:val="000000"/>
          <w:kern w:val="0"/>
          <w:sz w:val="32"/>
          <w:szCs w:val="32"/>
          <w:lang w:val="zh-CN"/>
        </w:rPr>
      </w:pPr>
      <w:r>
        <w:rPr>
          <w:rFonts w:hint="default" w:ascii="Times New Roman" w:hAnsi="Times New Roman" w:eastAsia="仿宋" w:cs="Times New Roman"/>
          <w:b w:val="0"/>
          <w:bCs w:val="0"/>
          <w:color w:val="000000"/>
          <w:kern w:val="0"/>
          <w:sz w:val="32"/>
          <w:szCs w:val="32"/>
          <w:lang w:val="zh-CN"/>
        </w:rPr>
        <w:t>采购项目内容</w:t>
      </w:r>
      <w:r>
        <w:rPr>
          <w:rFonts w:hint="eastAsia" w:ascii="Times New Roman" w:hAnsi="Times New Roman" w:eastAsia="仿宋" w:cs="Times New Roman"/>
          <w:b w:val="0"/>
          <w:bCs w:val="0"/>
          <w:color w:val="000000"/>
          <w:kern w:val="0"/>
          <w:sz w:val="32"/>
          <w:szCs w:val="32"/>
          <w:lang w:val="en-US" w:eastAsia="zh-CN"/>
        </w:rPr>
        <w:t>及要求</w:t>
      </w:r>
      <w:r>
        <w:rPr>
          <w:rFonts w:hint="default" w:ascii="Times New Roman" w:hAnsi="Times New Roman" w:eastAsia="仿宋" w:cs="Times New Roman"/>
          <w:b w:val="0"/>
          <w:bCs w:val="0"/>
          <w:color w:val="000000"/>
          <w:kern w:val="0"/>
          <w:sz w:val="32"/>
          <w:szCs w:val="32"/>
          <w:lang w:val="zh-CN"/>
        </w:rPr>
        <w:t>：</w:t>
      </w:r>
    </w:p>
    <w:tbl>
      <w:tblPr>
        <w:tblStyle w:val="5"/>
        <w:tblW w:w="9031" w:type="dxa"/>
        <w:tblInd w:w="-22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61"/>
        <w:gridCol w:w="1186"/>
        <w:gridCol w:w="3111"/>
        <w:gridCol w:w="671"/>
        <w:gridCol w:w="875"/>
        <w:gridCol w:w="1060"/>
        <w:gridCol w:w="146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4"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序</w:t>
            </w:r>
          </w:p>
          <w:p>
            <w:pPr>
              <w:keepNext w:val="0"/>
              <w:keepLines w:val="0"/>
              <w:widowControl/>
              <w:suppressLineNumbers w:val="0"/>
              <w:ind w:left="0" w:leftChars="0" w:firstLine="0" w:firstLineChars="0"/>
              <w:jc w:val="center"/>
              <w:textAlignment w:val="center"/>
              <w:rPr>
                <w:rFonts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号</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名   称</w:t>
            </w:r>
          </w:p>
        </w:tc>
        <w:tc>
          <w:tcPr>
            <w:tcW w:w="31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规格及型号</w:t>
            </w: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单</w:t>
            </w:r>
          </w:p>
          <w:p>
            <w:pPr>
              <w:keepNext w:val="0"/>
              <w:keepLines w:val="0"/>
              <w:widowControl/>
              <w:suppressLineNumbers w:val="0"/>
              <w:ind w:left="0" w:leftChars="0" w:firstLine="0" w:firstLineChars="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位</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数</w:t>
            </w:r>
          </w:p>
          <w:p>
            <w:pPr>
              <w:keepNext w:val="0"/>
              <w:keepLines w:val="0"/>
              <w:widowControl/>
              <w:suppressLineNumbers w:val="0"/>
              <w:ind w:left="0" w:leftChars="0" w:firstLine="0" w:firstLineChars="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量</w:t>
            </w:r>
          </w:p>
        </w:tc>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default" w:ascii="仿宋" w:hAnsi="仿宋" w:eastAsia="仿宋" w:cs="仿宋"/>
                <w:b/>
                <w:bCs/>
                <w:i w:val="0"/>
                <w:iCs w:val="0"/>
                <w:color w:val="000000"/>
                <w:sz w:val="24"/>
                <w:szCs w:val="24"/>
                <w:u w:val="none"/>
                <w:lang w:val="en-US"/>
              </w:rPr>
            </w:pPr>
            <w:r>
              <w:rPr>
                <w:rFonts w:hint="eastAsia" w:ascii="仿宋" w:hAnsi="仿宋" w:eastAsia="仿宋" w:cs="仿宋"/>
                <w:b/>
                <w:bCs/>
                <w:i w:val="0"/>
                <w:iCs w:val="0"/>
                <w:color w:val="000000"/>
                <w:kern w:val="0"/>
                <w:sz w:val="24"/>
                <w:szCs w:val="24"/>
                <w:u w:val="none"/>
                <w:lang w:val="en-US" w:eastAsia="zh-Hans" w:bidi="ar"/>
              </w:rPr>
              <w:t>单价</w:t>
            </w:r>
            <w:r>
              <w:rPr>
                <w:rFonts w:hint="eastAsia" w:ascii="仿宋" w:hAnsi="仿宋" w:eastAsia="仿宋" w:cs="仿宋"/>
                <w:b/>
                <w:bCs/>
                <w:i w:val="0"/>
                <w:iCs w:val="0"/>
                <w:color w:val="000000"/>
                <w:kern w:val="0"/>
                <w:sz w:val="24"/>
                <w:szCs w:val="24"/>
                <w:u w:val="none"/>
                <w:lang w:val="en-US" w:eastAsia="zh-CN" w:bidi="ar"/>
              </w:rPr>
              <w:t>最高限价(元)</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kern w:val="2"/>
                <w:sz w:val="24"/>
                <w:szCs w:val="24"/>
                <w:lang w:val="en-US" w:eastAsia="zh-CN" w:bidi="ar-SA"/>
              </w:rPr>
              <w:t>供应商单价报价</w:t>
            </w:r>
            <w:r>
              <w:rPr>
                <w:rFonts w:hint="eastAsia" w:ascii="仿宋" w:hAnsi="仿宋" w:eastAsia="仿宋" w:cs="仿宋"/>
                <w:b/>
                <w:bCs/>
                <w:i w:val="0"/>
                <w:iCs w:val="0"/>
                <w:color w:val="000000"/>
                <w:kern w:val="0"/>
                <w:sz w:val="24"/>
                <w:szCs w:val="24"/>
                <w:u w:val="none"/>
                <w:lang w:val="en-US" w:eastAsia="zh-CN" w:bidi="ar"/>
              </w:rPr>
              <w:t>(元)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7"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电力电缆</w:t>
            </w:r>
          </w:p>
        </w:tc>
        <w:tc>
          <w:tcPr>
            <w:tcW w:w="31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YJV-0.6/1KV-4*150+1*70</w:t>
            </w: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米</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250</w:t>
            </w:r>
          </w:p>
        </w:tc>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615</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7"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配电箱</w:t>
            </w:r>
          </w:p>
        </w:tc>
        <w:tc>
          <w:tcPr>
            <w:tcW w:w="31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CT128层</w:t>
            </w: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套</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1</w:t>
            </w:r>
          </w:p>
        </w:tc>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6250</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7"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合计</w:t>
            </w:r>
          </w:p>
        </w:tc>
        <w:tc>
          <w:tcPr>
            <w:tcW w:w="837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 xml:space="preserve"> 元（大写金额       ） </w:t>
            </w:r>
          </w:p>
        </w:tc>
      </w:tr>
    </w:tbl>
    <w:p>
      <w:pPr>
        <w:pStyle w:val="2"/>
        <w:ind w:left="0" w:leftChars="0" w:firstLine="640" w:firstLineChars="200"/>
        <w:rPr>
          <w:rFonts w:hint="eastAsia" w:ascii="黑体" w:hAnsi="黑体" w:eastAsia="黑体" w:cs="黑体"/>
          <w:color w:val="000000"/>
          <w:kern w:val="0"/>
          <w:sz w:val="32"/>
          <w:szCs w:val="32"/>
          <w:lang w:val="en-US" w:eastAsia="zh-CN" w:bidi="ar-SA"/>
        </w:rPr>
      </w:pPr>
      <w:r>
        <w:rPr>
          <w:rFonts w:hint="eastAsia" w:ascii="黑体" w:hAnsi="黑体" w:eastAsia="黑体" w:cs="黑体"/>
          <w:color w:val="000000"/>
          <w:kern w:val="0"/>
          <w:sz w:val="32"/>
          <w:szCs w:val="32"/>
          <w:lang w:val="en-US" w:eastAsia="zh-CN" w:bidi="ar-SA"/>
        </w:rPr>
        <w:t>注：请按照此表格格式进行报价。</w:t>
      </w:r>
    </w:p>
    <w:p>
      <w:pPr>
        <w:pStyle w:val="2"/>
        <w:numPr>
          <w:ilvl w:val="0"/>
          <w:numId w:val="1"/>
        </w:numPr>
        <w:ind w:left="0" w:leftChars="0" w:firstLine="0" w:firstLineChars="0"/>
        <w:rPr>
          <w:rFonts w:hint="eastAsia" w:ascii="Times New Roman" w:hAnsi="Times New Roman" w:eastAsia="仿宋" w:cs="Times New Roman"/>
          <w:b w:val="0"/>
          <w:bCs w:val="0"/>
          <w:color w:val="000000"/>
          <w:kern w:val="0"/>
          <w:sz w:val="32"/>
          <w:szCs w:val="32"/>
          <w:lang w:val="en-US" w:eastAsia="zh-CN"/>
        </w:rPr>
      </w:pPr>
      <w:r>
        <w:rPr>
          <w:rFonts w:hint="eastAsia" w:ascii="Times New Roman" w:hAnsi="Times New Roman" w:eastAsia="仿宋" w:cs="Times New Roman"/>
          <w:b/>
          <w:bCs/>
          <w:color w:val="000000"/>
          <w:kern w:val="0"/>
          <w:sz w:val="32"/>
          <w:szCs w:val="32"/>
          <w:lang w:val="en-US" w:eastAsia="zh-Hans" w:bidi="ar-SA"/>
        </w:rPr>
        <w:t>商务要求</w:t>
      </w:r>
    </w:p>
    <w:p>
      <w:pPr>
        <w:numPr>
          <w:ilvl w:val="0"/>
          <w:numId w:val="0"/>
        </w:numPr>
        <w:spacing w:line="240" w:lineRule="auto"/>
        <w:ind w:firstLine="640" w:firstLineChars="200"/>
        <w:rPr>
          <w:rFonts w:hint="eastAsia" w:ascii="Times New Roman" w:hAnsi="Times New Roman" w:eastAsia="仿宋" w:cs="Times New Roman"/>
          <w:b w:val="0"/>
          <w:bCs w:val="0"/>
          <w:color w:val="000000"/>
          <w:kern w:val="0"/>
          <w:sz w:val="32"/>
          <w:szCs w:val="32"/>
          <w:lang w:val="en-US" w:eastAsia="zh-CN"/>
        </w:rPr>
      </w:pPr>
      <w:r>
        <w:rPr>
          <w:rFonts w:hint="eastAsia" w:ascii="Times New Roman" w:hAnsi="Times New Roman" w:eastAsia="仿宋" w:cs="Times New Roman"/>
          <w:b w:val="0"/>
          <w:bCs w:val="0"/>
          <w:color w:val="000000"/>
          <w:kern w:val="0"/>
          <w:sz w:val="32"/>
          <w:szCs w:val="32"/>
          <w:lang w:val="en-US" w:eastAsia="zh-CN"/>
        </w:rPr>
        <w:t>1、电缆阻燃性能为B1级或以上；</w:t>
      </w:r>
    </w:p>
    <w:p>
      <w:pPr>
        <w:numPr>
          <w:ilvl w:val="0"/>
          <w:numId w:val="0"/>
        </w:numPr>
        <w:spacing w:line="240" w:lineRule="auto"/>
        <w:ind w:firstLine="640" w:firstLineChars="200"/>
        <w:rPr>
          <w:rFonts w:hint="eastAsia" w:ascii="Times New Roman" w:hAnsi="Times New Roman" w:eastAsia="仿宋" w:cs="Times New Roman"/>
          <w:b w:val="0"/>
          <w:bCs w:val="0"/>
          <w:color w:val="000000"/>
          <w:kern w:val="0"/>
          <w:sz w:val="32"/>
          <w:szCs w:val="32"/>
          <w:lang w:val="en-US" w:eastAsia="zh-CN"/>
        </w:rPr>
      </w:pPr>
      <w:r>
        <w:rPr>
          <w:rFonts w:hint="eastAsia" w:ascii="Times New Roman" w:hAnsi="Times New Roman" w:eastAsia="仿宋" w:cs="Times New Roman"/>
          <w:b w:val="0"/>
          <w:bCs w:val="0"/>
          <w:color w:val="000000"/>
          <w:kern w:val="0"/>
          <w:sz w:val="32"/>
          <w:szCs w:val="32"/>
          <w:lang w:val="en-US" w:eastAsia="zh-CN"/>
        </w:rPr>
        <w:t>2、凡在实施强制性产品认证的产品目录内的产品必须具有3C认证；</w:t>
      </w:r>
    </w:p>
    <w:p>
      <w:pPr>
        <w:numPr>
          <w:ilvl w:val="0"/>
          <w:numId w:val="0"/>
        </w:numPr>
        <w:spacing w:line="240" w:lineRule="auto"/>
        <w:ind w:firstLine="640" w:firstLineChars="200"/>
        <w:rPr>
          <w:rFonts w:hint="eastAsia" w:ascii="Times New Roman" w:hAnsi="Times New Roman" w:eastAsia="仿宋" w:cs="Times New Roman"/>
          <w:b w:val="0"/>
          <w:bCs w:val="0"/>
          <w:color w:val="000000"/>
          <w:kern w:val="0"/>
          <w:sz w:val="32"/>
          <w:szCs w:val="32"/>
          <w:lang w:val="en-US" w:eastAsia="zh-CN"/>
        </w:rPr>
      </w:pPr>
      <w:r>
        <w:rPr>
          <w:rFonts w:hint="eastAsia" w:ascii="Times New Roman" w:hAnsi="Times New Roman" w:eastAsia="仿宋" w:cs="Times New Roman"/>
          <w:b w:val="0"/>
          <w:bCs w:val="0"/>
          <w:color w:val="000000"/>
          <w:kern w:val="0"/>
          <w:sz w:val="32"/>
          <w:szCs w:val="32"/>
          <w:lang w:val="en-US" w:eastAsia="zh-CN"/>
        </w:rPr>
        <w:t>3、材料、制造和测试应执行最新版本的中国标准；</w:t>
      </w:r>
    </w:p>
    <w:p>
      <w:pPr>
        <w:numPr>
          <w:ilvl w:val="0"/>
          <w:numId w:val="0"/>
        </w:numPr>
        <w:spacing w:line="240" w:lineRule="auto"/>
        <w:ind w:firstLine="640" w:firstLineChars="200"/>
        <w:rPr>
          <w:rFonts w:hint="default" w:ascii="Times New Roman" w:hAnsi="Times New Roman" w:eastAsia="仿宋" w:cs="Times New Roman"/>
          <w:b w:val="0"/>
          <w:bCs w:val="0"/>
          <w:color w:val="000000"/>
          <w:kern w:val="0"/>
          <w:sz w:val="32"/>
          <w:szCs w:val="32"/>
          <w:lang w:val="en-US" w:eastAsia="zh-CN"/>
        </w:rPr>
      </w:pPr>
      <w:r>
        <w:rPr>
          <w:rFonts w:hint="eastAsia" w:ascii="Times New Roman" w:hAnsi="Times New Roman" w:eastAsia="仿宋" w:cs="Times New Roman"/>
          <w:b w:val="0"/>
          <w:bCs w:val="0"/>
          <w:color w:val="000000"/>
          <w:kern w:val="0"/>
          <w:sz w:val="32"/>
          <w:szCs w:val="32"/>
          <w:lang w:val="en-US" w:eastAsia="zh-CN"/>
        </w:rPr>
        <w:t>4、电缆不允许有中间接</w:t>
      </w:r>
      <w:bookmarkStart w:id="0" w:name="_GoBack"/>
      <w:bookmarkEnd w:id="0"/>
      <w:r>
        <w:rPr>
          <w:rFonts w:hint="eastAsia" w:ascii="Times New Roman" w:hAnsi="Times New Roman" w:eastAsia="仿宋" w:cs="Times New Roman"/>
          <w:b w:val="0"/>
          <w:bCs w:val="0"/>
          <w:color w:val="000000"/>
          <w:kern w:val="0"/>
          <w:sz w:val="32"/>
          <w:szCs w:val="32"/>
          <w:lang w:val="en-US" w:eastAsia="zh-CN"/>
        </w:rPr>
        <w:t>头，原材料必须是国家认可的合格、优质的无氧铜；</w:t>
      </w:r>
    </w:p>
    <w:p>
      <w:pPr>
        <w:numPr>
          <w:ilvl w:val="0"/>
          <w:numId w:val="0"/>
        </w:numPr>
        <w:spacing w:line="240" w:lineRule="auto"/>
        <w:ind w:firstLine="640" w:firstLineChars="200"/>
        <w:rPr>
          <w:rFonts w:hint="eastAsia" w:ascii="Times New Roman" w:hAnsi="Times New Roman" w:eastAsia="仿宋" w:cs="Times New Roman"/>
          <w:b w:val="0"/>
          <w:bCs w:val="0"/>
          <w:color w:val="000000"/>
          <w:kern w:val="0"/>
          <w:sz w:val="32"/>
          <w:szCs w:val="32"/>
          <w:lang w:val="en-US" w:eastAsia="zh-CN"/>
        </w:rPr>
      </w:pPr>
      <w:r>
        <w:rPr>
          <w:rFonts w:hint="eastAsia" w:ascii="Times New Roman" w:hAnsi="Times New Roman" w:eastAsia="仿宋" w:cs="Times New Roman"/>
          <w:b w:val="0"/>
          <w:bCs w:val="0"/>
          <w:color w:val="000000"/>
          <w:kern w:val="0"/>
          <w:sz w:val="32"/>
          <w:szCs w:val="32"/>
          <w:lang w:val="en-US" w:eastAsia="zh-CN"/>
        </w:rPr>
        <w:t>5、电缆长度以合同为准，同时长度和导体截面积只允许有正误差。如果存在长度或导体截面面积不够问题，造成的损失供货方全部负责；</w:t>
      </w:r>
    </w:p>
    <w:p>
      <w:pPr>
        <w:rPr>
          <w:rFonts w:hint="default"/>
          <w:lang w:val="en-US" w:eastAsia="zh-CN"/>
        </w:rPr>
      </w:pPr>
      <w:r>
        <w:rPr>
          <w:rFonts w:hint="eastAsia" w:ascii="Times New Roman" w:hAnsi="Times New Roman" w:eastAsia="仿宋" w:cs="Times New Roman"/>
          <w:b w:val="0"/>
          <w:bCs w:val="0"/>
          <w:color w:val="000000"/>
          <w:kern w:val="0"/>
          <w:sz w:val="32"/>
          <w:szCs w:val="32"/>
          <w:lang w:val="en-US" w:eastAsia="zh-CN"/>
        </w:rPr>
        <w:t>6、供货方必须提供配电箱的实验报告及电缆的品牌、以及该厂家的生产许可证、各种安全和质量检查证明文件。</w:t>
      </w:r>
    </w:p>
    <w:p>
      <w:pPr>
        <w:pStyle w:val="4"/>
        <w:bidi w:val="0"/>
        <w:ind w:firstLine="640" w:firstLineChars="200"/>
        <w:rPr>
          <w:rFonts w:hint="eastAsia"/>
          <w:lang w:val="en-US" w:eastAsia="zh-CN"/>
        </w:rPr>
      </w:pPr>
      <w:r>
        <w:rPr>
          <w:rFonts w:hint="eastAsia" w:ascii="Times New Roman" w:hAnsi="Times New Roman" w:eastAsia="仿宋" w:cs="Times New Roman"/>
          <w:b w:val="0"/>
          <w:bCs w:val="0"/>
          <w:color w:val="000000"/>
          <w:kern w:val="0"/>
          <w:sz w:val="32"/>
          <w:szCs w:val="32"/>
          <w:lang w:val="en-US" w:eastAsia="zh-CN" w:bidi="ar-SA"/>
        </w:rPr>
        <w:t>7、供应商自行到施工现场进行踏勘，一旦成交任何因忽视或误解现场情况，而导致的所有损失和责任均由供应商自行承担</w:t>
      </w:r>
      <w:r>
        <w:rPr>
          <w:rFonts w:hint="eastAsia"/>
          <w:lang w:val="en-US" w:eastAsia="zh-CN"/>
        </w:rPr>
        <w:t>；</w:t>
      </w:r>
    </w:p>
    <w:p>
      <w:pPr>
        <w:pStyle w:val="2"/>
        <w:bidi w:val="0"/>
        <w:rPr>
          <w:rFonts w:hint="default" w:ascii="Times New Roman" w:hAnsi="Times New Roman" w:eastAsia="仿宋" w:cs="Times New Roman"/>
          <w:b w:val="0"/>
          <w:bCs w:val="0"/>
          <w:color w:val="000000"/>
          <w:kern w:val="0"/>
          <w:sz w:val="32"/>
          <w:szCs w:val="32"/>
          <w:lang w:val="en-US" w:eastAsia="zh-CN" w:bidi="ar-SA"/>
        </w:rPr>
      </w:pPr>
      <w:r>
        <w:rPr>
          <w:rFonts w:hint="eastAsia" w:ascii="Times New Roman" w:hAnsi="Times New Roman" w:eastAsia="仿宋" w:cs="Times New Roman"/>
          <w:b w:val="0"/>
          <w:bCs w:val="0"/>
          <w:color w:val="000000"/>
          <w:kern w:val="0"/>
          <w:sz w:val="32"/>
          <w:szCs w:val="32"/>
          <w:lang w:val="en-US" w:eastAsia="zh-CN" w:bidi="ar-SA"/>
        </w:rPr>
        <w:t>8、此次项目如线材、辅材等安装所需其它材料均需包含在内，请供应商充分考虑施工场地障碍条件和各种不利因素可能带来的风险。</w:t>
      </w:r>
    </w:p>
    <w:p>
      <w:pPr>
        <w:pStyle w:val="4"/>
        <w:bidi w:val="0"/>
        <w:ind w:firstLine="640" w:firstLineChars="200"/>
        <w:rPr>
          <w:rFonts w:hint="default" w:ascii="Times New Roman" w:hAnsi="Times New Roman" w:eastAsia="仿宋" w:cs="Times New Roman"/>
          <w:b w:val="0"/>
          <w:bCs w:val="0"/>
          <w:color w:val="000000"/>
          <w:kern w:val="0"/>
          <w:sz w:val="32"/>
          <w:szCs w:val="32"/>
          <w:lang w:val="en-US" w:eastAsia="zh-CN" w:bidi="ar-SA"/>
        </w:rPr>
      </w:pPr>
      <w:r>
        <w:rPr>
          <w:rFonts w:hint="eastAsia" w:ascii="Times New Roman" w:hAnsi="Times New Roman" w:eastAsia="仿宋" w:cs="Times New Roman"/>
          <w:b w:val="0"/>
          <w:bCs w:val="0"/>
          <w:color w:val="000000"/>
          <w:kern w:val="0"/>
          <w:sz w:val="32"/>
          <w:szCs w:val="32"/>
          <w:lang w:val="en-US" w:eastAsia="zh-CN" w:bidi="ar-SA"/>
        </w:rPr>
        <w:t>9、采购人保留电缆送检权利，供应商提供的货物达不到GB/T 12706.1-2020国标要求，采购人有权拒收，供应商应负责重新提供合格的产品并向采购人支付合同最高限价30%的违约金。</w:t>
      </w:r>
    </w:p>
    <w:p>
      <w:pPr>
        <w:spacing w:line="240" w:lineRule="auto"/>
        <w:ind w:left="0" w:leftChars="0" w:firstLine="0" w:firstLineChars="0"/>
        <w:rPr>
          <w:rFonts w:hint="default" w:ascii="Times New Roman" w:hAnsi="Times New Roman" w:eastAsia="仿宋" w:cs="Times New Roman"/>
          <w:b/>
          <w:bCs w:val="0"/>
          <w:color w:val="000000"/>
          <w:sz w:val="32"/>
          <w:szCs w:val="32"/>
          <w:highlight w:val="none"/>
          <w:lang w:eastAsia="zh-CN"/>
        </w:rPr>
      </w:pPr>
      <w:r>
        <w:rPr>
          <w:rFonts w:hint="eastAsia" w:ascii="Times New Roman" w:hAnsi="Times New Roman" w:eastAsia="仿宋" w:cs="Times New Roman"/>
          <w:b/>
          <w:bCs w:val="0"/>
          <w:color w:val="000000"/>
          <w:sz w:val="32"/>
          <w:szCs w:val="32"/>
          <w:highlight w:val="none"/>
          <w:lang w:eastAsia="zh-CN"/>
        </w:rPr>
        <w:t>三</w:t>
      </w:r>
      <w:r>
        <w:rPr>
          <w:rFonts w:hint="default" w:ascii="Times New Roman" w:hAnsi="Times New Roman" w:eastAsia="仿宋" w:cs="Times New Roman"/>
          <w:b/>
          <w:bCs w:val="0"/>
          <w:color w:val="000000"/>
          <w:sz w:val="32"/>
          <w:szCs w:val="32"/>
          <w:highlight w:val="none"/>
        </w:rPr>
        <w:t>、</w:t>
      </w:r>
      <w:r>
        <w:rPr>
          <w:rFonts w:hint="default" w:ascii="Times New Roman" w:hAnsi="Times New Roman" w:eastAsia="仿宋" w:cs="Times New Roman"/>
          <w:b/>
          <w:bCs w:val="0"/>
          <w:color w:val="000000"/>
          <w:sz w:val="32"/>
          <w:szCs w:val="32"/>
          <w:highlight w:val="none"/>
          <w:lang w:eastAsia="zh-CN"/>
        </w:rPr>
        <w:t>供应商资格要求</w:t>
      </w:r>
    </w:p>
    <w:p>
      <w:pPr>
        <w:keepNext w:val="0"/>
        <w:keepLines w:val="0"/>
        <w:pageBreakBefore w:val="0"/>
        <w:kinsoku/>
        <w:wordWrap/>
        <w:overflowPunct/>
        <w:topLinePunct w:val="0"/>
        <w:autoSpaceDE/>
        <w:autoSpaceDN/>
        <w:bidi w:val="0"/>
        <w:snapToGrid/>
        <w:spacing w:line="240" w:lineRule="auto"/>
        <w:ind w:left="0" w:leftChars="0" w:firstLine="640" w:firstLineChars="200"/>
        <w:textAlignment w:val="auto"/>
        <w:rPr>
          <w:rFonts w:hint="default" w:ascii="Times New Roman" w:hAnsi="Times New Roman" w:eastAsia="仿宋" w:cs="Times New Roman"/>
          <w:b w:val="0"/>
          <w:bCs/>
          <w:color w:val="000000"/>
          <w:sz w:val="32"/>
          <w:szCs w:val="32"/>
          <w:highlight w:val="none"/>
          <w:lang w:eastAsia="zh-CN"/>
        </w:rPr>
      </w:pPr>
      <w:r>
        <w:rPr>
          <w:rFonts w:hint="default" w:ascii="Times New Roman" w:hAnsi="Times New Roman" w:eastAsia="仿宋" w:cs="Times New Roman"/>
          <w:b w:val="0"/>
          <w:bCs/>
          <w:color w:val="000000"/>
          <w:sz w:val="32"/>
          <w:szCs w:val="32"/>
          <w:highlight w:val="none"/>
        </w:rPr>
        <w:t>参加本次</w:t>
      </w:r>
      <w:r>
        <w:rPr>
          <w:rFonts w:hint="default" w:ascii="Times New Roman" w:hAnsi="Times New Roman" w:eastAsia="仿宋" w:cs="Times New Roman"/>
          <w:b w:val="0"/>
          <w:bCs/>
          <w:color w:val="000000"/>
          <w:sz w:val="32"/>
          <w:szCs w:val="32"/>
          <w:highlight w:val="none"/>
          <w:lang w:eastAsia="zh-CN"/>
        </w:rPr>
        <w:t>采购</w:t>
      </w:r>
      <w:r>
        <w:rPr>
          <w:rFonts w:hint="default" w:ascii="Times New Roman" w:hAnsi="Times New Roman" w:eastAsia="仿宋" w:cs="Times New Roman"/>
          <w:b w:val="0"/>
          <w:bCs/>
          <w:color w:val="000000"/>
          <w:sz w:val="32"/>
          <w:szCs w:val="32"/>
          <w:highlight w:val="none"/>
        </w:rPr>
        <w:t>的</w:t>
      </w:r>
      <w:r>
        <w:rPr>
          <w:rFonts w:hint="default" w:ascii="Times New Roman" w:hAnsi="Times New Roman" w:eastAsia="仿宋" w:cs="Times New Roman"/>
          <w:b w:val="0"/>
          <w:bCs/>
          <w:color w:val="000000"/>
          <w:sz w:val="32"/>
          <w:szCs w:val="32"/>
          <w:highlight w:val="none"/>
          <w:lang w:eastAsia="zh-CN"/>
        </w:rPr>
        <w:t>供应商</w:t>
      </w:r>
      <w:r>
        <w:rPr>
          <w:rFonts w:hint="default" w:ascii="Times New Roman" w:hAnsi="Times New Roman" w:eastAsia="仿宋" w:cs="Times New Roman"/>
          <w:b w:val="0"/>
          <w:bCs/>
          <w:color w:val="000000"/>
          <w:sz w:val="32"/>
          <w:szCs w:val="32"/>
          <w:highlight w:val="none"/>
        </w:rPr>
        <w:t>应</w:t>
      </w:r>
      <w:r>
        <w:rPr>
          <w:rFonts w:hint="default" w:ascii="Times New Roman" w:hAnsi="Times New Roman" w:eastAsia="仿宋" w:cs="Times New Roman"/>
          <w:b w:val="0"/>
          <w:bCs/>
          <w:color w:val="000000"/>
          <w:sz w:val="32"/>
          <w:szCs w:val="32"/>
          <w:highlight w:val="none"/>
          <w:lang w:eastAsia="zh-CN"/>
        </w:rPr>
        <w:t>符合《中华人民共和国采购法》第二十二条规定的条件。</w:t>
      </w:r>
    </w:p>
    <w:p>
      <w:pPr>
        <w:keepNext w:val="0"/>
        <w:keepLines w:val="0"/>
        <w:pageBreakBefore w:val="0"/>
        <w:widowControl/>
        <w:numPr>
          <w:ilvl w:val="0"/>
          <w:numId w:val="3"/>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ascii="Times New Roman" w:hAnsi="Times New Roman" w:eastAsia="仿宋" w:cs="Times New Roman"/>
          <w:b w:val="0"/>
          <w:bCs w:val="0"/>
          <w:color w:val="000000"/>
          <w:sz w:val="32"/>
          <w:szCs w:val="32"/>
          <w:highlight w:val="none"/>
          <w:lang w:val="zh-CN" w:eastAsia="zh-CN"/>
        </w:rPr>
      </w:pPr>
      <w:r>
        <w:rPr>
          <w:rFonts w:hint="default" w:ascii="Times New Roman" w:hAnsi="Times New Roman" w:eastAsia="仿宋" w:cs="Times New Roman"/>
          <w:b w:val="0"/>
          <w:bCs w:val="0"/>
          <w:color w:val="000000"/>
          <w:sz w:val="32"/>
          <w:szCs w:val="32"/>
          <w:highlight w:val="none"/>
          <w:lang w:val="zh-CN" w:eastAsia="zh-CN"/>
        </w:rPr>
        <w:t>具有独立承担民事责任的能力；</w:t>
      </w:r>
    </w:p>
    <w:p>
      <w:pPr>
        <w:keepNext w:val="0"/>
        <w:keepLines w:val="0"/>
        <w:pageBreakBefore w:val="0"/>
        <w:widowControl/>
        <w:numPr>
          <w:ilvl w:val="0"/>
          <w:numId w:val="3"/>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ascii="Times New Roman" w:hAnsi="Times New Roman" w:eastAsia="仿宋" w:cs="Times New Roman"/>
          <w:b w:val="0"/>
          <w:bCs w:val="0"/>
          <w:color w:val="000000"/>
          <w:sz w:val="32"/>
          <w:szCs w:val="32"/>
          <w:highlight w:val="none"/>
          <w:lang w:val="zh-CN" w:eastAsia="zh-CN"/>
        </w:rPr>
      </w:pPr>
      <w:r>
        <w:rPr>
          <w:rFonts w:hint="default" w:ascii="Times New Roman" w:hAnsi="Times New Roman" w:eastAsia="仿宋" w:cs="Times New Roman"/>
          <w:b w:val="0"/>
          <w:bCs w:val="0"/>
          <w:color w:val="000000"/>
          <w:sz w:val="32"/>
          <w:szCs w:val="32"/>
          <w:highlight w:val="none"/>
          <w:lang w:val="zh-CN" w:eastAsia="zh-CN"/>
        </w:rPr>
        <w:t>具有良好的商业信誉和健全的财务会计制度；</w:t>
      </w:r>
    </w:p>
    <w:p>
      <w:pPr>
        <w:keepNext w:val="0"/>
        <w:keepLines w:val="0"/>
        <w:pageBreakBefore w:val="0"/>
        <w:widowControl/>
        <w:numPr>
          <w:ilvl w:val="0"/>
          <w:numId w:val="3"/>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ascii="Times New Roman" w:hAnsi="Times New Roman" w:eastAsia="仿宋" w:cs="Times New Roman"/>
          <w:b w:val="0"/>
          <w:bCs w:val="0"/>
          <w:color w:val="000000"/>
          <w:sz w:val="32"/>
          <w:szCs w:val="32"/>
          <w:highlight w:val="none"/>
          <w:lang w:val="zh-CN" w:eastAsia="zh-CN"/>
        </w:rPr>
      </w:pPr>
      <w:r>
        <w:rPr>
          <w:rFonts w:hint="default" w:ascii="Times New Roman" w:hAnsi="Times New Roman" w:eastAsia="仿宋" w:cs="Times New Roman"/>
          <w:b w:val="0"/>
          <w:bCs w:val="0"/>
          <w:color w:val="000000"/>
          <w:sz w:val="32"/>
          <w:szCs w:val="32"/>
          <w:highlight w:val="none"/>
          <w:lang w:val="zh-CN" w:eastAsia="zh-CN"/>
        </w:rPr>
        <w:t>具有履行合同所必需的设备和专业技术能力；</w:t>
      </w:r>
    </w:p>
    <w:p>
      <w:pPr>
        <w:keepNext w:val="0"/>
        <w:keepLines w:val="0"/>
        <w:pageBreakBefore w:val="0"/>
        <w:widowControl/>
        <w:numPr>
          <w:ilvl w:val="0"/>
          <w:numId w:val="3"/>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ascii="Times New Roman" w:hAnsi="Times New Roman" w:eastAsia="仿宋" w:cs="Times New Roman"/>
          <w:b w:val="0"/>
          <w:bCs w:val="0"/>
          <w:color w:val="000000"/>
          <w:sz w:val="32"/>
          <w:szCs w:val="32"/>
          <w:highlight w:val="none"/>
          <w:lang w:val="zh-CN" w:eastAsia="zh-CN"/>
        </w:rPr>
      </w:pPr>
      <w:r>
        <w:rPr>
          <w:rFonts w:hint="default" w:ascii="Times New Roman" w:hAnsi="Times New Roman" w:eastAsia="仿宋" w:cs="Times New Roman"/>
          <w:b w:val="0"/>
          <w:bCs w:val="0"/>
          <w:color w:val="000000"/>
          <w:sz w:val="32"/>
          <w:szCs w:val="32"/>
          <w:highlight w:val="none"/>
          <w:lang w:val="zh-CN" w:eastAsia="zh-CN"/>
        </w:rPr>
        <w:t>有依法缴纳税收和社会保障资金的良好记录；</w:t>
      </w:r>
    </w:p>
    <w:p>
      <w:pPr>
        <w:keepNext w:val="0"/>
        <w:keepLines w:val="0"/>
        <w:pageBreakBefore w:val="0"/>
        <w:widowControl/>
        <w:numPr>
          <w:ilvl w:val="0"/>
          <w:numId w:val="3"/>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ascii="Times New Roman" w:hAnsi="Times New Roman" w:eastAsia="仿宋" w:cs="Times New Roman"/>
          <w:b w:val="0"/>
          <w:bCs w:val="0"/>
          <w:color w:val="000000"/>
          <w:sz w:val="32"/>
          <w:szCs w:val="32"/>
          <w:highlight w:val="none"/>
          <w:lang w:val="en-US" w:eastAsia="zh-CN"/>
        </w:rPr>
      </w:pPr>
      <w:r>
        <w:rPr>
          <w:rFonts w:hint="default" w:ascii="Times New Roman" w:hAnsi="Times New Roman" w:eastAsia="仿宋" w:cs="Times New Roman"/>
          <w:b w:val="0"/>
          <w:bCs w:val="0"/>
          <w:color w:val="000000"/>
          <w:sz w:val="32"/>
          <w:szCs w:val="32"/>
          <w:highlight w:val="none"/>
          <w:lang w:val="zh-CN" w:eastAsia="zh-CN"/>
        </w:rPr>
        <w:t>参加政府采购活动前三年内，在经营活动中没有重大违法记录；</w:t>
      </w:r>
    </w:p>
    <w:p>
      <w:pPr>
        <w:keepNext w:val="0"/>
        <w:keepLines w:val="0"/>
        <w:pageBreakBefore w:val="0"/>
        <w:widowControl/>
        <w:numPr>
          <w:ilvl w:val="0"/>
          <w:numId w:val="3"/>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ascii="Times New Roman" w:hAnsi="Times New Roman" w:eastAsia="仿宋" w:cs="Times New Roman"/>
          <w:b w:val="0"/>
          <w:bCs w:val="0"/>
          <w:color w:val="000000"/>
          <w:sz w:val="32"/>
          <w:szCs w:val="32"/>
          <w:highlight w:val="none"/>
          <w:lang w:val="zh-CN" w:eastAsia="zh-CN"/>
        </w:rPr>
      </w:pPr>
      <w:r>
        <w:rPr>
          <w:rFonts w:hint="default" w:ascii="Times New Roman" w:hAnsi="Times New Roman" w:eastAsia="仿宋" w:cs="Times New Roman"/>
          <w:b w:val="0"/>
          <w:bCs w:val="0"/>
          <w:color w:val="000000"/>
          <w:sz w:val="32"/>
          <w:szCs w:val="32"/>
          <w:highlight w:val="none"/>
          <w:lang w:val="en-US" w:eastAsia="zh-CN"/>
        </w:rPr>
        <w:t>本招标项目不接受联合体投标</w:t>
      </w:r>
      <w:r>
        <w:rPr>
          <w:rFonts w:hint="eastAsia" w:ascii="Times New Roman" w:hAnsi="Times New Roman" w:eastAsia="仿宋" w:cs="Times New Roman"/>
          <w:b w:val="0"/>
          <w:bCs w:val="0"/>
          <w:color w:val="000000"/>
          <w:sz w:val="32"/>
          <w:szCs w:val="32"/>
          <w:highlight w:val="none"/>
          <w:lang w:val="en-US" w:eastAsia="zh-CN"/>
        </w:rPr>
        <w:t>；</w:t>
      </w:r>
    </w:p>
    <w:p>
      <w:pPr>
        <w:keepNext w:val="0"/>
        <w:keepLines w:val="0"/>
        <w:pageBreakBefore w:val="0"/>
        <w:widowControl/>
        <w:numPr>
          <w:ilvl w:val="0"/>
          <w:numId w:val="3"/>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lang w:val="zh-CN" w:eastAsia="zh-CN"/>
        </w:rPr>
      </w:pPr>
      <w:r>
        <w:rPr>
          <w:rFonts w:hint="default" w:ascii="Times New Roman" w:hAnsi="Times New Roman" w:eastAsia="仿宋" w:cs="Times New Roman"/>
          <w:b w:val="0"/>
          <w:bCs w:val="0"/>
          <w:color w:val="000000"/>
          <w:sz w:val="32"/>
          <w:szCs w:val="32"/>
          <w:highlight w:val="none"/>
          <w:lang w:val="zh-CN" w:eastAsia="zh-CN"/>
        </w:rPr>
        <w:t>法律、行政法规规定的其他条件。</w:t>
      </w:r>
    </w:p>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 w:cs="Times New Roman"/>
          <w:b/>
          <w:bCs w:val="0"/>
          <w:color w:val="000000"/>
          <w:sz w:val="32"/>
          <w:szCs w:val="32"/>
          <w:highlight w:val="none"/>
          <w:lang w:val="zh-CN" w:eastAsia="zh-CN"/>
        </w:rPr>
      </w:pPr>
      <w:r>
        <w:rPr>
          <w:rFonts w:hint="eastAsia" w:ascii="Times New Roman" w:hAnsi="Times New Roman" w:eastAsia="仿宋" w:cs="Times New Roman"/>
          <w:b/>
          <w:bCs w:val="0"/>
          <w:color w:val="000000"/>
          <w:sz w:val="32"/>
          <w:szCs w:val="32"/>
          <w:highlight w:val="none"/>
          <w:lang w:val="zh-CN" w:eastAsia="zh-CN"/>
        </w:rPr>
        <w:t>四</w:t>
      </w:r>
      <w:r>
        <w:rPr>
          <w:rFonts w:hint="default" w:ascii="Times New Roman" w:hAnsi="Times New Roman" w:eastAsia="仿宋" w:cs="Times New Roman"/>
          <w:b/>
          <w:bCs w:val="0"/>
          <w:color w:val="000000"/>
          <w:sz w:val="32"/>
          <w:szCs w:val="32"/>
          <w:highlight w:val="none"/>
          <w:lang w:val="zh-CN" w:eastAsia="zh-CN"/>
        </w:rPr>
        <w:t>、文件要求</w:t>
      </w:r>
    </w:p>
    <w:p>
      <w:pPr>
        <w:keepNext w:val="0"/>
        <w:keepLines w:val="0"/>
        <w:pageBreakBefore w:val="0"/>
        <w:widowControl/>
        <w:numPr>
          <w:ilvl w:val="0"/>
          <w:numId w:val="4"/>
        </w:numPr>
        <w:kinsoku/>
        <w:wordWrap/>
        <w:overflowPunct/>
        <w:topLinePunct w:val="0"/>
        <w:autoSpaceDE/>
        <w:autoSpaceDN/>
        <w:bidi w:val="0"/>
        <w:adjustRightInd/>
        <w:snapToGrid/>
        <w:spacing w:line="240" w:lineRule="auto"/>
        <w:ind w:left="0" w:leftChars="0" w:firstLine="400" w:firstLineChars="0"/>
        <w:jc w:val="left"/>
        <w:textAlignment w:val="auto"/>
        <w:rPr>
          <w:rFonts w:hint="default" w:ascii="Times New Roman" w:hAnsi="Times New Roman" w:eastAsia="仿宋" w:cs="Times New Roman"/>
          <w:b w:val="0"/>
          <w:bCs w:val="0"/>
          <w:color w:val="000000"/>
          <w:sz w:val="32"/>
          <w:szCs w:val="32"/>
          <w:lang w:val="zh-CN" w:eastAsia="zh-CN"/>
        </w:rPr>
      </w:pPr>
      <w:r>
        <w:rPr>
          <w:rFonts w:hint="default" w:ascii="Times New Roman" w:hAnsi="Times New Roman" w:eastAsia="仿宋" w:cs="Times New Roman"/>
          <w:b w:val="0"/>
          <w:bCs w:val="0"/>
          <w:color w:val="000000"/>
          <w:sz w:val="32"/>
          <w:szCs w:val="32"/>
          <w:lang w:val="zh-CN" w:eastAsia="zh-CN"/>
        </w:rPr>
        <w:t>供应商报送的竞选资料、项目报价表须加盖公章</w:t>
      </w:r>
      <w:r>
        <w:rPr>
          <w:rFonts w:hint="eastAsia" w:ascii="Times New Roman" w:hAnsi="Times New Roman" w:eastAsia="仿宋" w:cs="Times New Roman"/>
          <w:b w:val="0"/>
          <w:bCs w:val="0"/>
          <w:color w:val="000000"/>
          <w:sz w:val="32"/>
          <w:szCs w:val="32"/>
          <w:lang w:val="zh-CN" w:eastAsia="zh-CN"/>
        </w:rPr>
        <w:t>，</w:t>
      </w:r>
      <w:r>
        <w:rPr>
          <w:rFonts w:hint="eastAsia" w:ascii="Times New Roman" w:hAnsi="Times New Roman" w:eastAsia="仿宋" w:cs="Times New Roman"/>
          <w:b w:val="0"/>
          <w:bCs w:val="0"/>
          <w:color w:val="000000"/>
          <w:sz w:val="32"/>
          <w:szCs w:val="32"/>
          <w:lang w:val="en-US" w:eastAsia="zh-CN"/>
        </w:rPr>
        <w:t>否则视为无效</w:t>
      </w:r>
      <w:r>
        <w:rPr>
          <w:rFonts w:hint="default" w:ascii="Times New Roman" w:hAnsi="Times New Roman" w:eastAsia="仿宋" w:cs="Times New Roman"/>
          <w:b w:val="0"/>
          <w:bCs w:val="0"/>
          <w:color w:val="000000"/>
          <w:sz w:val="32"/>
          <w:szCs w:val="32"/>
          <w:lang w:val="zh-CN" w:eastAsia="zh-CN"/>
        </w:rPr>
        <w:t>。</w:t>
      </w:r>
    </w:p>
    <w:p>
      <w:pPr>
        <w:keepNext w:val="0"/>
        <w:keepLines w:val="0"/>
        <w:pageBreakBefore w:val="0"/>
        <w:widowControl/>
        <w:numPr>
          <w:ilvl w:val="0"/>
          <w:numId w:val="4"/>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ascii="Times New Roman" w:hAnsi="Times New Roman" w:eastAsia="仿宋" w:cs="Times New Roman"/>
          <w:b w:val="0"/>
          <w:bCs w:val="0"/>
          <w:color w:val="000000"/>
          <w:sz w:val="32"/>
          <w:szCs w:val="32"/>
          <w:lang w:val="zh-CN" w:eastAsia="zh-CN"/>
        </w:rPr>
      </w:pPr>
      <w:r>
        <w:rPr>
          <w:rFonts w:hint="default" w:ascii="Times New Roman" w:hAnsi="Times New Roman" w:eastAsia="仿宋" w:cs="Times New Roman"/>
          <w:b w:val="0"/>
          <w:bCs w:val="0"/>
          <w:color w:val="000000"/>
          <w:sz w:val="32"/>
          <w:szCs w:val="32"/>
          <w:lang w:val="zh-CN" w:eastAsia="zh-CN"/>
        </w:rPr>
        <w:t>竞选文件包括但不限于经办人委托书、经办人身份证复印件、营业执照，须加盖竞选供应商鲜章。</w:t>
      </w:r>
    </w:p>
    <w:p>
      <w:pPr>
        <w:keepNext w:val="0"/>
        <w:keepLines w:val="0"/>
        <w:pageBreakBefore w:val="0"/>
        <w:widowControl/>
        <w:numPr>
          <w:ilvl w:val="0"/>
          <w:numId w:val="4"/>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ascii="Times New Roman" w:hAnsi="Times New Roman" w:eastAsia="仿宋" w:cs="Times New Roman"/>
          <w:b w:val="0"/>
          <w:bCs w:val="0"/>
          <w:color w:val="000000"/>
          <w:sz w:val="32"/>
          <w:szCs w:val="32"/>
          <w:lang w:val="zh-CN" w:eastAsia="zh-CN"/>
        </w:rPr>
      </w:pPr>
      <w:r>
        <w:rPr>
          <w:rFonts w:hint="default" w:ascii="Times New Roman" w:hAnsi="Times New Roman" w:eastAsia="仿宋" w:cs="Times New Roman"/>
          <w:b w:val="0"/>
          <w:bCs w:val="0"/>
          <w:color w:val="000000"/>
          <w:sz w:val="32"/>
          <w:szCs w:val="32"/>
          <w:lang w:val="zh-CN" w:eastAsia="zh-CN"/>
        </w:rPr>
        <w:t>供应商须提供服务承诺函。</w:t>
      </w:r>
    </w:p>
    <w:p>
      <w:pPr>
        <w:keepNext w:val="0"/>
        <w:keepLines w:val="0"/>
        <w:pageBreakBefore w:val="0"/>
        <w:widowControl/>
        <w:numPr>
          <w:ilvl w:val="0"/>
          <w:numId w:val="4"/>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ascii="Times New Roman" w:hAnsi="Times New Roman" w:eastAsia="仿宋" w:cs="Times New Roman"/>
          <w:b w:val="0"/>
          <w:bCs w:val="0"/>
          <w:color w:val="000000"/>
          <w:sz w:val="32"/>
          <w:szCs w:val="32"/>
          <w:lang w:val="en-US" w:eastAsia="zh-CN"/>
        </w:rPr>
      </w:pPr>
      <w:r>
        <w:rPr>
          <w:rFonts w:hint="default" w:ascii="Times New Roman" w:hAnsi="Times New Roman" w:eastAsia="仿宋" w:cs="Times New Roman"/>
          <w:b w:val="0"/>
          <w:bCs w:val="0"/>
          <w:color w:val="000000"/>
          <w:sz w:val="32"/>
          <w:szCs w:val="32"/>
          <w:lang w:val="en-US" w:eastAsia="zh-CN"/>
        </w:rPr>
        <w:t>竞选所报价格必须包括</w:t>
      </w:r>
      <w:r>
        <w:rPr>
          <w:rFonts w:hint="eastAsia" w:ascii="Times New Roman" w:hAnsi="Times New Roman" w:eastAsia="仿宋" w:cs="Times New Roman"/>
          <w:b w:val="0"/>
          <w:bCs w:val="0"/>
          <w:color w:val="000000"/>
          <w:sz w:val="32"/>
          <w:szCs w:val="32"/>
          <w:lang w:val="en-US" w:eastAsia="zh-CN"/>
        </w:rPr>
        <w:t>材料、</w:t>
      </w:r>
      <w:r>
        <w:rPr>
          <w:rFonts w:hint="default" w:ascii="Times New Roman" w:hAnsi="Times New Roman" w:eastAsia="仿宋" w:cs="Times New Roman"/>
          <w:b w:val="0"/>
          <w:bCs w:val="0"/>
          <w:color w:val="000000"/>
          <w:sz w:val="32"/>
          <w:szCs w:val="32"/>
          <w:lang w:val="en-US" w:eastAsia="zh-CN"/>
        </w:rPr>
        <w:t>维修、安装、调试、</w:t>
      </w:r>
      <w:r>
        <w:rPr>
          <w:rFonts w:hint="eastAsia" w:ascii="Times New Roman" w:hAnsi="Times New Roman" w:eastAsia="仿宋" w:cs="Times New Roman"/>
          <w:b w:val="0"/>
          <w:bCs w:val="0"/>
          <w:color w:val="000000"/>
          <w:sz w:val="32"/>
          <w:szCs w:val="32"/>
          <w:lang w:val="en-US" w:eastAsia="zh-CN"/>
        </w:rPr>
        <w:t>吊顶拆除恢复、</w:t>
      </w:r>
      <w:r>
        <w:rPr>
          <w:rFonts w:hint="default" w:ascii="Times New Roman" w:hAnsi="Times New Roman" w:eastAsia="仿宋" w:cs="Times New Roman"/>
          <w:b w:val="0"/>
          <w:bCs w:val="0"/>
          <w:color w:val="000000"/>
          <w:sz w:val="32"/>
          <w:szCs w:val="32"/>
          <w:lang w:val="en-US" w:eastAsia="zh-CN"/>
        </w:rPr>
        <w:t>人工、应急服务、</w:t>
      </w:r>
      <w:r>
        <w:rPr>
          <w:rFonts w:hint="default" w:ascii="Times New Roman" w:hAnsi="Times New Roman" w:eastAsia="仿宋" w:cs="Times New Roman"/>
          <w:color w:val="000000"/>
          <w:kern w:val="0"/>
          <w:sz w:val="32"/>
          <w:szCs w:val="32"/>
        </w:rPr>
        <w:t>运输、</w:t>
      </w:r>
      <w:r>
        <w:rPr>
          <w:rFonts w:hint="eastAsia" w:ascii="Times New Roman" w:hAnsi="Times New Roman" w:eastAsia="仿宋" w:cs="Times New Roman"/>
          <w:color w:val="000000"/>
          <w:kern w:val="0"/>
          <w:sz w:val="32"/>
          <w:szCs w:val="32"/>
          <w:lang w:val="en-US" w:eastAsia="zh-CN"/>
        </w:rPr>
        <w:t>税金</w:t>
      </w:r>
      <w:r>
        <w:rPr>
          <w:rFonts w:hint="default" w:ascii="Times New Roman" w:hAnsi="Times New Roman" w:eastAsia="仿宋" w:cs="Times New Roman"/>
          <w:b w:val="0"/>
          <w:bCs w:val="0"/>
          <w:color w:val="000000"/>
          <w:sz w:val="32"/>
          <w:szCs w:val="32"/>
          <w:lang w:val="en-US" w:eastAsia="zh-CN"/>
        </w:rPr>
        <w:t>等全部费用。</w:t>
      </w:r>
    </w:p>
    <w:p>
      <w:pPr>
        <w:keepNext w:val="0"/>
        <w:keepLines w:val="0"/>
        <w:pageBreakBefore w:val="0"/>
        <w:widowControl/>
        <w:numPr>
          <w:ilvl w:val="0"/>
          <w:numId w:val="4"/>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ascii="Times New Roman" w:hAnsi="Times New Roman" w:eastAsia="仿宋" w:cs="Times New Roman"/>
          <w:b w:val="0"/>
          <w:bCs w:val="0"/>
          <w:color w:val="000000"/>
          <w:sz w:val="32"/>
          <w:szCs w:val="32"/>
          <w:lang w:val="en-US" w:eastAsia="zh-CN"/>
        </w:rPr>
      </w:pPr>
      <w:r>
        <w:rPr>
          <w:rFonts w:hint="default" w:ascii="Times New Roman" w:hAnsi="Times New Roman" w:eastAsia="仿宋" w:cs="Times New Roman"/>
          <w:b w:val="0"/>
          <w:bCs w:val="0"/>
          <w:color w:val="000000"/>
          <w:sz w:val="32"/>
          <w:szCs w:val="32"/>
          <w:lang w:val="en-US" w:eastAsia="zh-CN"/>
        </w:rPr>
        <w:t>供应商需提供</w:t>
      </w:r>
      <w:r>
        <w:rPr>
          <w:rFonts w:hint="eastAsia" w:ascii="Times New Roman" w:hAnsi="Times New Roman" w:eastAsia="仿宋" w:cs="Times New Roman"/>
          <w:b w:val="0"/>
          <w:bCs w:val="0"/>
          <w:color w:val="000000"/>
          <w:sz w:val="32"/>
          <w:szCs w:val="32"/>
          <w:lang w:val="en-US" w:eastAsia="zh-CN"/>
        </w:rPr>
        <w:t>相应的质检报告。</w:t>
      </w:r>
    </w:p>
    <w:p>
      <w:pPr>
        <w:keepNext w:val="0"/>
        <w:keepLines w:val="0"/>
        <w:pageBreakBefore w:val="0"/>
        <w:widowControl/>
        <w:numPr>
          <w:ilvl w:val="0"/>
          <w:numId w:val="4"/>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lang w:val="zh-CN" w:eastAsia="zh-CN"/>
        </w:rPr>
      </w:pPr>
      <w:r>
        <w:rPr>
          <w:rFonts w:hint="default" w:ascii="Times New Roman" w:hAnsi="Times New Roman" w:eastAsia="仿宋" w:cs="Times New Roman"/>
          <w:b w:val="0"/>
          <w:bCs w:val="0"/>
          <w:color w:val="000000"/>
          <w:sz w:val="32"/>
          <w:szCs w:val="32"/>
          <w:lang w:val="zh-CN" w:eastAsia="zh-CN"/>
        </w:rPr>
        <w:t>所有竞选文件（包括报价单）必须密封并在封口处加盖骑缝章，不接受未按要求密封的竞选资料。竞选资料必须齐全，复印件须加盖竞选供应商鲜章。</w:t>
      </w:r>
    </w:p>
    <w:p>
      <w:pPr>
        <w:keepNext w:val="0"/>
        <w:keepLines w:val="0"/>
        <w:pageBreakBefore w:val="0"/>
        <w:widowControl/>
        <w:kinsoku/>
        <w:wordWrap/>
        <w:overflowPunct/>
        <w:topLinePunct w:val="0"/>
        <w:autoSpaceDE/>
        <w:autoSpaceDN/>
        <w:bidi w:val="0"/>
        <w:adjustRightInd w:val="0"/>
        <w:snapToGrid/>
        <w:spacing w:line="240" w:lineRule="auto"/>
        <w:ind w:firstLine="0" w:firstLineChars="0"/>
        <w:jc w:val="left"/>
        <w:textAlignment w:val="auto"/>
        <w:rPr>
          <w:rFonts w:hint="default" w:ascii="Times New Roman" w:hAnsi="Times New Roman" w:eastAsia="仿宋" w:cs="Times New Roman"/>
          <w:b/>
          <w:bCs/>
          <w:sz w:val="32"/>
          <w:szCs w:val="32"/>
          <w:highlight w:val="none"/>
          <w:lang w:eastAsia="zh-CN"/>
        </w:rPr>
      </w:pPr>
      <w:r>
        <w:rPr>
          <w:rFonts w:hint="eastAsia" w:ascii="Times New Roman" w:hAnsi="Times New Roman" w:eastAsia="仿宋" w:cs="Times New Roman"/>
          <w:b/>
          <w:bCs/>
          <w:sz w:val="32"/>
          <w:szCs w:val="32"/>
          <w:highlight w:val="none"/>
          <w:lang w:eastAsia="zh-CN"/>
        </w:rPr>
        <w:t>五</w:t>
      </w:r>
      <w:r>
        <w:rPr>
          <w:rFonts w:hint="default" w:ascii="Times New Roman" w:hAnsi="Times New Roman" w:eastAsia="仿宋" w:cs="Times New Roman"/>
          <w:b/>
          <w:bCs/>
          <w:sz w:val="32"/>
          <w:szCs w:val="32"/>
          <w:highlight w:val="none"/>
        </w:rPr>
        <w:t>、</w:t>
      </w:r>
      <w:r>
        <w:rPr>
          <w:rFonts w:hint="eastAsia" w:ascii="Times New Roman" w:hAnsi="Times New Roman" w:eastAsia="仿宋" w:cs="Times New Roman"/>
          <w:b/>
          <w:bCs/>
          <w:sz w:val="32"/>
          <w:szCs w:val="32"/>
          <w:highlight w:val="none"/>
          <w:lang w:eastAsia="zh-CN"/>
        </w:rPr>
        <w:t>报名方式及</w:t>
      </w:r>
      <w:r>
        <w:rPr>
          <w:rFonts w:hint="default" w:ascii="Times New Roman" w:hAnsi="Times New Roman" w:eastAsia="仿宋" w:cs="Times New Roman"/>
          <w:b/>
          <w:bCs/>
          <w:sz w:val="32"/>
          <w:szCs w:val="32"/>
          <w:highlight w:val="none"/>
        </w:rPr>
        <w:t>响应文件</w:t>
      </w:r>
      <w:r>
        <w:rPr>
          <w:rFonts w:hint="eastAsia" w:ascii="Times New Roman" w:hAnsi="Times New Roman" w:eastAsia="仿宋" w:cs="Times New Roman"/>
          <w:b/>
          <w:bCs/>
          <w:sz w:val="32"/>
          <w:szCs w:val="32"/>
          <w:highlight w:val="none"/>
          <w:lang w:eastAsia="zh-CN"/>
        </w:rPr>
        <w:t>的</w:t>
      </w:r>
      <w:r>
        <w:rPr>
          <w:rFonts w:hint="default" w:ascii="Times New Roman" w:hAnsi="Times New Roman" w:eastAsia="仿宋" w:cs="Times New Roman"/>
          <w:b/>
          <w:bCs/>
          <w:sz w:val="32"/>
          <w:szCs w:val="32"/>
          <w:highlight w:val="none"/>
        </w:rPr>
        <w:t>提交</w:t>
      </w:r>
    </w:p>
    <w:p>
      <w:pPr>
        <w:pStyle w:val="2"/>
        <w:keepNext w:val="0"/>
        <w:keepLines w:val="0"/>
        <w:pageBreakBefore w:val="0"/>
        <w:widowControl w:val="0"/>
        <w:numPr>
          <w:ilvl w:val="0"/>
          <w:numId w:val="5"/>
        </w:numPr>
        <w:kinsoku/>
        <w:wordWrap/>
        <w:overflowPunct/>
        <w:topLinePunct w:val="0"/>
        <w:autoSpaceDE/>
        <w:autoSpaceDN/>
        <w:bidi w:val="0"/>
        <w:adjustRightInd/>
        <w:snapToGrid/>
        <w:spacing w:line="240" w:lineRule="auto"/>
        <w:ind w:left="0" w:leftChars="0" w:firstLine="400" w:firstLineChars="0"/>
        <w:textAlignment w:val="auto"/>
        <w:rPr>
          <w:rFonts w:hint="default"/>
          <w:lang w:val="en-US" w:eastAsia="zh-CN"/>
        </w:rPr>
      </w:pPr>
      <w:r>
        <w:rPr>
          <w:rFonts w:hint="eastAsia" w:ascii="Times New Roman" w:hAnsi="Times New Roman" w:eastAsia="仿宋" w:cs="Times New Roman"/>
          <w:b/>
          <w:bCs/>
          <w:kern w:val="2"/>
          <w:sz w:val="32"/>
          <w:szCs w:val="32"/>
          <w:lang w:val="en-US" w:eastAsia="zh-CN" w:bidi="ar-SA"/>
        </w:rPr>
        <w:t>报名方式</w:t>
      </w:r>
      <w:r>
        <w:rPr>
          <w:rFonts w:hint="eastAsia" w:ascii="Times New Roman" w:hAnsi="Times New Roman" w:eastAsia="仿宋" w:cs="Times New Roman"/>
          <w:kern w:val="2"/>
          <w:sz w:val="32"/>
          <w:szCs w:val="32"/>
          <w:lang w:val="en-US" w:eastAsia="zh-CN" w:bidi="ar-SA"/>
        </w:rPr>
        <w:t>：网络报名。</w:t>
      </w:r>
    </w:p>
    <w:p>
      <w:pPr>
        <w:pStyle w:val="2"/>
        <w:keepNext w:val="0"/>
        <w:keepLines w:val="0"/>
        <w:pageBreakBefore w:val="0"/>
        <w:widowControl w:val="0"/>
        <w:numPr>
          <w:ilvl w:val="0"/>
          <w:numId w:val="5"/>
        </w:numPr>
        <w:kinsoku/>
        <w:wordWrap/>
        <w:overflowPunct/>
        <w:topLinePunct w:val="0"/>
        <w:autoSpaceDE/>
        <w:autoSpaceDN/>
        <w:bidi w:val="0"/>
        <w:adjustRightInd/>
        <w:snapToGrid/>
        <w:spacing w:line="240" w:lineRule="auto"/>
        <w:ind w:left="0" w:leftChars="0" w:firstLine="400" w:firstLineChars="0"/>
        <w:textAlignment w:val="auto"/>
        <w:rPr>
          <w:rFonts w:hint="eastAsia" w:ascii="Times New Roman" w:hAnsi="Times New Roman" w:eastAsia="仿宋" w:cs="Times New Roman"/>
          <w:b/>
          <w:bCs/>
          <w:sz w:val="32"/>
          <w:szCs w:val="32"/>
          <w:highlight w:val="none"/>
          <w:lang w:val="en-US" w:eastAsia="zh-CN"/>
        </w:rPr>
      </w:pPr>
      <w:r>
        <w:rPr>
          <w:rFonts w:hint="eastAsia" w:ascii="Times New Roman" w:hAnsi="Times New Roman" w:eastAsia="仿宋" w:cs="Times New Roman"/>
          <w:b/>
          <w:bCs/>
          <w:kern w:val="2"/>
          <w:sz w:val="32"/>
          <w:szCs w:val="32"/>
          <w:lang w:val="en-US" w:eastAsia="zh-CN" w:bidi="ar-SA"/>
        </w:rPr>
        <w:t>报名截止时间</w:t>
      </w:r>
      <w:r>
        <w:rPr>
          <w:rFonts w:hint="eastAsia" w:ascii="Times New Roman" w:hAnsi="Times New Roman" w:eastAsia="仿宋" w:cs="Times New Roman"/>
          <w:kern w:val="2"/>
          <w:sz w:val="32"/>
          <w:szCs w:val="32"/>
          <w:lang w:val="en-US" w:eastAsia="zh-CN" w:bidi="ar-SA"/>
        </w:rPr>
        <w:t>：2023年10月26日16：00（北京时间）。</w:t>
      </w:r>
    </w:p>
    <w:p>
      <w:pPr>
        <w:pStyle w:val="2"/>
        <w:keepNext w:val="0"/>
        <w:keepLines w:val="0"/>
        <w:pageBreakBefore w:val="0"/>
        <w:widowControl w:val="0"/>
        <w:numPr>
          <w:ilvl w:val="0"/>
          <w:numId w:val="5"/>
        </w:numPr>
        <w:kinsoku/>
        <w:wordWrap/>
        <w:overflowPunct/>
        <w:topLinePunct w:val="0"/>
        <w:autoSpaceDE/>
        <w:autoSpaceDN/>
        <w:bidi w:val="0"/>
        <w:adjustRightInd/>
        <w:snapToGrid/>
        <w:spacing w:line="240" w:lineRule="auto"/>
        <w:ind w:left="0" w:leftChars="0" w:firstLine="400" w:firstLineChars="0"/>
        <w:textAlignment w:val="auto"/>
        <w:rPr>
          <w:rFonts w:hint="default"/>
          <w:b w:val="0"/>
          <w:bCs w:val="0"/>
          <w:lang w:val="en-US" w:eastAsia="zh-CN"/>
        </w:rPr>
      </w:pPr>
      <w:r>
        <w:rPr>
          <w:rFonts w:hint="eastAsia" w:ascii="Times New Roman" w:hAnsi="Times New Roman" w:eastAsia="仿宋" w:cs="Times New Roman"/>
          <w:b/>
          <w:bCs/>
          <w:sz w:val="32"/>
          <w:szCs w:val="32"/>
          <w:highlight w:val="none"/>
          <w:lang w:val="en-US" w:eastAsia="zh-CN"/>
        </w:rPr>
        <w:t>报名邮箱：</w:t>
      </w:r>
      <w:r>
        <w:rPr>
          <w:rFonts w:hint="eastAsia" w:ascii="Times New Roman" w:hAnsi="Times New Roman" w:eastAsia="仿宋" w:cs="Times New Roman"/>
          <w:b w:val="0"/>
          <w:bCs w:val="0"/>
          <w:sz w:val="32"/>
          <w:szCs w:val="32"/>
          <w:highlight w:val="none"/>
          <w:lang w:val="en-US" w:eastAsia="zh-CN"/>
        </w:rPr>
        <w:fldChar w:fldCharType="begin"/>
      </w:r>
      <w:r>
        <w:rPr>
          <w:rFonts w:hint="eastAsia" w:ascii="Times New Roman" w:hAnsi="Times New Roman" w:eastAsia="仿宋" w:cs="Times New Roman"/>
          <w:b w:val="0"/>
          <w:bCs w:val="0"/>
          <w:sz w:val="32"/>
          <w:szCs w:val="32"/>
          <w:highlight w:val="none"/>
          <w:lang w:val="en-US" w:eastAsia="zh-CN"/>
        </w:rPr>
        <w:instrText xml:space="preserve"> HYPERLINK "mailto:njyyjss@163.com" </w:instrText>
      </w:r>
      <w:r>
        <w:rPr>
          <w:rFonts w:hint="eastAsia" w:ascii="Times New Roman" w:hAnsi="Times New Roman" w:eastAsia="仿宋" w:cs="Times New Roman"/>
          <w:b w:val="0"/>
          <w:bCs w:val="0"/>
          <w:sz w:val="32"/>
          <w:szCs w:val="32"/>
          <w:highlight w:val="none"/>
          <w:lang w:val="en-US" w:eastAsia="zh-CN"/>
        </w:rPr>
        <w:fldChar w:fldCharType="separate"/>
      </w:r>
      <w:r>
        <w:rPr>
          <w:rFonts w:hint="eastAsia" w:ascii="Times New Roman" w:hAnsi="Times New Roman" w:eastAsia="仿宋" w:cs="Times New Roman"/>
          <w:b w:val="0"/>
          <w:bCs w:val="0"/>
          <w:sz w:val="32"/>
          <w:szCs w:val="32"/>
          <w:highlight w:val="none"/>
          <w:lang w:val="en-US" w:eastAsia="zh-CN"/>
        </w:rPr>
        <w:t>njyyjss@163.com</w:t>
      </w:r>
      <w:r>
        <w:rPr>
          <w:rFonts w:hint="eastAsia" w:ascii="Times New Roman" w:hAnsi="Times New Roman" w:eastAsia="仿宋" w:cs="Times New Roman"/>
          <w:b w:val="0"/>
          <w:bCs w:val="0"/>
          <w:sz w:val="32"/>
          <w:szCs w:val="32"/>
          <w:highlight w:val="none"/>
          <w:lang w:val="en-US" w:eastAsia="zh-CN"/>
        </w:rPr>
        <w:fldChar w:fldCharType="end"/>
      </w:r>
      <w:r>
        <w:rPr>
          <w:rFonts w:hint="eastAsia" w:ascii="Times New Roman" w:hAnsi="Times New Roman" w:eastAsia="仿宋" w:cs="Times New Roman"/>
          <w:b w:val="0"/>
          <w:bCs w:val="0"/>
          <w:sz w:val="32"/>
          <w:szCs w:val="32"/>
          <w:highlight w:val="none"/>
          <w:lang w:val="en-US" w:eastAsia="zh-CN"/>
        </w:rPr>
        <w:t>（邮件名称“公司名称+项目名称报名表”，</w:t>
      </w:r>
      <w:r>
        <w:rPr>
          <w:rFonts w:hint="eastAsia" w:ascii="Times New Roman" w:hAnsi="Times New Roman" w:eastAsia="仿宋" w:cs="Times New Roman"/>
          <w:b w:val="0"/>
          <w:bCs w:val="0"/>
          <w:color w:val="auto"/>
          <w:sz w:val="32"/>
          <w:szCs w:val="32"/>
          <w:highlight w:val="none"/>
          <w:lang w:val="en-US" w:eastAsia="zh-CN"/>
        </w:rPr>
        <w:t>报名表格式为word版和盖鲜章的PDF版）</w:t>
      </w:r>
      <w:r>
        <w:rPr>
          <w:rFonts w:hint="eastAsia" w:ascii="Times New Roman" w:hAnsi="Times New Roman" w:eastAsia="仿宋" w:cs="Times New Roman"/>
          <w:b w:val="0"/>
          <w:bCs w:val="0"/>
          <w:sz w:val="32"/>
          <w:szCs w:val="32"/>
          <w:highlight w:val="none"/>
          <w:lang w:val="en-US" w:eastAsia="zh-CN"/>
        </w:rPr>
        <w:t>。</w:t>
      </w:r>
    </w:p>
    <w:p>
      <w:pPr>
        <w:pStyle w:val="2"/>
        <w:keepNext w:val="0"/>
        <w:keepLines w:val="0"/>
        <w:pageBreakBefore w:val="0"/>
        <w:widowControl w:val="0"/>
        <w:numPr>
          <w:ilvl w:val="0"/>
          <w:numId w:val="5"/>
        </w:numPr>
        <w:kinsoku/>
        <w:wordWrap/>
        <w:overflowPunct/>
        <w:topLinePunct w:val="0"/>
        <w:autoSpaceDE/>
        <w:autoSpaceDN/>
        <w:bidi w:val="0"/>
        <w:adjustRightInd/>
        <w:snapToGrid/>
        <w:spacing w:line="240" w:lineRule="auto"/>
        <w:ind w:left="0" w:leftChars="0" w:firstLine="400" w:firstLineChars="0"/>
        <w:textAlignment w:val="auto"/>
        <w:rPr>
          <w:rFonts w:hint="eastAsia" w:ascii="Times New Roman" w:hAnsi="Times New Roman" w:eastAsia="仿宋" w:cs="Times New Roman"/>
          <w:b/>
          <w:bCs/>
          <w:sz w:val="32"/>
          <w:szCs w:val="32"/>
          <w:highlight w:val="none"/>
          <w:lang w:val="en-US" w:eastAsia="zh-CN"/>
        </w:rPr>
      </w:pPr>
      <w:r>
        <w:rPr>
          <w:rFonts w:hint="eastAsia" w:ascii="Times New Roman" w:hAnsi="Times New Roman" w:eastAsia="仿宋" w:cs="Times New Roman"/>
          <w:b/>
          <w:bCs/>
          <w:sz w:val="32"/>
          <w:szCs w:val="32"/>
          <w:highlight w:val="none"/>
          <w:lang w:val="en-US" w:eastAsia="zh-CN"/>
        </w:rPr>
        <w:t>响应文件提交方式：</w:t>
      </w:r>
      <w:r>
        <w:rPr>
          <w:rFonts w:hint="eastAsia" w:ascii="Times New Roman" w:hAnsi="Times New Roman" w:eastAsia="仿宋" w:cs="Times New Roman"/>
          <w:b w:val="0"/>
          <w:bCs w:val="0"/>
          <w:sz w:val="32"/>
          <w:szCs w:val="32"/>
          <w:highlight w:val="none"/>
          <w:lang w:val="en-US" w:eastAsia="zh-CN"/>
        </w:rPr>
        <w:t>开标当日现场提交。</w:t>
      </w:r>
    </w:p>
    <w:p>
      <w:pPr>
        <w:pStyle w:val="2"/>
        <w:keepNext w:val="0"/>
        <w:keepLines w:val="0"/>
        <w:pageBreakBefore w:val="0"/>
        <w:widowControl w:val="0"/>
        <w:numPr>
          <w:ilvl w:val="0"/>
          <w:numId w:val="5"/>
        </w:numPr>
        <w:kinsoku/>
        <w:wordWrap/>
        <w:overflowPunct/>
        <w:topLinePunct w:val="0"/>
        <w:autoSpaceDE/>
        <w:autoSpaceDN/>
        <w:bidi w:val="0"/>
        <w:adjustRightInd/>
        <w:snapToGrid/>
        <w:spacing w:line="240" w:lineRule="auto"/>
        <w:ind w:left="0" w:leftChars="0" w:firstLine="400" w:firstLineChars="0"/>
        <w:textAlignment w:val="auto"/>
      </w:pPr>
      <w:r>
        <w:rPr>
          <w:rFonts w:hint="eastAsia" w:ascii="Times New Roman" w:hAnsi="Times New Roman" w:eastAsia="仿宋" w:cs="Times New Roman"/>
          <w:b/>
          <w:bCs/>
          <w:sz w:val="32"/>
          <w:szCs w:val="32"/>
          <w:highlight w:val="none"/>
          <w:lang w:val="en-US" w:eastAsia="zh-CN"/>
        </w:rPr>
        <w:t>响应文件提交截止时间：</w:t>
      </w:r>
      <w:r>
        <w:rPr>
          <w:rFonts w:hint="eastAsia" w:ascii="Times New Roman" w:hAnsi="Times New Roman" w:eastAsia="仿宋" w:cs="Times New Roman"/>
          <w:b w:val="0"/>
          <w:bCs w:val="0"/>
          <w:sz w:val="32"/>
          <w:szCs w:val="32"/>
          <w:highlight w:val="none"/>
          <w:lang w:val="en-US" w:eastAsia="zh-CN"/>
        </w:rPr>
        <w:t>2023年10月27日10:00时（北京时间）。</w:t>
      </w:r>
      <w:r>
        <w:rPr>
          <w:rFonts w:hint="default" w:ascii="Times New Roman" w:hAnsi="Times New Roman" w:eastAsia="仿宋" w:cs="Times New Roman"/>
          <w:kern w:val="2"/>
          <w:sz w:val="32"/>
          <w:szCs w:val="32"/>
          <w:lang w:val="en-US" w:eastAsia="zh-CN" w:bidi="ar-SA"/>
        </w:rPr>
        <w:t>逾期</w:t>
      </w:r>
      <w:r>
        <w:rPr>
          <w:rFonts w:hint="eastAsia" w:ascii="Times New Roman" w:hAnsi="Times New Roman" w:eastAsia="仿宋" w:cs="Times New Roman"/>
          <w:kern w:val="2"/>
          <w:sz w:val="32"/>
          <w:szCs w:val="32"/>
          <w:lang w:val="en-US" w:eastAsia="zh-CN" w:bidi="ar-SA"/>
        </w:rPr>
        <w:t>送达</w:t>
      </w:r>
      <w:r>
        <w:rPr>
          <w:rFonts w:hint="default" w:ascii="Times New Roman" w:hAnsi="Times New Roman" w:eastAsia="仿宋" w:cs="Times New Roman"/>
          <w:kern w:val="2"/>
          <w:sz w:val="32"/>
          <w:szCs w:val="32"/>
          <w:lang w:val="en-US" w:eastAsia="zh-CN" w:bidi="ar-SA"/>
        </w:rPr>
        <w:t>或不符合采购文件相关规定的响应文件恕不接受</w:t>
      </w:r>
      <w:r>
        <w:rPr>
          <w:rFonts w:hint="eastAsia" w:ascii="Times New Roman" w:hAnsi="Times New Roman" w:eastAsia="仿宋" w:cs="Times New Roman"/>
          <w:kern w:val="2"/>
          <w:sz w:val="32"/>
          <w:szCs w:val="32"/>
          <w:lang w:val="en-US" w:eastAsia="zh-CN" w:bidi="ar-SA"/>
        </w:rPr>
        <w:t>，此次采购不接受邮寄的响应文件。</w:t>
      </w:r>
    </w:p>
    <w:p>
      <w:pPr>
        <w:pStyle w:val="2"/>
        <w:keepNext w:val="0"/>
        <w:keepLines w:val="0"/>
        <w:pageBreakBefore w:val="0"/>
        <w:widowControl w:val="0"/>
        <w:numPr>
          <w:ilvl w:val="0"/>
          <w:numId w:val="5"/>
        </w:numPr>
        <w:kinsoku/>
        <w:wordWrap/>
        <w:overflowPunct/>
        <w:topLinePunct w:val="0"/>
        <w:autoSpaceDE/>
        <w:autoSpaceDN/>
        <w:bidi w:val="0"/>
        <w:adjustRightInd/>
        <w:snapToGrid/>
        <w:spacing w:line="240" w:lineRule="auto"/>
        <w:ind w:left="0" w:leftChars="0" w:firstLine="400" w:firstLineChars="0"/>
        <w:textAlignment w:val="auto"/>
        <w:rPr>
          <w:b w:val="0"/>
          <w:bCs w:val="0"/>
        </w:rPr>
      </w:pPr>
      <w:r>
        <w:rPr>
          <w:rFonts w:hint="eastAsia" w:ascii="仿宋" w:hAnsi="仿宋" w:eastAsia="仿宋" w:cs="仿宋"/>
          <w:b/>
          <w:bCs/>
          <w:sz w:val="31"/>
          <w:szCs w:val="31"/>
        </w:rPr>
        <w:t>采购</w:t>
      </w:r>
      <w:r>
        <w:rPr>
          <w:rFonts w:hint="eastAsia" w:ascii="仿宋" w:hAnsi="仿宋" w:eastAsia="仿宋" w:cs="仿宋"/>
          <w:b/>
          <w:bCs/>
          <w:sz w:val="31"/>
          <w:szCs w:val="31"/>
          <w:lang w:eastAsia="zh-CN"/>
        </w:rPr>
        <w:t>时间</w:t>
      </w:r>
      <w:r>
        <w:rPr>
          <w:rFonts w:hint="eastAsia" w:ascii="仿宋" w:hAnsi="仿宋" w:eastAsia="仿宋" w:cs="仿宋"/>
          <w:sz w:val="31"/>
          <w:szCs w:val="31"/>
          <w:lang w:eastAsia="zh-CN"/>
        </w:rPr>
        <w:t>：</w:t>
      </w:r>
      <w:r>
        <w:rPr>
          <w:rFonts w:hint="eastAsia" w:ascii="Times New Roman" w:hAnsi="Times New Roman" w:eastAsia="仿宋" w:cs="Times New Roman"/>
          <w:b w:val="0"/>
          <w:bCs w:val="0"/>
          <w:sz w:val="32"/>
          <w:szCs w:val="32"/>
          <w:highlight w:val="none"/>
          <w:lang w:val="en-US" w:eastAsia="zh-CN"/>
        </w:rPr>
        <w:t>2023年10月27日10:00时（北京时间）。</w:t>
      </w:r>
    </w:p>
    <w:p>
      <w:pPr>
        <w:pStyle w:val="2"/>
        <w:keepNext w:val="0"/>
        <w:keepLines w:val="0"/>
        <w:pageBreakBefore w:val="0"/>
        <w:widowControl w:val="0"/>
        <w:numPr>
          <w:ilvl w:val="0"/>
          <w:numId w:val="5"/>
        </w:numPr>
        <w:kinsoku/>
        <w:wordWrap/>
        <w:overflowPunct/>
        <w:topLinePunct w:val="0"/>
        <w:autoSpaceDE/>
        <w:autoSpaceDN/>
        <w:bidi w:val="0"/>
        <w:adjustRightInd/>
        <w:snapToGrid/>
        <w:spacing w:line="240" w:lineRule="auto"/>
        <w:ind w:left="0" w:leftChars="0" w:firstLine="400" w:firstLineChars="0"/>
        <w:textAlignment w:val="auto"/>
        <w:rPr>
          <w:rFonts w:hint="eastAsia"/>
          <w:lang w:val="en-US" w:eastAsia="zh-CN"/>
        </w:rPr>
      </w:pPr>
      <w:r>
        <w:rPr>
          <w:rFonts w:hint="eastAsia" w:ascii="仿宋" w:hAnsi="仿宋" w:eastAsia="仿宋" w:cs="仿宋"/>
          <w:b/>
          <w:bCs/>
          <w:sz w:val="31"/>
          <w:szCs w:val="31"/>
          <w:lang w:eastAsia="zh-CN"/>
        </w:rPr>
        <w:t>采购地点</w:t>
      </w:r>
      <w:r>
        <w:rPr>
          <w:rFonts w:hint="eastAsia" w:ascii="仿宋" w:hAnsi="仿宋" w:eastAsia="仿宋" w:cs="仿宋"/>
          <w:sz w:val="31"/>
          <w:szCs w:val="31"/>
          <w:lang w:eastAsia="zh-CN"/>
        </w:rPr>
        <w:t>：</w:t>
      </w:r>
      <w:r>
        <w:rPr>
          <w:rFonts w:hint="eastAsia" w:ascii="仿宋" w:hAnsi="仿宋" w:eastAsia="仿宋" w:cs="仿宋"/>
          <w:sz w:val="31"/>
          <w:szCs w:val="31"/>
        </w:rPr>
        <w:t>内江市第一人民医院新区全科医师楼</w:t>
      </w:r>
      <w:r>
        <w:rPr>
          <w:rFonts w:hint="eastAsia" w:ascii="仿宋" w:hAnsi="仿宋" w:eastAsia="仿宋" w:cs="仿宋"/>
          <w:sz w:val="31"/>
          <w:szCs w:val="31"/>
          <w:lang w:val="en-US" w:eastAsia="zh-CN"/>
        </w:rPr>
        <w:t>3</w:t>
      </w:r>
      <w:r>
        <w:rPr>
          <w:rFonts w:hint="eastAsia" w:ascii="仿宋" w:hAnsi="仿宋" w:eastAsia="仿宋" w:cs="仿宋"/>
          <w:sz w:val="31"/>
          <w:szCs w:val="31"/>
        </w:rPr>
        <w:t>楼</w:t>
      </w:r>
      <w:r>
        <w:rPr>
          <w:rFonts w:hint="eastAsia" w:ascii="仿宋" w:hAnsi="仿宋" w:eastAsia="仿宋" w:cs="仿宋"/>
          <w:sz w:val="31"/>
          <w:szCs w:val="31"/>
          <w:lang w:val="en-US" w:eastAsia="zh-CN"/>
        </w:rPr>
        <w:t>三</w:t>
      </w:r>
      <w:r>
        <w:rPr>
          <w:rFonts w:hint="eastAsia" w:ascii="仿宋" w:hAnsi="仿宋" w:eastAsia="仿宋" w:cs="仿宋"/>
          <w:sz w:val="31"/>
          <w:szCs w:val="31"/>
        </w:rPr>
        <w:t>会议室。</w:t>
      </w:r>
    </w:p>
    <w:p>
      <w:pPr>
        <w:keepNext w:val="0"/>
        <w:keepLines w:val="0"/>
        <w:pageBreakBefore w:val="0"/>
        <w:widowControl/>
        <w:kinsoku/>
        <w:wordWrap/>
        <w:overflowPunct/>
        <w:topLinePunct w:val="0"/>
        <w:autoSpaceDE/>
        <w:autoSpaceDN/>
        <w:bidi w:val="0"/>
        <w:adjustRightInd w:val="0"/>
        <w:snapToGrid/>
        <w:spacing w:line="240" w:lineRule="auto"/>
        <w:ind w:firstLine="0" w:firstLineChars="0"/>
        <w:jc w:val="left"/>
        <w:textAlignment w:val="auto"/>
        <w:rPr>
          <w:rFonts w:hint="default" w:ascii="Times New Roman" w:hAnsi="Times New Roman" w:eastAsia="仿宋" w:cs="Times New Roman"/>
          <w:b/>
          <w:bCs/>
          <w:sz w:val="32"/>
          <w:szCs w:val="32"/>
          <w:lang w:eastAsia="zh-CN"/>
        </w:rPr>
      </w:pPr>
      <w:r>
        <w:rPr>
          <w:rFonts w:hint="eastAsia" w:ascii="Times New Roman" w:hAnsi="Times New Roman" w:eastAsia="仿宋" w:cs="Times New Roman"/>
          <w:b/>
          <w:bCs/>
          <w:sz w:val="32"/>
          <w:szCs w:val="32"/>
          <w:lang w:eastAsia="zh-CN"/>
        </w:rPr>
        <w:t>六</w:t>
      </w:r>
      <w:r>
        <w:rPr>
          <w:rFonts w:hint="default" w:ascii="Times New Roman" w:hAnsi="Times New Roman" w:eastAsia="仿宋" w:cs="Times New Roman"/>
          <w:b/>
          <w:bCs/>
          <w:sz w:val="32"/>
          <w:szCs w:val="32"/>
          <w:lang w:eastAsia="zh-CN"/>
        </w:rPr>
        <w:t>、联系方式</w:t>
      </w:r>
    </w:p>
    <w:p>
      <w:pPr>
        <w:pStyle w:val="2"/>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xml:space="preserve">通讯地址：内江市市中区汉安大道西段1866号 </w:t>
      </w:r>
    </w:p>
    <w:p>
      <w:pPr>
        <w:pStyle w:val="2"/>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邮编：641001</w:t>
      </w:r>
    </w:p>
    <w:p>
      <w:pPr>
        <w:pStyle w:val="2"/>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组织部门：</w:t>
      </w:r>
      <w:r>
        <w:rPr>
          <w:rFonts w:hint="default" w:ascii="Times New Roman" w:hAnsi="Times New Roman" w:eastAsia="仿宋" w:cs="Times New Roman"/>
          <w:sz w:val="32"/>
          <w:szCs w:val="32"/>
          <w:lang w:eastAsia="zh-CN"/>
        </w:rPr>
        <w:t>总务</w:t>
      </w:r>
      <w:r>
        <w:rPr>
          <w:rFonts w:hint="default" w:ascii="Times New Roman" w:hAnsi="Times New Roman" w:eastAsia="仿宋" w:cs="Times New Roman"/>
          <w:sz w:val="32"/>
          <w:szCs w:val="32"/>
        </w:rPr>
        <w:t>科</w:t>
      </w:r>
    </w:p>
    <w:p>
      <w:pPr>
        <w:pStyle w:val="2"/>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xml:space="preserve">联系人：谭老师 </w:t>
      </w:r>
    </w:p>
    <w:p>
      <w:pPr>
        <w:pStyle w:val="2"/>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xml:space="preserve">联系方式：0832-2037643，法定工作日内8：00~12：00/ 14：30~17：30（法定节假日除外） </w:t>
      </w:r>
    </w:p>
    <w:p>
      <w:pPr>
        <w:pStyle w:val="2"/>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 w:cs="Times New Roman"/>
          <w:sz w:val="32"/>
          <w:szCs w:val="32"/>
          <w:lang w:eastAsia="zh-CN"/>
        </w:rPr>
      </w:pPr>
      <w:r>
        <w:rPr>
          <w:rFonts w:hint="default" w:ascii="Times New Roman" w:hAnsi="Times New Roman" w:eastAsia="仿宋" w:cs="Times New Roman"/>
          <w:sz w:val="32"/>
          <w:szCs w:val="32"/>
        </w:rPr>
        <w:t>监督部门：审计</w:t>
      </w:r>
      <w:r>
        <w:rPr>
          <w:rFonts w:hint="default" w:ascii="Times New Roman" w:hAnsi="Times New Roman" w:eastAsia="仿宋" w:cs="Times New Roman"/>
          <w:sz w:val="32"/>
          <w:szCs w:val="32"/>
          <w:lang w:eastAsia="zh-CN"/>
        </w:rPr>
        <w:t>科</w:t>
      </w:r>
    </w:p>
    <w:p>
      <w:pPr>
        <w:pStyle w:val="2"/>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联系方式：0832-2155638</w:t>
      </w:r>
    </w:p>
    <w:p>
      <w:pPr>
        <w:pStyle w:val="2"/>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default" w:ascii="Times New Roman" w:hAnsi="Times New Roman" w:cs="Times New Roman"/>
        </w:rPr>
      </w:pPr>
      <w:r>
        <w:rPr>
          <w:rFonts w:hint="default" w:ascii="Times New Roman" w:hAnsi="Times New Roman" w:eastAsia="仿宋" w:cs="Times New Roman"/>
          <w:sz w:val="32"/>
          <w:szCs w:val="32"/>
        </w:rPr>
        <w:t>邮箱：</w:t>
      </w:r>
      <w:r>
        <w:rPr>
          <w:rFonts w:hint="default" w:ascii="Times New Roman" w:hAnsi="Times New Roman" w:eastAsia="仿宋" w:cs="Times New Roman"/>
          <w:sz w:val="32"/>
          <w:szCs w:val="32"/>
        </w:rPr>
        <w:fldChar w:fldCharType="begin"/>
      </w:r>
      <w:r>
        <w:rPr>
          <w:rFonts w:hint="default" w:ascii="Times New Roman" w:hAnsi="Times New Roman" w:eastAsia="仿宋" w:cs="Times New Roman"/>
          <w:sz w:val="32"/>
          <w:szCs w:val="32"/>
        </w:rPr>
        <w:instrText xml:space="preserve"> HYPERLINK "mailto:njyyjss@163.com" </w:instrText>
      </w:r>
      <w:r>
        <w:rPr>
          <w:rFonts w:hint="default" w:ascii="Times New Roman" w:hAnsi="Times New Roman" w:eastAsia="仿宋" w:cs="Times New Roman"/>
          <w:sz w:val="32"/>
          <w:szCs w:val="32"/>
        </w:rPr>
        <w:fldChar w:fldCharType="separate"/>
      </w:r>
      <w:r>
        <w:rPr>
          <w:rStyle w:val="9"/>
          <w:rFonts w:hint="default" w:ascii="Times New Roman" w:hAnsi="Times New Roman" w:eastAsia="仿宋" w:cs="Times New Roman"/>
          <w:sz w:val="32"/>
          <w:szCs w:val="32"/>
        </w:rPr>
        <w:t>njyyjss@163.com</w:t>
      </w:r>
      <w:r>
        <w:rPr>
          <w:rFonts w:hint="default" w:ascii="Times New Roman" w:hAnsi="Times New Roman" w:eastAsia="仿宋" w:cs="Times New Roman"/>
          <w:sz w:val="32"/>
          <w:szCs w:val="32"/>
        </w:rPr>
        <w:fldChar w:fldCharType="end"/>
      </w:r>
    </w:p>
    <w:p>
      <w:pPr>
        <w:pStyle w:val="2"/>
        <w:ind w:firstLine="640"/>
        <w:jc w:val="center"/>
        <w:rPr>
          <w:rFonts w:hint="default" w:ascii="Times New Roman" w:hAnsi="Times New Roman" w:eastAsia="仿宋" w:cs="Times New Roman"/>
          <w:sz w:val="32"/>
          <w:szCs w:val="32"/>
        </w:rPr>
      </w:pPr>
      <w:r>
        <w:rPr>
          <w:rFonts w:hint="default"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 xml:space="preserve">内江市第一人民医院                                             </w:t>
      </w:r>
    </w:p>
    <w:p>
      <w:pPr>
        <w:pStyle w:val="2"/>
        <w:wordWrap w:val="0"/>
        <w:ind w:firstLine="640"/>
        <w:jc w:val="right"/>
      </w:pPr>
      <w:r>
        <w:rPr>
          <w:rFonts w:hint="default" w:ascii="Times New Roman" w:hAnsi="Times New Roman" w:eastAsia="仿宋" w:cs="Times New Roman"/>
          <w:sz w:val="32"/>
          <w:szCs w:val="32"/>
        </w:rPr>
        <w:t>202</w:t>
      </w:r>
      <w:r>
        <w:rPr>
          <w:rFonts w:hint="eastAsia" w:ascii="Times New Roman" w:hAnsi="Times New Roman" w:eastAsia="仿宋" w:cs="Times New Roman"/>
          <w:sz w:val="32"/>
          <w:szCs w:val="32"/>
          <w:lang w:val="en-US" w:eastAsia="zh-CN"/>
        </w:rPr>
        <w:t>3</w:t>
      </w:r>
      <w:r>
        <w:rPr>
          <w:rFonts w:hint="default" w:ascii="Times New Roman" w:hAnsi="Times New Roman" w:eastAsia="仿宋" w:cs="Times New Roman"/>
          <w:sz w:val="32"/>
          <w:szCs w:val="32"/>
        </w:rPr>
        <w:t>年</w:t>
      </w:r>
      <w:r>
        <w:rPr>
          <w:rFonts w:hint="eastAsia" w:ascii="Times New Roman" w:hAnsi="Times New Roman" w:eastAsia="仿宋" w:cs="Times New Roman"/>
          <w:sz w:val="32"/>
          <w:szCs w:val="32"/>
          <w:lang w:val="en-US" w:eastAsia="zh-CN"/>
        </w:rPr>
        <w:t>10</w:t>
      </w:r>
      <w:r>
        <w:rPr>
          <w:rFonts w:hint="default" w:ascii="Times New Roman" w:hAnsi="Times New Roman" w:eastAsia="仿宋" w:cs="Times New Roman"/>
          <w:sz w:val="32"/>
          <w:szCs w:val="32"/>
        </w:rPr>
        <w:t>月</w:t>
      </w:r>
      <w:r>
        <w:rPr>
          <w:rFonts w:hint="eastAsia" w:ascii="Times New Roman" w:hAnsi="Times New Roman" w:eastAsia="仿宋" w:cs="Times New Roman"/>
          <w:sz w:val="32"/>
          <w:szCs w:val="32"/>
          <w:lang w:val="en-US" w:eastAsia="zh-CN"/>
        </w:rPr>
        <w:t>24</w:t>
      </w:r>
      <w:r>
        <w:rPr>
          <w:rFonts w:hint="default" w:ascii="Times New Roman" w:hAnsi="Times New Roman" w:eastAsia="仿宋" w:cs="Times New Roman"/>
          <w:sz w:val="32"/>
          <w:szCs w:val="32"/>
        </w:rPr>
        <w:t>日</w:t>
      </w:r>
      <w:r>
        <w:rPr>
          <w:rFonts w:hint="default" w:ascii="Times New Roman" w:hAnsi="Times New Roman" w:eastAsia="仿宋" w:cs="Times New Roman"/>
          <w:sz w:val="32"/>
          <w:szCs w:val="32"/>
          <w:lang w:val="en-US" w:eastAsia="zh-CN"/>
        </w:rPr>
        <w:t xml:space="preserve">    </w:t>
      </w:r>
    </w:p>
    <w:sectPr>
      <w:pgSz w:w="11906" w:h="16838"/>
      <w:pgMar w:top="1247" w:right="1800" w:bottom="1440" w:left="1800" w:header="851" w:footer="992" w:gutter="0"/>
      <w:pgBorders>
        <w:top w:val="none" w:sz="0" w:space="0"/>
        <w:left w:val="none" w:sz="0" w:space="0"/>
        <w:bottom w:val="none" w:sz="0" w:space="0"/>
        <w:right w:val="none" w:sz="0" w:space="0"/>
      </w:pgBorders>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40"/>
      </w:pPr>
      <w:r>
        <w:separator/>
      </w:r>
    </w:p>
  </w:endnote>
  <w:endnote w:type="continuationSeparator" w:id="1">
    <w:p>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
    <w:altName w:val="Segoe Print"/>
    <w:panose1 w:val="00000000000000000000"/>
    <w:charset w:val="00"/>
    <w:family w:val="auto"/>
    <w:pitch w:val="default"/>
    <w:sig w:usb0="00000000" w:usb1="00000000" w:usb2="00000000" w:usb3="00000000" w:csb0="00000001" w:csb1="00000000"/>
  </w:font>
  <w:font w:name="方正小标宋">
    <w:altName w:val="宋体"/>
    <w:panose1 w:val="00000000000000000000"/>
    <w:charset w:val="00"/>
    <w:family w:val="auto"/>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40"/>
      </w:pPr>
      <w:r>
        <w:separator/>
      </w:r>
    </w:p>
  </w:footnote>
  <w:footnote w:type="continuationSeparator" w:id="1">
    <w:p>
      <w:pPr>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475312"/>
    <w:multiLevelType w:val="singleLevel"/>
    <w:tmpl w:val="B0475312"/>
    <w:lvl w:ilvl="0" w:tentative="0">
      <w:start w:val="1"/>
      <w:numFmt w:val="decimal"/>
      <w:suff w:val="nothing"/>
      <w:lvlText w:val="%1．"/>
      <w:lvlJc w:val="left"/>
      <w:pPr>
        <w:ind w:left="0" w:firstLine="400"/>
      </w:pPr>
      <w:rPr>
        <w:rFonts w:hint="default" w:ascii="仿宋" w:hAnsi="仿宋" w:eastAsia="仿宋" w:cs="仿宋"/>
      </w:rPr>
    </w:lvl>
  </w:abstractNum>
  <w:abstractNum w:abstractNumId="1">
    <w:nsid w:val="CE06A75A"/>
    <w:multiLevelType w:val="singleLevel"/>
    <w:tmpl w:val="CE06A75A"/>
    <w:lvl w:ilvl="0" w:tentative="0">
      <w:start w:val="1"/>
      <w:numFmt w:val="decimal"/>
      <w:suff w:val="nothing"/>
      <w:lvlText w:val="%1．"/>
      <w:lvlJc w:val="left"/>
      <w:pPr>
        <w:ind w:left="0" w:firstLine="400"/>
      </w:pPr>
      <w:rPr>
        <w:rFonts w:hint="default" w:ascii="仿宋" w:hAnsi="仿宋" w:eastAsia="仿宋" w:cs="仿宋"/>
      </w:rPr>
    </w:lvl>
  </w:abstractNum>
  <w:abstractNum w:abstractNumId="2">
    <w:nsid w:val="E78B40B6"/>
    <w:multiLevelType w:val="singleLevel"/>
    <w:tmpl w:val="E78B40B6"/>
    <w:lvl w:ilvl="0" w:tentative="0">
      <w:start w:val="1"/>
      <w:numFmt w:val="decimal"/>
      <w:suff w:val="nothing"/>
      <w:lvlText w:val="%1．"/>
      <w:lvlJc w:val="left"/>
      <w:pPr>
        <w:ind w:left="0" w:firstLine="400"/>
      </w:pPr>
      <w:rPr>
        <w:rFonts w:hint="default" w:ascii="仿宋" w:hAnsi="仿宋" w:eastAsia="仿宋" w:cs="仿宋"/>
        <w:b w:val="0"/>
        <w:bCs w:val="0"/>
      </w:rPr>
    </w:lvl>
  </w:abstractNum>
  <w:abstractNum w:abstractNumId="3">
    <w:nsid w:val="EC775471"/>
    <w:multiLevelType w:val="singleLevel"/>
    <w:tmpl w:val="EC775471"/>
    <w:lvl w:ilvl="0" w:tentative="0">
      <w:start w:val="1"/>
      <w:numFmt w:val="chineseCounting"/>
      <w:suff w:val="nothing"/>
      <w:lvlText w:val="%1、"/>
      <w:lvlJc w:val="left"/>
      <w:rPr>
        <w:rFonts w:hint="eastAsia"/>
      </w:rPr>
    </w:lvl>
  </w:abstractNum>
  <w:abstractNum w:abstractNumId="4">
    <w:nsid w:val="78B13E35"/>
    <w:multiLevelType w:val="singleLevel"/>
    <w:tmpl w:val="78B13E35"/>
    <w:lvl w:ilvl="0" w:tentative="0">
      <w:start w:val="1"/>
      <w:numFmt w:val="decimal"/>
      <w:suff w:val="nothing"/>
      <w:lvlText w:val="%1．"/>
      <w:lvlJc w:val="left"/>
      <w:pPr>
        <w:ind w:left="0" w:firstLine="400"/>
      </w:pPr>
      <w:rPr>
        <w:rFonts w:hint="default" w:ascii="仿宋" w:hAnsi="仿宋" w:eastAsia="仿宋" w:cs="仿宋"/>
      </w:r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lmMjhiNmQ5YzA1MmRhNWIwODc5ZDdmNDQ1NWUzODgifQ=="/>
  </w:docVars>
  <w:rsids>
    <w:rsidRoot w:val="25D5615C"/>
    <w:rsid w:val="00D31E5D"/>
    <w:rsid w:val="03273DF0"/>
    <w:rsid w:val="04C63E47"/>
    <w:rsid w:val="065741B7"/>
    <w:rsid w:val="06AB09A6"/>
    <w:rsid w:val="07426548"/>
    <w:rsid w:val="08DB6A0C"/>
    <w:rsid w:val="0B9D37EA"/>
    <w:rsid w:val="0C374FFB"/>
    <w:rsid w:val="0D5D3E94"/>
    <w:rsid w:val="0D6C40D7"/>
    <w:rsid w:val="104F0B37"/>
    <w:rsid w:val="1243732D"/>
    <w:rsid w:val="13004022"/>
    <w:rsid w:val="16F470BF"/>
    <w:rsid w:val="180970F2"/>
    <w:rsid w:val="18186472"/>
    <w:rsid w:val="182E3DCD"/>
    <w:rsid w:val="19F16090"/>
    <w:rsid w:val="1AF313A2"/>
    <w:rsid w:val="1C151D49"/>
    <w:rsid w:val="216458EE"/>
    <w:rsid w:val="220821C8"/>
    <w:rsid w:val="22571720"/>
    <w:rsid w:val="23913C41"/>
    <w:rsid w:val="25D5615C"/>
    <w:rsid w:val="25F1382D"/>
    <w:rsid w:val="278A18D2"/>
    <w:rsid w:val="28AD272E"/>
    <w:rsid w:val="2AB25A1E"/>
    <w:rsid w:val="2BAE1CA7"/>
    <w:rsid w:val="2CC92495"/>
    <w:rsid w:val="2E492F5C"/>
    <w:rsid w:val="2FE222AB"/>
    <w:rsid w:val="30622EA4"/>
    <w:rsid w:val="32E3124A"/>
    <w:rsid w:val="33154745"/>
    <w:rsid w:val="36A24542"/>
    <w:rsid w:val="381A2265"/>
    <w:rsid w:val="3A5B20F0"/>
    <w:rsid w:val="3ADC2D83"/>
    <w:rsid w:val="3AFD3DD1"/>
    <w:rsid w:val="3C836BC3"/>
    <w:rsid w:val="3EFE562A"/>
    <w:rsid w:val="40B66229"/>
    <w:rsid w:val="418807D8"/>
    <w:rsid w:val="45667082"/>
    <w:rsid w:val="473A1762"/>
    <w:rsid w:val="478D73AC"/>
    <w:rsid w:val="47AF6ABF"/>
    <w:rsid w:val="490D102E"/>
    <w:rsid w:val="4CB5313D"/>
    <w:rsid w:val="4D8E361A"/>
    <w:rsid w:val="4DBA440F"/>
    <w:rsid w:val="4F56070B"/>
    <w:rsid w:val="545C1D7C"/>
    <w:rsid w:val="56C43C09"/>
    <w:rsid w:val="575907F5"/>
    <w:rsid w:val="58777072"/>
    <w:rsid w:val="59D2488F"/>
    <w:rsid w:val="59EC1B62"/>
    <w:rsid w:val="5D766885"/>
    <w:rsid w:val="60CD199B"/>
    <w:rsid w:val="60FB0B6F"/>
    <w:rsid w:val="619369F5"/>
    <w:rsid w:val="64293E86"/>
    <w:rsid w:val="64F13308"/>
    <w:rsid w:val="65C92FEA"/>
    <w:rsid w:val="6736645D"/>
    <w:rsid w:val="680F6DAD"/>
    <w:rsid w:val="68242759"/>
    <w:rsid w:val="68A8338A"/>
    <w:rsid w:val="69A26EC4"/>
    <w:rsid w:val="69A40F12"/>
    <w:rsid w:val="6B8039D2"/>
    <w:rsid w:val="6CF8334A"/>
    <w:rsid w:val="6DF30B37"/>
    <w:rsid w:val="6FF858C2"/>
    <w:rsid w:val="70D32F6E"/>
    <w:rsid w:val="724B1B92"/>
    <w:rsid w:val="769211D6"/>
    <w:rsid w:val="76AD7EE3"/>
    <w:rsid w:val="77654B49"/>
    <w:rsid w:val="796D49F3"/>
    <w:rsid w:val="7991567F"/>
    <w:rsid w:val="7B0B0751"/>
    <w:rsid w:val="7B5335B7"/>
    <w:rsid w:val="7C464A2E"/>
    <w:rsid w:val="7CD442F6"/>
    <w:rsid w:val="7DA46FA1"/>
    <w:rsid w:val="7FC80E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ind w:firstLine="200" w:firstLineChars="200"/>
      <w:jc w:val="both"/>
    </w:pPr>
    <w:rPr>
      <w:rFonts w:ascii="??????" w:hAnsi="Courier New" w:eastAsia="Times New Roman" w:cs="Times New Roman"/>
      <w:kern w:val="2"/>
      <w:sz w:val="32"/>
      <w:szCs w:val="32"/>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99"/>
  </w:style>
  <w:style w:type="paragraph" w:styleId="4">
    <w:name w:val="Body Text First Indent"/>
    <w:basedOn w:val="2"/>
    <w:unhideWhenUsed/>
    <w:qFormat/>
    <w:uiPriority w:val="99"/>
    <w:pPr>
      <w:spacing w:after="120" w:line="240" w:lineRule="auto"/>
      <w:ind w:firstLine="420" w:firstLineChars="100"/>
    </w:pPr>
    <w:rPr>
      <w:color w:val="auto"/>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Emphasis"/>
    <w:basedOn w:val="7"/>
    <w:qFormat/>
    <w:uiPriority w:val="0"/>
    <w:rPr>
      <w:i/>
    </w:rPr>
  </w:style>
  <w:style w:type="character" w:styleId="9">
    <w:name w:val="Hyperlink"/>
    <w:unhideWhenUsed/>
    <w:qFormat/>
    <w:uiPriority w:val="99"/>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1365</Words>
  <Characters>1521</Characters>
  <Lines>0</Lines>
  <Paragraphs>0</Paragraphs>
  <TotalTime>13</TotalTime>
  <ScaleCrop>false</ScaleCrop>
  <LinksUpToDate>false</LinksUpToDate>
  <CharactersWithSpaces>1610</CharactersWithSpaces>
  <Application>WPS Office_12.1.0.15398_F1E327BC-269C-435d-A152-05C5408002CA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2022-08-22T07:45:00Z</dcterms:created>
  <dc:creator>李睿</dc:creator>
  <cp:lastModifiedBy>adminstrator</cp:lastModifiedBy>
  <cp:lastPrinted>2023-10-18T01:14:00Z</cp:lastPrinted>
  <dcterms:modified xsi:type="dcterms:W3CDTF">2023-10-24T02:14:06Z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2052-12.1.0.15398</vt:lpwstr>
  </property>
  <property fmtid="{D5CDD505-2E9C-101B-9397-08002B2CF9AE}" pid="3" name="ICV">
    <vt:lpwstr>E0D1A19A0932451CA03B66F970904E65_13</vt:lpwstr>
  </property>
</Properties>
</file>