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firstLine="0" w:firstLineChars="0"/>
        <w:jc w:val="center"/>
        <w:textAlignment w:val="auto"/>
        <w:rPr>
          <w:rFonts w:hint="default" w:ascii="Times New Roman" w:hAnsi="Times New Roman" w:eastAsia="方正小标宋" w:cs="Times New Roman"/>
        </w:rPr>
      </w:pPr>
      <w:r>
        <w:rPr>
          <w:rFonts w:hint="default" w:ascii="Times New Roman" w:hAnsi="Times New Roman" w:eastAsia="方正小标宋" w:cs="Times New Roman"/>
        </w:rPr>
        <w:t>内江市第一人民医院</w:t>
      </w:r>
    </w:p>
    <w:p>
      <w:pPr>
        <w:pStyle w:val="3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firstLine="0" w:firstLineChars="0"/>
        <w:jc w:val="center"/>
        <w:textAlignment w:val="auto"/>
        <w:rPr>
          <w:rFonts w:hint="default" w:ascii="Times New Roman" w:hAnsi="Times New Roman" w:eastAsia="方正小标宋" w:cs="Times New Roman"/>
          <w:lang w:val="en-US" w:eastAsia="zh-CN"/>
        </w:rPr>
      </w:pPr>
      <w:r>
        <w:rPr>
          <w:rFonts w:hint="eastAsia" w:ascii="Times New Roman" w:hAnsi="Times New Roman" w:eastAsia="方正小标宋" w:cs="Times New Roman"/>
          <w:lang w:val="en-US" w:eastAsia="zh-CN"/>
        </w:rPr>
        <w:t>警务室（定制）采购项目</w:t>
      </w:r>
      <w:r>
        <w:rPr>
          <w:rFonts w:hint="default" w:ascii="Times New Roman" w:hAnsi="Times New Roman" w:eastAsia="方正小标宋" w:cs="Times New Roman"/>
          <w:lang w:val="en-US" w:eastAsia="zh-CN"/>
        </w:rPr>
        <w:t>采购公告</w:t>
      </w:r>
    </w:p>
    <w:p>
      <w:pPr>
        <w:rPr>
          <w:rFonts w:hint="default"/>
          <w:lang w:val="zh-CN"/>
        </w:rPr>
      </w:pPr>
    </w:p>
    <w:p>
      <w:pPr>
        <w:widowControl/>
        <w:numPr>
          <w:ilvl w:val="0"/>
          <w:numId w:val="1"/>
        </w:numPr>
        <w:adjustRightInd w:val="0"/>
        <w:spacing w:line="240" w:lineRule="auto"/>
        <w:ind w:left="0" w:leftChars="0" w:firstLine="0" w:firstLineChars="0"/>
        <w:jc w:val="left"/>
        <w:rPr>
          <w:rFonts w:hint="default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zh-CN"/>
        </w:rPr>
      </w:pPr>
      <w:r>
        <w:rPr>
          <w:rFonts w:hint="eastAsia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en-US" w:eastAsia="zh-CN"/>
        </w:rPr>
        <w:t>项目</w:t>
      </w:r>
      <w:r>
        <w:rPr>
          <w:rFonts w:hint="default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zh-CN"/>
        </w:rPr>
        <w:t>概况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  <w:t>采购单位：内江市第一人民医院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  <w:t>采购项目名称：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 w:eastAsia="zh-CN"/>
        </w:rPr>
        <w:t>警务室（定制）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采购项目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最高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限价：人民币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11.8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万元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，此限价包含此次服务所需的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材料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费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、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安装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费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、人工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费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、应急服务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费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、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运输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费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、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税金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等全部费用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中选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方式：供应商在满足资格要求及商务要求的基础上，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最低价中选。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  <w:t>采购项目内容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  <w:t>及要求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  <w:t>：</w:t>
      </w:r>
    </w:p>
    <w:tbl>
      <w:tblPr>
        <w:tblStyle w:val="6"/>
        <w:tblW w:w="9031" w:type="dxa"/>
        <w:tblInd w:w="-22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1"/>
        <w:gridCol w:w="1107"/>
        <w:gridCol w:w="2370"/>
        <w:gridCol w:w="615"/>
        <w:gridCol w:w="600"/>
        <w:gridCol w:w="1740"/>
        <w:gridCol w:w="193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</w:t>
            </w:r>
          </w:p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号</w:t>
            </w: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名   称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规格及型号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</w:t>
            </w:r>
          </w:p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位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</w:t>
            </w:r>
          </w:p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量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Hans" w:bidi="ar"/>
              </w:rPr>
              <w:t>单价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最高限价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  <w:t>供应商单价报价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7" w:hRule="atLeast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警务室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4*14*2.8m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间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11.8万元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</w:t>
            </w:r>
          </w:p>
        </w:tc>
        <w:tc>
          <w:tcPr>
            <w:tcW w:w="83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      元（大写金额：                       ）</w:t>
            </w:r>
            <w:r>
              <w:rPr>
                <w:rFonts w:hint="eastAsia"/>
                <w:lang w:val="en-US" w:eastAsia="zh-CN"/>
              </w:rPr>
              <w:t xml:space="preserve"> </w:t>
            </w:r>
          </w:p>
        </w:tc>
      </w:tr>
    </w:tbl>
    <w:p>
      <w:pPr>
        <w:pStyle w:val="4"/>
        <w:ind w:left="0" w:leftChars="0" w:firstLine="640" w:firstLineChars="200"/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-SA"/>
        </w:rPr>
        <w:t>注：请按照此表格格式进行报价。</w:t>
      </w:r>
    </w:p>
    <w:p>
      <w:pPr>
        <w:pStyle w:val="4"/>
        <w:ind w:left="0" w:leftChars="0" w:firstLine="640" w:firstLineChars="200"/>
        <w:rPr>
          <w:rFonts w:hint="default" w:ascii="黑体" w:hAnsi="黑体" w:eastAsia="黑体" w:cs="黑体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  <w:t>该警务室用于警医联动及治安防暴。</w:t>
      </w:r>
    </w:p>
    <w:p>
      <w:pPr>
        <w:pStyle w:val="4"/>
        <w:ind w:left="0" w:leftChars="0" w:firstLine="0" w:firstLineChars="0"/>
        <w:rPr>
          <w:rFonts w:hint="eastAsia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en-US" w:eastAsia="zh-Hans" w:bidi="ar-SA"/>
        </w:rPr>
      </w:pPr>
      <w:r>
        <w:rPr>
          <w:rFonts w:hint="eastAsia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en-US" w:eastAsia="zh-Hans" w:bidi="ar-SA"/>
        </w:rPr>
        <w:t>二</w:t>
      </w:r>
      <w:r>
        <w:rPr>
          <w:rFonts w:hint="default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eastAsia="zh-Hans" w:bidi="ar-SA"/>
        </w:rPr>
        <w:t>、</w:t>
      </w:r>
      <w:r>
        <w:rPr>
          <w:rFonts w:hint="eastAsia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en-US" w:eastAsia="zh-Hans" w:bidi="ar-SA"/>
        </w:rPr>
        <w:t>商务要求</w:t>
      </w:r>
    </w:p>
    <w:p>
      <w:pPr>
        <w:numPr>
          <w:ilvl w:val="0"/>
          <w:numId w:val="3"/>
        </w:numPr>
        <w:spacing w:line="240" w:lineRule="auto"/>
        <w:ind w:left="425" w:leftChars="0" w:hanging="425" w:firstLineChars="0"/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  <w:t>面积：由于场地受限，警务室长宽高要求：4*14*2.8。</w:t>
      </w:r>
    </w:p>
    <w:p>
      <w:pPr>
        <w:numPr>
          <w:ilvl w:val="0"/>
          <w:numId w:val="3"/>
        </w:numPr>
        <w:spacing w:line="240" w:lineRule="auto"/>
        <w:ind w:left="425" w:leftChars="0" w:hanging="425" w:firstLineChars="0"/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立柱要求：80*80*3.0mm镀锌管。</w:t>
      </w:r>
    </w:p>
    <w:p>
      <w:pPr>
        <w:numPr>
          <w:ilvl w:val="0"/>
          <w:numId w:val="3"/>
        </w:numPr>
        <w:spacing w:line="240" w:lineRule="auto"/>
        <w:ind w:left="425" w:leftChars="0" w:hanging="425" w:firstLineChars="0"/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横管要求：40*80*2.5mm镀锌方管。</w:t>
      </w:r>
    </w:p>
    <w:p>
      <w:pPr>
        <w:numPr>
          <w:ilvl w:val="0"/>
          <w:numId w:val="3"/>
        </w:numPr>
        <w:spacing w:line="240" w:lineRule="auto"/>
        <w:ind w:left="425" w:leftChars="0" w:hanging="425" w:firstLineChars="0"/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龙骨要求：40*40*2.0mm镀锌管。</w:t>
      </w:r>
    </w:p>
    <w:p>
      <w:pPr>
        <w:numPr>
          <w:ilvl w:val="0"/>
          <w:numId w:val="3"/>
        </w:numPr>
        <w:spacing w:line="240" w:lineRule="auto"/>
        <w:ind w:left="425" w:leftChars="0" w:hanging="425" w:firstLineChars="0"/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活动窗要求：推拉式，窗框铝合金，玻璃5+6+5mm中空钢化玻璃。</w:t>
      </w:r>
    </w:p>
    <w:p>
      <w:pPr>
        <w:numPr>
          <w:ilvl w:val="0"/>
          <w:numId w:val="3"/>
        </w:numPr>
        <w:spacing w:line="240" w:lineRule="auto"/>
        <w:ind w:left="425" w:leftChars="0" w:hanging="425" w:firstLineChars="0"/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门要求：定制10mm钢化玻璃门。</w:t>
      </w:r>
    </w:p>
    <w:p>
      <w:pPr>
        <w:numPr>
          <w:ilvl w:val="0"/>
          <w:numId w:val="3"/>
        </w:numPr>
        <w:spacing w:line="240" w:lineRule="auto"/>
        <w:ind w:left="425" w:leftChars="0" w:hanging="425" w:firstLineChars="0"/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封板要求：</w:t>
      </w:r>
    </w:p>
    <w:p>
      <w:pPr>
        <w:numPr>
          <w:ilvl w:val="4"/>
          <w:numId w:val="0"/>
        </w:numPr>
        <w:spacing w:line="240" w:lineRule="auto"/>
        <w:ind w:left="640" w:leftChars="200"/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玻璃墙：5+6+5mm中空钢化玻璃。</w:t>
      </w:r>
    </w:p>
    <w:p>
      <w:pPr>
        <w:numPr>
          <w:ilvl w:val="4"/>
          <w:numId w:val="0"/>
        </w:numPr>
        <w:spacing w:line="240" w:lineRule="auto"/>
        <w:ind w:left="640" w:leftChars="200"/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封板墙：1.2mm镀锌板，外喷氟碳底漆汽车面漆，内衬15mm木工板+3mm铝塑板做墙体。</w:t>
      </w:r>
    </w:p>
    <w:p>
      <w:pPr>
        <w:numPr>
          <w:ilvl w:val="0"/>
          <w:numId w:val="3"/>
        </w:numPr>
        <w:spacing w:line="240" w:lineRule="auto"/>
        <w:ind w:left="425" w:leftChars="0" w:hanging="425" w:firstLineChars="0"/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室内吊顶要求：PVC装饰板。</w:t>
      </w:r>
    </w:p>
    <w:p>
      <w:pPr>
        <w:numPr>
          <w:ilvl w:val="0"/>
          <w:numId w:val="3"/>
        </w:numPr>
        <w:spacing w:line="240" w:lineRule="auto"/>
        <w:ind w:left="425" w:leftChars="0" w:hanging="425" w:firstLineChars="0"/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地板要求：厚度2.0mm防滑铝板。</w:t>
      </w:r>
    </w:p>
    <w:p>
      <w:pPr>
        <w:numPr>
          <w:ilvl w:val="0"/>
          <w:numId w:val="3"/>
        </w:numPr>
        <w:spacing w:line="240" w:lineRule="auto"/>
        <w:ind w:left="425" w:leftChars="0" w:hanging="425" w:firstLineChars="0"/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警务室接缝要求：需密封完好，杜绝漏雨和渗水。</w:t>
      </w:r>
    </w:p>
    <w:p>
      <w:pPr>
        <w:numPr>
          <w:ilvl w:val="0"/>
          <w:numId w:val="3"/>
        </w:numPr>
        <w:spacing w:line="240" w:lineRule="auto"/>
        <w:ind w:left="425" w:leftChars="0" w:hanging="425" w:firstLineChars="0"/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配套要求：3.2*0.48m户外单色LED*1、大号警用指示灯*2、照明灯具、插座、电源控制盒、控制开关若干，并预留空调位。</w:t>
      </w:r>
    </w:p>
    <w:p>
      <w:pPr>
        <w:spacing w:line="240" w:lineRule="auto"/>
        <w:ind w:left="0" w:leftChars="0" w:firstLine="0" w:firstLineChars="0"/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  <w:lang w:eastAsia="zh-CN"/>
        </w:rPr>
        <w:t>三</w:t>
      </w:r>
      <w:r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</w:rPr>
        <w:t>、</w:t>
      </w:r>
      <w:r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  <w:lang w:eastAsia="zh-CN"/>
        </w:rPr>
        <w:t>供应商资格要求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left="0" w:leftChars="0" w:firstLine="640" w:firstLineChars="200"/>
        <w:textAlignment w:val="auto"/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</w:rPr>
        <w:t>参加本次</w:t>
      </w: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  <w:lang w:eastAsia="zh-CN"/>
        </w:rPr>
        <w:t>采购</w:t>
      </w: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</w:rPr>
        <w:t>的</w:t>
      </w: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  <w:lang w:eastAsia="zh-CN"/>
        </w:rPr>
        <w:t>供应商</w:t>
      </w: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</w:rPr>
        <w:t>应</w:t>
      </w:r>
      <w:r>
        <w:rPr>
          <w:rFonts w:hint="eastAsia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  <w:lang w:eastAsia="zh-CN"/>
        </w:rPr>
        <w:t>具备下列条件。</w:t>
      </w:r>
    </w:p>
    <w:p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具有独立承担民事责任的能力；</w:t>
      </w:r>
    </w:p>
    <w:p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具有良好的商业信誉和健全的财务会计制度；</w:t>
      </w:r>
    </w:p>
    <w:p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具有履行合同所必需的设备和专业技术能力；</w:t>
      </w:r>
    </w:p>
    <w:p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具备有效的《安全生产许可证》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；</w:t>
      </w:r>
    </w:p>
    <w:p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有依法缴纳税收和社会保障资金的良好记录；</w:t>
      </w:r>
    </w:p>
    <w:p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参加采购活动前三年内，在经营活动中没有重大违法记录；</w:t>
      </w:r>
    </w:p>
    <w:p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本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采购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项目不接受联合体投标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；</w:t>
      </w:r>
    </w:p>
    <w:p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法律、行政法规规定的其他条件。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left"/>
        <w:textAlignment w:val="auto"/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eastAsia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  <w:lang w:val="zh-CN" w:eastAsia="zh-CN"/>
        </w:rPr>
        <w:t>四</w:t>
      </w:r>
      <w:r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  <w:lang w:val="zh-CN" w:eastAsia="zh-CN"/>
        </w:rPr>
        <w:t>、文件要求</w:t>
      </w:r>
    </w:p>
    <w:p>
      <w:pPr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供应商报送的竞选资料、项目报价表须加盖公章。除项目报价表以外的资质文件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需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装订成册，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尽量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采用胶装方式，并加盖骑缝章，否则视为无效竞选。</w:t>
      </w:r>
    </w:p>
    <w:p>
      <w:pPr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竞选文件包括但不限于经办人委托书、经办人身份证复印件、营业执照等，须加盖竞选供应商鲜章。</w:t>
      </w:r>
    </w:p>
    <w:p>
      <w:pPr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供应商须提供服务承诺函。</w:t>
      </w:r>
    </w:p>
    <w:p>
      <w:pPr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竞选所报价格必须包括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材料、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维修、安装、调试、人工、应急服务、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运输、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税金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等全部费用。</w:t>
      </w:r>
    </w:p>
    <w:p>
      <w:pPr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所有竞选文件（包括报价单）必须密封并在封口处加盖骑缝章，不接受未按要求密封的竞选资料。竞选资料必须齐全，复印件须加盖竞选供应商鲜章。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0" w:firstLineChars="0"/>
        <w:jc w:val="left"/>
        <w:textAlignment w:val="auto"/>
        <w:rPr>
          <w:rFonts w:hint="default" w:ascii="Times New Roman" w:hAnsi="Times New Roman" w:eastAsia="仿宋" w:cs="Times New Roman"/>
          <w:b/>
          <w:bCs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eastAsia="zh-CN"/>
        </w:rPr>
        <w:t>五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highlight w:val="none"/>
        </w:rPr>
        <w:t>、</w:t>
      </w: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eastAsia="zh-CN"/>
        </w:rPr>
        <w:t>报名方式及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highlight w:val="none"/>
        </w:rPr>
        <w:t>响应文件</w:t>
      </w: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eastAsia="zh-CN"/>
        </w:rPr>
        <w:t>的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highlight w:val="none"/>
        </w:rPr>
        <w:t>提交</w:t>
      </w: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rFonts w:hint="default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kern w:val="2"/>
          <w:sz w:val="32"/>
          <w:szCs w:val="32"/>
          <w:lang w:val="en-US" w:eastAsia="zh-CN" w:bidi="ar-SA"/>
        </w:rPr>
        <w:t>报名方式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：网络报名。</w:t>
      </w: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kern w:val="2"/>
          <w:sz w:val="32"/>
          <w:szCs w:val="32"/>
          <w:lang w:val="en-US" w:eastAsia="zh-CN" w:bidi="ar-SA"/>
        </w:rPr>
        <w:t>报名截止时间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：2023年10月29日16：00（北京时间）。</w:t>
      </w: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rFonts w:hint="default"/>
          <w:b w:val="0"/>
          <w:bCs w:val="0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  <w:t>报名邮箱：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fldChar w:fldCharType="begin"/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instrText xml:space="preserve"> HYPERLINK "mailto:njyyjss@163.com" </w:instrTex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fldChar w:fldCharType="separate"/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njyyjss@163.com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fldChar w:fldCharType="end"/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（邮件名称“公司名称+项目名称报名表”，</w:t>
      </w:r>
      <w:r>
        <w:rPr>
          <w:rFonts w:hint="eastAsia" w:ascii="Times New Roman" w:hAnsi="Times New Roman" w:eastAsia="仿宋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报名表格式为word版和盖鲜章的PDF版）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。</w:t>
      </w: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  <w:t>响应文件提交方式：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开标当日现场提交。</w:t>
      </w: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  <w:t>响应文件提交截止时间：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2023年10月30日16:30时（北京时间）。</w:t>
      </w: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逾期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送达</w:t>
      </w: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或不符合采购文件相关规定的响应文件恕不接受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，此次采购不接受邮寄的响应文件。</w:t>
      </w: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b w:val="0"/>
          <w:bCs w:val="0"/>
        </w:rPr>
      </w:pPr>
      <w:r>
        <w:rPr>
          <w:rFonts w:hint="eastAsia" w:ascii="仿宋" w:hAnsi="仿宋" w:eastAsia="仿宋" w:cs="仿宋"/>
          <w:b/>
          <w:bCs/>
          <w:sz w:val="31"/>
          <w:szCs w:val="31"/>
        </w:rPr>
        <w:t>采购</w:t>
      </w:r>
      <w:r>
        <w:rPr>
          <w:rFonts w:hint="eastAsia" w:ascii="仿宋" w:hAnsi="仿宋" w:eastAsia="仿宋" w:cs="仿宋"/>
          <w:b/>
          <w:bCs/>
          <w:sz w:val="31"/>
          <w:szCs w:val="31"/>
          <w:lang w:eastAsia="zh-CN"/>
        </w:rPr>
        <w:t>时间</w:t>
      </w:r>
      <w:r>
        <w:rPr>
          <w:rFonts w:hint="eastAsia" w:ascii="仿宋" w:hAnsi="仿宋" w:eastAsia="仿宋" w:cs="仿宋"/>
          <w:sz w:val="31"/>
          <w:szCs w:val="31"/>
          <w:lang w:eastAsia="zh-CN"/>
        </w:rPr>
        <w:t>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2023年10月30日16:30时（北京时间）。</w:t>
      </w: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rFonts w:hint="eastAsia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1"/>
          <w:szCs w:val="31"/>
          <w:lang w:eastAsia="zh-CN"/>
        </w:rPr>
        <w:t>采购地点</w:t>
      </w:r>
      <w:r>
        <w:rPr>
          <w:rFonts w:hint="eastAsia" w:ascii="仿宋" w:hAnsi="仿宋" w:eastAsia="仿宋" w:cs="仿宋"/>
          <w:sz w:val="31"/>
          <w:szCs w:val="31"/>
          <w:lang w:eastAsia="zh-CN"/>
        </w:rPr>
        <w:t>：</w:t>
      </w:r>
      <w:r>
        <w:rPr>
          <w:rFonts w:hint="eastAsia" w:ascii="仿宋" w:hAnsi="仿宋" w:eastAsia="仿宋" w:cs="仿宋"/>
          <w:sz w:val="31"/>
          <w:szCs w:val="31"/>
        </w:rPr>
        <w:t>内江市第一人民医院新区全科医师楼</w:t>
      </w:r>
      <w:r>
        <w:rPr>
          <w:rFonts w:hint="eastAsia" w:ascii="仿宋" w:hAnsi="仿宋" w:eastAsia="仿宋" w:cs="仿宋"/>
          <w:sz w:val="31"/>
          <w:szCs w:val="31"/>
          <w:lang w:eastAsia="zh-CN"/>
        </w:rPr>
        <w:t>五楼</w:t>
      </w:r>
      <w:r>
        <w:rPr>
          <w:rFonts w:hint="eastAsia" w:ascii="仿宋" w:hAnsi="仿宋" w:eastAsia="仿宋" w:cs="仿宋"/>
          <w:sz w:val="31"/>
          <w:szCs w:val="31"/>
        </w:rPr>
        <w:t>会议室。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0" w:firstLineChars="0"/>
        <w:jc w:val="left"/>
        <w:textAlignment w:val="auto"/>
        <w:rPr>
          <w:rFonts w:hint="default" w:ascii="Times New Roman" w:hAnsi="Times New Roman" w:eastAsia="仿宋" w:cs="Times New Roman"/>
          <w:b/>
          <w:bCs/>
          <w:sz w:val="32"/>
          <w:szCs w:val="32"/>
          <w:lang w:eastAsia="zh-CN"/>
        </w:rPr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lang w:eastAsia="zh-CN"/>
        </w:rPr>
        <w:t>六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lang w:eastAsia="zh-CN"/>
        </w:rPr>
        <w:t>、联系方式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 xml:space="preserve">通讯地址：内江市市中区汉安大道西段1866号 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邮编：641001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组织部门：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总务</w:t>
      </w:r>
      <w:r>
        <w:rPr>
          <w:rFonts w:hint="default" w:ascii="Times New Roman" w:hAnsi="Times New Roman" w:eastAsia="仿宋" w:cs="Times New Roman"/>
          <w:sz w:val="32"/>
          <w:szCs w:val="32"/>
        </w:rPr>
        <w:t>科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 xml:space="preserve">联系人：谭老师 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 xml:space="preserve">联系方式：0832-2037643，法定工作日内8：00~12：00/ 14：30~17：30（法定节假日除外） 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监督部门：审计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科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联系方式：0832-2155638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邮箱：</w:t>
      </w:r>
      <w:r>
        <w:rPr>
          <w:rFonts w:hint="default" w:ascii="Times New Roman" w:hAnsi="Times New Roman" w:eastAsia="仿宋" w:cs="Times New Roman"/>
          <w:sz w:val="32"/>
          <w:szCs w:val="32"/>
        </w:rPr>
        <w:fldChar w:fldCharType="begin"/>
      </w:r>
      <w:r>
        <w:rPr>
          <w:rFonts w:hint="default" w:ascii="Times New Roman" w:hAnsi="Times New Roman" w:eastAsia="仿宋" w:cs="Times New Roman"/>
          <w:sz w:val="32"/>
          <w:szCs w:val="32"/>
        </w:rPr>
        <w:instrText xml:space="preserve"> HYPERLINK "mailto:njyyjss@163.com" </w:instrText>
      </w:r>
      <w:r>
        <w:rPr>
          <w:rFonts w:hint="default" w:ascii="Times New Roman" w:hAnsi="Times New Roman" w:eastAsia="仿宋" w:cs="Times New Roman"/>
          <w:sz w:val="32"/>
          <w:szCs w:val="32"/>
        </w:rPr>
        <w:fldChar w:fldCharType="separate"/>
      </w:r>
      <w:r>
        <w:rPr>
          <w:rStyle w:val="10"/>
          <w:rFonts w:hint="default" w:ascii="Times New Roman" w:hAnsi="Times New Roman" w:eastAsia="仿宋" w:cs="Times New Roman"/>
          <w:sz w:val="32"/>
          <w:szCs w:val="32"/>
        </w:rPr>
        <w:t>njyyjss@163.com</w:t>
      </w:r>
      <w:r>
        <w:rPr>
          <w:rFonts w:hint="default" w:ascii="Times New Roman" w:hAnsi="Times New Roman" w:eastAsia="仿宋" w:cs="Times New Roman"/>
          <w:sz w:val="32"/>
          <w:szCs w:val="32"/>
        </w:rPr>
        <w:fldChar w:fldCharType="end"/>
      </w:r>
    </w:p>
    <w:p>
      <w:pPr>
        <w:pStyle w:val="4"/>
        <w:ind w:firstLine="640"/>
        <w:jc w:val="center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 xml:space="preserve"> </w:t>
      </w:r>
    </w:p>
    <w:p>
      <w:pPr>
        <w:pStyle w:val="4"/>
        <w:wordWrap w:val="0"/>
        <w:ind w:firstLine="640"/>
        <w:jc w:val="right"/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 xml:space="preserve">                     内江市第一人民医院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 xml:space="preserve"> </w:t>
      </w:r>
    </w:p>
    <w:p>
      <w:pPr>
        <w:pStyle w:val="4"/>
        <w:wordWrap w:val="0"/>
        <w:ind w:firstLine="640"/>
        <w:jc w:val="right"/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202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" w:cs="Times New Roman"/>
          <w:sz w:val="32"/>
          <w:szCs w:val="32"/>
        </w:rPr>
        <w:t>年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10</w:t>
      </w:r>
      <w:r>
        <w:rPr>
          <w:rFonts w:hint="default" w:ascii="Times New Roman" w:hAnsi="Times New Roman" w:eastAsia="仿宋" w:cs="Times New Roman"/>
          <w:sz w:val="32"/>
          <w:szCs w:val="32"/>
        </w:rPr>
        <w:t>月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24</w:t>
      </w:r>
      <w:r>
        <w:rPr>
          <w:rFonts w:hint="default" w:ascii="Times New Roman" w:hAnsi="Times New Roman" w:eastAsia="仿宋" w:cs="Times New Roman"/>
          <w:sz w:val="32"/>
          <w:szCs w:val="32"/>
        </w:rPr>
        <w:t>日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 xml:space="preserve"> </w:t>
      </w:r>
    </w:p>
    <w:p>
      <w:pPr>
        <w:pStyle w:val="4"/>
        <w:wordWrap w:val="0"/>
        <w:ind w:firstLine="640"/>
        <w:jc w:val="right"/>
        <w:rPr>
          <w:rFonts w:hint="default" w:eastAsia="仿宋"/>
          <w:lang w:val="en-US" w:eastAsia="zh-CN"/>
        </w:rPr>
      </w:pP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 xml:space="preserve">   </w:t>
      </w:r>
      <w:bookmarkStart w:id="0" w:name="_GoBack"/>
      <w:bookmarkEnd w:id="0"/>
    </w:p>
    <w:sectPr>
      <w:pgSz w:w="11906" w:h="16838"/>
      <w:pgMar w:top="1247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640"/>
      </w:pPr>
      <w:r>
        <w:separator/>
      </w:r>
    </w:p>
  </w:endnote>
  <w:endnote w:type="continuationSeparator" w:id="1">
    <w:p>
      <w:pPr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??????">
    <w:altName w:val="Segoe Prin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方正小标宋">
    <w:altName w:val="宋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640"/>
      </w:pPr>
      <w:r>
        <w:separator/>
      </w:r>
    </w:p>
  </w:footnote>
  <w:footnote w:type="continuationSeparator" w:id="1">
    <w:p>
      <w:pPr>
        <w:ind w:firstLine="64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449CBBE"/>
    <w:multiLevelType w:val="singleLevel"/>
    <w:tmpl w:val="9449CBBE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B0475312"/>
    <w:multiLevelType w:val="singleLevel"/>
    <w:tmpl w:val="B0475312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 w:ascii="仿宋" w:hAnsi="仿宋" w:eastAsia="仿宋" w:cs="仿宋"/>
      </w:rPr>
    </w:lvl>
  </w:abstractNum>
  <w:abstractNum w:abstractNumId="2">
    <w:nsid w:val="CE06A75A"/>
    <w:multiLevelType w:val="singleLevel"/>
    <w:tmpl w:val="CE06A75A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 w:ascii="仿宋" w:hAnsi="仿宋" w:eastAsia="仿宋" w:cs="仿宋"/>
      </w:rPr>
    </w:lvl>
  </w:abstractNum>
  <w:abstractNum w:abstractNumId="3">
    <w:nsid w:val="E78B40B6"/>
    <w:multiLevelType w:val="singleLevel"/>
    <w:tmpl w:val="E78B40B6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 w:ascii="仿宋" w:hAnsi="仿宋" w:eastAsia="仿宋" w:cs="仿宋"/>
        <w:b w:val="0"/>
        <w:bCs w:val="0"/>
      </w:rPr>
    </w:lvl>
  </w:abstractNum>
  <w:abstractNum w:abstractNumId="4">
    <w:nsid w:val="EC775471"/>
    <w:multiLevelType w:val="singleLevel"/>
    <w:tmpl w:val="EC77547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5">
    <w:nsid w:val="78B13E35"/>
    <w:multiLevelType w:val="singleLevel"/>
    <w:tmpl w:val="78B13E35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 w:ascii="仿宋" w:hAnsi="仿宋" w:eastAsia="仿宋" w:cs="仿宋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U1Njg5N2E1OThiZmU3YWU5MTQ1Y2IzNWUxODYyZjIifQ=="/>
  </w:docVars>
  <w:rsids>
    <w:rsidRoot w:val="25D5615C"/>
    <w:rsid w:val="00D31E5D"/>
    <w:rsid w:val="08DB6A0C"/>
    <w:rsid w:val="0C374FFB"/>
    <w:rsid w:val="0D5D3E94"/>
    <w:rsid w:val="0D6C40D7"/>
    <w:rsid w:val="16F470BF"/>
    <w:rsid w:val="180970F2"/>
    <w:rsid w:val="18186472"/>
    <w:rsid w:val="182E3DCD"/>
    <w:rsid w:val="19F16090"/>
    <w:rsid w:val="1AF313A2"/>
    <w:rsid w:val="220821C8"/>
    <w:rsid w:val="25D5615C"/>
    <w:rsid w:val="278A18D2"/>
    <w:rsid w:val="28AD272E"/>
    <w:rsid w:val="2AB25A1E"/>
    <w:rsid w:val="2B7A7938"/>
    <w:rsid w:val="2FE222AB"/>
    <w:rsid w:val="33154745"/>
    <w:rsid w:val="36A24542"/>
    <w:rsid w:val="3A5B20F0"/>
    <w:rsid w:val="3ADC2D83"/>
    <w:rsid w:val="3C2778A6"/>
    <w:rsid w:val="3C836BC3"/>
    <w:rsid w:val="3D0358B8"/>
    <w:rsid w:val="3EFE562A"/>
    <w:rsid w:val="418807D8"/>
    <w:rsid w:val="45667082"/>
    <w:rsid w:val="478D73AC"/>
    <w:rsid w:val="47AF6ABF"/>
    <w:rsid w:val="490D102E"/>
    <w:rsid w:val="4D8E361A"/>
    <w:rsid w:val="4DBA440F"/>
    <w:rsid w:val="4F56070B"/>
    <w:rsid w:val="545C1D7C"/>
    <w:rsid w:val="575907F5"/>
    <w:rsid w:val="59D2488F"/>
    <w:rsid w:val="5D766885"/>
    <w:rsid w:val="60FB0B6F"/>
    <w:rsid w:val="65C92FEA"/>
    <w:rsid w:val="6736645D"/>
    <w:rsid w:val="68242759"/>
    <w:rsid w:val="68A8338A"/>
    <w:rsid w:val="69A26EC4"/>
    <w:rsid w:val="6B8039D2"/>
    <w:rsid w:val="6C30798C"/>
    <w:rsid w:val="6CF8334A"/>
    <w:rsid w:val="70D32F6E"/>
    <w:rsid w:val="752F5A4E"/>
    <w:rsid w:val="769211D6"/>
    <w:rsid w:val="76AD7EE3"/>
    <w:rsid w:val="796D49F3"/>
    <w:rsid w:val="7991567F"/>
    <w:rsid w:val="79E62B99"/>
    <w:rsid w:val="7B0B0751"/>
    <w:rsid w:val="7CD442F6"/>
    <w:rsid w:val="7DA46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ind w:firstLine="200" w:firstLineChars="200"/>
      <w:jc w:val="both"/>
    </w:pPr>
    <w:rPr>
      <w:rFonts w:ascii="??????" w:hAnsi="Courier New" w:eastAsia="Times New Roman" w:cs="Times New Roman"/>
      <w:kern w:val="2"/>
      <w:sz w:val="32"/>
      <w:szCs w:val="3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99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styleId="4">
    <w:name w:val="Body Text"/>
    <w:basedOn w:val="1"/>
    <w:next w:val="1"/>
    <w:qFormat/>
    <w:uiPriority w:val="99"/>
  </w:style>
  <w:style w:type="paragraph" w:styleId="5">
    <w:name w:val="Body Text First Indent"/>
    <w:basedOn w:val="4"/>
    <w:unhideWhenUsed/>
    <w:qFormat/>
    <w:uiPriority w:val="99"/>
    <w:pPr>
      <w:spacing w:after="120" w:line="240" w:lineRule="auto"/>
      <w:ind w:firstLine="420" w:firstLineChars="100"/>
    </w:pPr>
    <w:rPr>
      <w:color w:val="auto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Emphasis"/>
    <w:basedOn w:val="8"/>
    <w:qFormat/>
    <w:uiPriority w:val="0"/>
    <w:rPr>
      <w:i/>
    </w:rPr>
  </w:style>
  <w:style w:type="character" w:styleId="10">
    <w:name w:val="Hyperlink"/>
    <w:unhideWhenUsed/>
    <w:qFormat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955</Words>
  <Characters>1071</Characters>
  <Lines>0</Lines>
  <Paragraphs>0</Paragraphs>
  <TotalTime>4</TotalTime>
  <ScaleCrop>false</ScaleCrop>
  <LinksUpToDate>false</LinksUpToDate>
  <CharactersWithSpaces>1182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2022-08-22T07:45:00Z</dcterms:created>
  <dc:creator>李睿</dc:creator>
  <cp:lastModifiedBy></cp:lastModifiedBy>
  <cp:lastPrinted>2022-10-20T03:26:00Z</cp:lastPrinted>
  <dcterms:modified xsi:type="dcterms:W3CDTF">2023-10-24T07:22:27Z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158FCF9AFD1D483683FAC89E0B5A713A_13</vt:lpwstr>
  </property>
</Properties>
</file>