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内江市第一人民医院</w:t>
      </w:r>
    </w:p>
    <w:p>
      <w:pPr>
        <w:jc w:val="center"/>
        <w:rPr>
          <w:rFonts w:hint="eastAsia" w:asciiTheme="majorEastAsia" w:hAnsiTheme="majorEastAsia" w:eastAsiaTheme="majorEastAsia"/>
          <w:b/>
          <w:sz w:val="44"/>
          <w:szCs w:val="44"/>
        </w:rPr>
      </w:pPr>
      <w:r>
        <w:rPr>
          <w:rFonts w:hint="eastAsia" w:asciiTheme="majorEastAsia" w:hAnsiTheme="majorEastAsia" w:eastAsiaTheme="majorEastAsia"/>
          <w:b/>
          <w:sz w:val="44"/>
          <w:szCs w:val="44"/>
        </w:rPr>
        <w:t>新区</w:t>
      </w:r>
      <w:r>
        <w:rPr>
          <w:rFonts w:hint="eastAsia" w:asciiTheme="majorEastAsia" w:hAnsiTheme="majorEastAsia" w:eastAsiaTheme="majorEastAsia"/>
          <w:b/>
          <w:sz w:val="44"/>
          <w:szCs w:val="44"/>
          <w:lang w:eastAsia="zh-CN"/>
        </w:rPr>
        <w:t>核医学科体外分析试验</w:t>
      </w:r>
      <w:r>
        <w:rPr>
          <w:rFonts w:hint="eastAsia" w:asciiTheme="majorEastAsia" w:hAnsiTheme="majorEastAsia" w:eastAsiaTheme="majorEastAsia"/>
          <w:b/>
          <w:sz w:val="44"/>
          <w:szCs w:val="44"/>
        </w:rPr>
        <w:t>室</w:t>
      </w:r>
    </w:p>
    <w:p>
      <w:pPr>
        <w:jc w:val="center"/>
        <w:rPr>
          <w:rFonts w:hint="eastAsia" w:asciiTheme="majorEastAsia" w:hAnsiTheme="majorEastAsia" w:eastAsiaTheme="majorEastAsia"/>
          <w:b/>
          <w:sz w:val="44"/>
          <w:szCs w:val="44"/>
        </w:rPr>
      </w:pPr>
      <w:r>
        <w:rPr>
          <w:rFonts w:hint="eastAsia" w:asciiTheme="majorEastAsia" w:hAnsiTheme="majorEastAsia" w:eastAsiaTheme="majorEastAsia"/>
          <w:b/>
          <w:sz w:val="44"/>
          <w:szCs w:val="44"/>
          <w:lang w:eastAsia="zh-CN"/>
        </w:rPr>
        <w:t>多联机空调</w:t>
      </w:r>
      <w:r>
        <w:rPr>
          <w:rFonts w:hint="eastAsia" w:asciiTheme="majorEastAsia" w:hAnsiTheme="majorEastAsia" w:eastAsiaTheme="majorEastAsia"/>
          <w:b/>
          <w:sz w:val="44"/>
          <w:szCs w:val="44"/>
        </w:rPr>
        <w:t>采购</w:t>
      </w:r>
    </w:p>
    <w:p>
      <w:pPr>
        <w:jc w:val="center"/>
        <w:rPr>
          <w:rFonts w:hint="eastAsia" w:ascii="仿宋" w:hAnsi="仿宋" w:eastAsia="仿宋"/>
          <w:b/>
          <w:sz w:val="32"/>
          <w:szCs w:val="32"/>
        </w:rPr>
      </w:pPr>
      <w:r>
        <w:rPr>
          <w:rFonts w:hint="eastAsia" w:asciiTheme="majorEastAsia" w:hAnsiTheme="majorEastAsia" w:eastAsiaTheme="majorEastAsia"/>
          <w:b/>
          <w:sz w:val="44"/>
          <w:szCs w:val="44"/>
        </w:rPr>
        <w:t>竞选公告</w:t>
      </w:r>
      <w:r>
        <w:rPr>
          <w:rFonts w:hint="eastAsia" w:ascii="仿宋" w:hAnsi="仿宋" w:eastAsia="仿宋"/>
          <w:b/>
          <w:sz w:val="32"/>
          <w:szCs w:val="32"/>
        </w:rPr>
        <w:t xml:space="preserve"> </w:t>
      </w:r>
    </w:p>
    <w:p>
      <w:pPr>
        <w:jc w:val="both"/>
        <w:rPr>
          <w:rFonts w:ascii="仿宋" w:hAnsi="仿宋" w:eastAsia="仿宋"/>
          <w:b/>
          <w:sz w:val="32"/>
          <w:szCs w:val="32"/>
        </w:rPr>
      </w:pPr>
      <w:r>
        <w:rPr>
          <w:rFonts w:hint="eastAsia" w:ascii="仿宋" w:hAnsi="仿宋" w:eastAsia="仿宋"/>
          <w:b/>
          <w:sz w:val="32"/>
          <w:szCs w:val="32"/>
        </w:rPr>
        <w:t>一、竞选概况</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w:t>
      </w:r>
      <w:r>
        <w:rPr>
          <w:rFonts w:hint="eastAsia" w:ascii="仿宋" w:hAnsi="仿宋" w:eastAsia="仿宋"/>
          <w:sz w:val="32"/>
          <w:szCs w:val="32"/>
        </w:rPr>
        <w:t>我院拟为新区</w:t>
      </w:r>
      <w:r>
        <w:rPr>
          <w:rFonts w:hint="eastAsia" w:ascii="仿宋" w:hAnsi="仿宋" w:eastAsia="仿宋"/>
          <w:sz w:val="32"/>
          <w:szCs w:val="32"/>
          <w:lang w:eastAsia="zh-CN"/>
        </w:rPr>
        <w:t>核医学科体外分析试验室</w:t>
      </w:r>
      <w:r>
        <w:rPr>
          <w:rFonts w:hint="eastAsia" w:ascii="仿宋" w:hAnsi="仿宋" w:eastAsia="仿宋"/>
          <w:sz w:val="32"/>
          <w:szCs w:val="32"/>
        </w:rPr>
        <w:t>，采购多联机小型中央空调系统一套，室内总面积约为</w:t>
      </w:r>
      <w:r>
        <w:rPr>
          <w:rFonts w:hint="eastAsia" w:ascii="仿宋" w:hAnsi="仿宋" w:eastAsia="仿宋"/>
          <w:sz w:val="32"/>
          <w:szCs w:val="32"/>
          <w:lang w:val="en-US" w:eastAsia="zh-CN"/>
        </w:rPr>
        <w:t>300</w:t>
      </w:r>
      <w:r>
        <w:rPr>
          <w:rFonts w:hint="eastAsia" w:ascii="仿宋" w:hAnsi="仿宋" w:eastAsia="仿宋"/>
          <w:sz w:val="32"/>
          <w:szCs w:val="32"/>
        </w:rPr>
        <w:t>㎡。</w:t>
      </w:r>
      <w:r>
        <w:rPr>
          <w:rFonts w:hint="eastAsia" w:ascii="仿宋" w:hAnsi="仿宋" w:eastAsia="仿宋"/>
          <w:sz w:val="32"/>
          <w:szCs w:val="32"/>
          <w:lang w:eastAsia="zh-CN"/>
        </w:rPr>
        <w:t>因试验设备和检测试剂的使用存放要求，</w:t>
      </w:r>
      <w:r>
        <w:rPr>
          <w:rFonts w:hint="eastAsia" w:ascii="仿宋" w:hAnsi="仿宋" w:eastAsia="仿宋"/>
          <w:sz w:val="32"/>
          <w:szCs w:val="32"/>
          <w:lang w:val="en-US" w:eastAsia="zh-CN"/>
        </w:rPr>
        <w:t>室内温度需全年保持在20℃左右</w:t>
      </w:r>
      <w:r>
        <w:rPr>
          <w:rFonts w:hint="eastAsia" w:ascii="仿宋" w:hAnsi="仿宋" w:eastAsia="仿宋"/>
          <w:sz w:val="32"/>
          <w:szCs w:val="32"/>
          <w:lang w:val="zh-CN" w:eastAsia="zh-CN"/>
        </w:rPr>
        <w:t>；</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 w:hAnsi="仿宋" w:eastAsia="仿宋"/>
          <w:sz w:val="32"/>
          <w:szCs w:val="32"/>
          <w:lang w:val="zh-CN"/>
        </w:rPr>
      </w:pPr>
      <w:r>
        <w:rPr>
          <w:rFonts w:hint="eastAsia" w:ascii="仿宋" w:hAnsi="仿宋" w:eastAsia="仿宋"/>
          <w:sz w:val="32"/>
          <w:szCs w:val="32"/>
          <w:lang w:val="en-US" w:eastAsia="zh-CN"/>
        </w:rPr>
        <w:t>2</w:t>
      </w:r>
      <w:r>
        <w:rPr>
          <w:rFonts w:hint="default" w:ascii="仿宋" w:hAnsi="仿宋" w:eastAsia="仿宋"/>
          <w:sz w:val="32"/>
          <w:szCs w:val="32"/>
          <w:lang w:val="zh-CN"/>
        </w:rPr>
        <w:t>.采购单位：内江市第一人民医院</w:t>
      </w:r>
      <w:r>
        <w:rPr>
          <w:rFonts w:hint="eastAsia" w:ascii="仿宋" w:hAnsi="仿宋" w:eastAsia="仿宋"/>
          <w:sz w:val="32"/>
          <w:szCs w:val="32"/>
          <w:lang w:val="zh-CN"/>
        </w:rPr>
        <w:t>；</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3</w:t>
      </w:r>
      <w:r>
        <w:rPr>
          <w:rFonts w:hint="default" w:ascii="仿宋" w:hAnsi="仿宋" w:eastAsia="仿宋"/>
          <w:sz w:val="32"/>
          <w:szCs w:val="32"/>
          <w:lang w:val="zh-CN"/>
        </w:rPr>
        <w:t>.采购项目名称：</w:t>
      </w:r>
      <w:r>
        <w:rPr>
          <w:rFonts w:hint="eastAsia" w:ascii="仿宋" w:hAnsi="仿宋" w:eastAsia="仿宋"/>
          <w:sz w:val="32"/>
          <w:szCs w:val="32"/>
          <w:lang w:val="en-US" w:eastAsia="zh-CN"/>
        </w:rPr>
        <w:t>新区</w:t>
      </w:r>
      <w:r>
        <w:rPr>
          <w:rFonts w:hint="eastAsia" w:ascii="仿宋" w:hAnsi="仿宋" w:eastAsia="仿宋"/>
          <w:sz w:val="32"/>
          <w:szCs w:val="32"/>
          <w:lang w:eastAsia="zh-CN"/>
        </w:rPr>
        <w:t>核医学科体外分析试验室</w:t>
      </w:r>
      <w:r>
        <w:rPr>
          <w:rFonts w:hint="eastAsia" w:ascii="仿宋" w:hAnsi="仿宋" w:eastAsia="仿宋"/>
          <w:sz w:val="32"/>
          <w:szCs w:val="32"/>
          <w:lang w:val="en-US" w:eastAsia="zh-CN"/>
        </w:rPr>
        <w:t>多联机空调采购 ；</w:t>
      </w:r>
      <w:r>
        <w:rPr>
          <w:rFonts w:hint="default" w:ascii="仿宋" w:hAnsi="仿宋" w:eastAsia="仿宋"/>
          <w:sz w:val="32"/>
          <w:szCs w:val="32"/>
          <w:lang w:val="en-US" w:eastAsia="zh-CN"/>
        </w:rPr>
        <w:t xml:space="preserve">  </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仿宋" w:hAnsi="仿宋" w:eastAsia="仿宋"/>
          <w:sz w:val="32"/>
          <w:szCs w:val="32"/>
          <w:lang w:eastAsia="zh-CN"/>
        </w:rPr>
      </w:pPr>
      <w:r>
        <w:rPr>
          <w:rFonts w:hint="eastAsia" w:ascii="仿宋" w:hAnsi="仿宋" w:eastAsia="仿宋"/>
          <w:sz w:val="32"/>
          <w:szCs w:val="32"/>
          <w:lang w:val="en-US" w:eastAsia="zh-CN"/>
        </w:rPr>
        <w:t>4</w:t>
      </w:r>
      <w:r>
        <w:rPr>
          <w:rFonts w:hint="default" w:ascii="仿宋" w:hAnsi="仿宋" w:eastAsia="仿宋"/>
          <w:sz w:val="32"/>
          <w:szCs w:val="32"/>
        </w:rPr>
        <w:t>.</w:t>
      </w:r>
      <w:r>
        <w:rPr>
          <w:rFonts w:hint="default" w:ascii="仿宋" w:hAnsi="仿宋" w:eastAsia="仿宋"/>
          <w:sz w:val="32"/>
          <w:szCs w:val="32"/>
          <w:lang w:eastAsia="zh-CN"/>
        </w:rPr>
        <w:t>采购项目</w:t>
      </w:r>
      <w:r>
        <w:rPr>
          <w:rFonts w:hint="default" w:ascii="仿宋" w:hAnsi="仿宋" w:eastAsia="仿宋"/>
          <w:sz w:val="32"/>
          <w:szCs w:val="32"/>
        </w:rPr>
        <w:t>限价：人民币</w:t>
      </w:r>
      <w:r>
        <w:rPr>
          <w:rFonts w:hint="eastAsia" w:ascii="仿宋" w:hAnsi="仿宋" w:eastAsia="仿宋"/>
          <w:sz w:val="32"/>
          <w:szCs w:val="32"/>
          <w:lang w:val="en-US" w:eastAsia="zh-CN"/>
        </w:rPr>
        <w:t>12</w:t>
      </w:r>
      <w:r>
        <w:rPr>
          <w:rFonts w:hint="default" w:ascii="仿宋" w:hAnsi="仿宋" w:eastAsia="仿宋"/>
          <w:sz w:val="32"/>
          <w:szCs w:val="32"/>
        </w:rPr>
        <w:t>万元。包含此次服务所需的材料、人工、运输、安装、调试等一切费用。</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val="en-US" w:eastAsia="zh-CN"/>
        </w:rPr>
        <w:t>5</w:t>
      </w:r>
      <w:r>
        <w:rPr>
          <w:rFonts w:hint="default" w:ascii="仿宋" w:hAnsi="仿宋" w:eastAsia="仿宋"/>
          <w:sz w:val="32"/>
          <w:szCs w:val="32"/>
          <w:lang w:val="en-US" w:eastAsia="zh-CN"/>
        </w:rPr>
        <w:t>.</w:t>
      </w:r>
      <w:r>
        <w:rPr>
          <w:rFonts w:hint="default" w:ascii="仿宋" w:hAnsi="仿宋" w:eastAsia="仿宋"/>
          <w:sz w:val="32"/>
          <w:szCs w:val="32"/>
          <w:lang w:eastAsia="zh-CN"/>
        </w:rPr>
        <w:t>中选</w:t>
      </w:r>
      <w:r>
        <w:rPr>
          <w:rFonts w:hint="default" w:ascii="仿宋" w:hAnsi="仿宋" w:eastAsia="仿宋"/>
          <w:sz w:val="32"/>
          <w:szCs w:val="32"/>
        </w:rPr>
        <w:t>方式：</w:t>
      </w:r>
      <w:r>
        <w:rPr>
          <w:rFonts w:hint="eastAsia" w:ascii="仿宋" w:hAnsi="仿宋" w:eastAsia="仿宋"/>
          <w:sz w:val="32"/>
          <w:szCs w:val="32"/>
          <w:lang w:eastAsia="zh-CN"/>
        </w:rPr>
        <w:t>符合竞选条件后，</w:t>
      </w:r>
      <w:r>
        <w:rPr>
          <w:rFonts w:hint="eastAsia" w:ascii="仿宋" w:hAnsi="仿宋" w:eastAsia="仿宋"/>
          <w:b/>
          <w:bCs/>
          <w:sz w:val="32"/>
          <w:szCs w:val="32"/>
          <w:lang w:eastAsia="zh-CN"/>
        </w:rPr>
        <w:t>最低价中选</w:t>
      </w:r>
      <w:r>
        <w:rPr>
          <w:rFonts w:hint="eastAsia" w:ascii="仿宋" w:hAnsi="仿宋" w:eastAsia="仿宋"/>
          <w:sz w:val="32"/>
          <w:szCs w:val="32"/>
          <w:lang w:eastAsia="zh-CN"/>
        </w:rPr>
        <w:t>。</w:t>
      </w:r>
    </w:p>
    <w:p>
      <w:pPr>
        <w:pStyle w:val="2"/>
        <w:rPr>
          <w:rFonts w:hint="eastAsia" w:ascii="Times New Roman" w:hAnsi="Times New Roman" w:eastAsia="仿宋" w:cs="Times New Roman"/>
          <w:b/>
          <w:bCs/>
          <w:color w:val="000000"/>
          <w:kern w:val="0"/>
          <w:sz w:val="32"/>
          <w:szCs w:val="32"/>
          <w:lang w:eastAsia="zh-CN"/>
        </w:rPr>
      </w:pPr>
      <w:r>
        <w:rPr>
          <w:rFonts w:hint="eastAsia" w:ascii="仿宋" w:hAnsi="仿宋" w:eastAsia="仿宋"/>
          <w:sz w:val="32"/>
          <w:szCs w:val="32"/>
        </w:rPr>
        <w:t>★</w:t>
      </w:r>
      <w:r>
        <w:rPr>
          <w:rFonts w:hint="eastAsia" w:ascii="Times New Roman" w:hAnsi="Times New Roman" w:eastAsia="仿宋" w:cs="Times New Roman"/>
          <w:b/>
          <w:bCs/>
          <w:color w:val="000000"/>
          <w:kern w:val="0"/>
          <w:sz w:val="32"/>
          <w:szCs w:val="32"/>
          <w:lang w:eastAsia="zh-CN"/>
        </w:rPr>
        <w:t>二、设计要求</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1140"/>
        <w:gridCol w:w="1260"/>
        <w:gridCol w:w="690"/>
        <w:gridCol w:w="735"/>
        <w:gridCol w:w="4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bCs/>
                <w:kern w:val="0"/>
                <w:vertAlign w:val="baseline"/>
                <w:lang w:eastAsia="zh-CN"/>
              </w:rPr>
            </w:pPr>
            <w:r>
              <w:rPr>
                <w:rFonts w:hint="eastAsia"/>
                <w:b/>
                <w:bCs/>
                <w:kern w:val="0"/>
                <w:vertAlign w:val="baseline"/>
                <w:lang w:eastAsia="zh-CN"/>
              </w:rPr>
              <w:t>序号</w:t>
            </w:r>
          </w:p>
        </w:tc>
        <w:tc>
          <w:tcPr>
            <w:tcW w:w="1140" w:type="dxa"/>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bCs/>
                <w:kern w:val="0"/>
                <w:vertAlign w:val="baseline"/>
                <w:lang w:eastAsia="zh-CN"/>
              </w:rPr>
            </w:pPr>
            <w:r>
              <w:rPr>
                <w:rFonts w:hint="eastAsia"/>
                <w:b/>
                <w:bCs/>
                <w:kern w:val="0"/>
                <w:vertAlign w:val="baseline"/>
                <w:lang w:eastAsia="zh-CN"/>
              </w:rPr>
              <w:t>名称</w:t>
            </w:r>
          </w:p>
        </w:tc>
        <w:tc>
          <w:tcPr>
            <w:tcW w:w="1260" w:type="dxa"/>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b/>
                <w:bCs/>
                <w:kern w:val="0"/>
                <w:vertAlign w:val="baseline"/>
                <w:lang w:val="en-US" w:eastAsia="zh-CN"/>
              </w:rPr>
            </w:pPr>
            <w:r>
              <w:rPr>
                <w:rFonts w:hint="eastAsia"/>
                <w:b/>
                <w:bCs/>
                <w:kern w:val="0"/>
                <w:vertAlign w:val="baseline"/>
                <w:lang w:val="en-US" w:eastAsia="zh-CN"/>
              </w:rPr>
              <w:t>规格</w:t>
            </w:r>
          </w:p>
        </w:tc>
        <w:tc>
          <w:tcPr>
            <w:tcW w:w="690" w:type="dxa"/>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bCs/>
                <w:kern w:val="0"/>
                <w:vertAlign w:val="baseline"/>
                <w:lang w:eastAsia="zh-CN"/>
              </w:rPr>
            </w:pPr>
            <w:r>
              <w:rPr>
                <w:rFonts w:hint="eastAsia"/>
                <w:b/>
                <w:bCs/>
                <w:kern w:val="0"/>
                <w:vertAlign w:val="baseline"/>
                <w:lang w:eastAsia="zh-CN"/>
              </w:rPr>
              <w:t>单位</w:t>
            </w:r>
          </w:p>
        </w:tc>
        <w:tc>
          <w:tcPr>
            <w:tcW w:w="735" w:type="dxa"/>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bCs/>
                <w:kern w:val="0"/>
                <w:vertAlign w:val="baseline"/>
                <w:lang w:eastAsia="zh-CN"/>
              </w:rPr>
            </w:pPr>
            <w:r>
              <w:rPr>
                <w:rFonts w:hint="eastAsia"/>
                <w:b/>
                <w:bCs/>
                <w:kern w:val="0"/>
                <w:vertAlign w:val="baseline"/>
                <w:lang w:eastAsia="zh-CN"/>
              </w:rPr>
              <w:t>数量</w:t>
            </w:r>
          </w:p>
        </w:tc>
        <w:tc>
          <w:tcPr>
            <w:tcW w:w="4028" w:type="dxa"/>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bCs/>
                <w:kern w:val="0"/>
                <w:vertAlign w:val="baseline"/>
                <w:lang w:eastAsia="zh-CN"/>
              </w:rPr>
            </w:pPr>
            <w:r>
              <w:rPr>
                <w:rFonts w:hint="eastAsia"/>
                <w:b/>
                <w:bCs/>
                <w:kern w:val="0"/>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1</w:t>
            </w:r>
          </w:p>
        </w:tc>
        <w:tc>
          <w:tcPr>
            <w:tcW w:w="11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室内机</w:t>
            </w:r>
          </w:p>
        </w:tc>
        <w:tc>
          <w:tcPr>
            <w:tcW w:w="126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1.25/P</w:t>
            </w:r>
          </w:p>
        </w:tc>
        <w:tc>
          <w:tcPr>
            <w:tcW w:w="69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台</w:t>
            </w:r>
          </w:p>
        </w:tc>
        <w:tc>
          <w:tcPr>
            <w:tcW w:w="735"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2</w:t>
            </w:r>
          </w:p>
        </w:tc>
        <w:tc>
          <w:tcPr>
            <w:tcW w:w="4028" w:type="dxa"/>
            <w:vMerge w:val="restart"/>
            <w:vAlign w:val="center"/>
          </w:tcPr>
          <w:p>
            <w:pPr>
              <w:ind w:firstLine="560" w:firstLineChars="200"/>
              <w:jc w:val="left"/>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因现场环境限制，此次采购的所有室内机需为嵌入式，需具备带水泵自动排水功能。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2</w:t>
            </w:r>
          </w:p>
        </w:tc>
        <w:tc>
          <w:tcPr>
            <w:tcW w:w="11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室内机</w:t>
            </w:r>
          </w:p>
        </w:tc>
        <w:tc>
          <w:tcPr>
            <w:tcW w:w="126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2/P</w:t>
            </w:r>
          </w:p>
        </w:tc>
        <w:tc>
          <w:tcPr>
            <w:tcW w:w="69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台</w:t>
            </w:r>
          </w:p>
        </w:tc>
        <w:tc>
          <w:tcPr>
            <w:tcW w:w="735"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1</w:t>
            </w:r>
          </w:p>
        </w:tc>
        <w:tc>
          <w:tcPr>
            <w:tcW w:w="4028" w:type="dxa"/>
            <w:vMerge w:val="continue"/>
          </w:tcPr>
          <w:p>
            <w:pPr>
              <w:rPr>
                <w:rFonts w:hint="eastAsia" w:ascii="仿宋" w:hAnsi="仿宋" w:eastAsia="仿宋" w:cs="仿宋"/>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3</w:t>
            </w:r>
          </w:p>
        </w:tc>
        <w:tc>
          <w:tcPr>
            <w:tcW w:w="11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室内机</w:t>
            </w:r>
          </w:p>
        </w:tc>
        <w:tc>
          <w:tcPr>
            <w:tcW w:w="126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3/P</w:t>
            </w:r>
          </w:p>
        </w:tc>
        <w:tc>
          <w:tcPr>
            <w:tcW w:w="69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台</w:t>
            </w:r>
          </w:p>
        </w:tc>
        <w:tc>
          <w:tcPr>
            <w:tcW w:w="735"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1</w:t>
            </w:r>
          </w:p>
        </w:tc>
        <w:tc>
          <w:tcPr>
            <w:tcW w:w="4028" w:type="dxa"/>
            <w:vMerge w:val="continue"/>
          </w:tcPr>
          <w:p>
            <w:pPr>
              <w:rPr>
                <w:rFonts w:hint="eastAsia" w:ascii="仿宋" w:hAnsi="仿宋" w:eastAsia="仿宋" w:cs="仿宋"/>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4</w:t>
            </w:r>
          </w:p>
        </w:tc>
        <w:tc>
          <w:tcPr>
            <w:tcW w:w="11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室内机</w:t>
            </w:r>
          </w:p>
        </w:tc>
        <w:tc>
          <w:tcPr>
            <w:tcW w:w="126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5/P</w:t>
            </w:r>
          </w:p>
        </w:tc>
        <w:tc>
          <w:tcPr>
            <w:tcW w:w="69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台</w:t>
            </w:r>
          </w:p>
        </w:tc>
        <w:tc>
          <w:tcPr>
            <w:tcW w:w="735"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4</w:t>
            </w:r>
          </w:p>
        </w:tc>
        <w:tc>
          <w:tcPr>
            <w:tcW w:w="4028" w:type="dxa"/>
            <w:vMerge w:val="continue"/>
          </w:tcPr>
          <w:p>
            <w:pPr>
              <w:rPr>
                <w:rFonts w:hint="eastAsia" w:ascii="仿宋" w:hAnsi="仿宋" w:eastAsia="仿宋" w:cs="仿宋"/>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5</w:t>
            </w:r>
          </w:p>
        </w:tc>
        <w:tc>
          <w:tcPr>
            <w:tcW w:w="11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室外机</w:t>
            </w:r>
          </w:p>
        </w:tc>
        <w:tc>
          <w:tcPr>
            <w:tcW w:w="126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30P</w:t>
            </w:r>
          </w:p>
        </w:tc>
        <w:tc>
          <w:tcPr>
            <w:tcW w:w="69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台</w:t>
            </w:r>
          </w:p>
        </w:tc>
        <w:tc>
          <w:tcPr>
            <w:tcW w:w="735"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1</w:t>
            </w:r>
          </w:p>
        </w:tc>
        <w:tc>
          <w:tcPr>
            <w:tcW w:w="4028" w:type="dxa"/>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eastAsia="zh-CN"/>
              </w:rPr>
              <w:t>内外机功率需</w:t>
            </w:r>
            <w:r>
              <w:rPr>
                <w:rFonts w:hint="eastAsia" w:ascii="仿宋" w:hAnsi="仿宋" w:eastAsia="仿宋" w:cs="仿宋"/>
                <w:kern w:val="0"/>
                <w:sz w:val="28"/>
                <w:szCs w:val="28"/>
                <w:vertAlign w:val="baseline"/>
                <w:lang w:val="en-US" w:eastAsia="zh-CN"/>
              </w:rPr>
              <w:t>1比1配比</w:t>
            </w:r>
          </w:p>
        </w:tc>
      </w:tr>
    </w:tbl>
    <w:p>
      <w:pPr>
        <w:pStyle w:val="2"/>
        <w:spacing w:after="0" w:line="560" w:lineRule="exact"/>
        <w:ind w:firstLine="640" w:firstLineChars="200"/>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eastAsia="zh-CN"/>
        </w:rPr>
        <w:t>注：为确保方案的可实施性，有意参加此次竞选的供应商可实地踏勘。现场联系人：黄老师，联系电话：</w:t>
      </w:r>
      <w:r>
        <w:rPr>
          <w:rFonts w:hint="eastAsia" w:ascii="仿宋" w:hAnsi="仿宋" w:eastAsia="仿宋" w:cs="仿宋"/>
          <w:b w:val="0"/>
          <w:bCs w:val="0"/>
          <w:sz w:val="32"/>
          <w:szCs w:val="32"/>
          <w:lang w:val="en-US" w:eastAsia="zh-CN"/>
        </w:rPr>
        <w:t>13541616520。</w:t>
      </w:r>
    </w:p>
    <w:p>
      <w:pPr>
        <w:pStyle w:val="2"/>
        <w:spacing w:after="0" w:line="560" w:lineRule="exact"/>
        <w:rPr>
          <w:rFonts w:ascii="仿宋" w:hAnsi="仿宋" w:eastAsia="仿宋" w:cs="仿宋"/>
          <w:b/>
          <w:bCs/>
          <w:sz w:val="32"/>
          <w:szCs w:val="32"/>
        </w:rPr>
      </w:pPr>
      <w:r>
        <w:rPr>
          <w:rFonts w:hint="eastAsia" w:ascii="仿宋" w:hAnsi="仿宋" w:eastAsia="仿宋" w:cs="仿宋"/>
          <w:b/>
          <w:bCs/>
          <w:sz w:val="32"/>
          <w:szCs w:val="32"/>
          <w:lang w:eastAsia="zh-CN"/>
        </w:rPr>
        <w:t>三</w:t>
      </w:r>
      <w:r>
        <w:rPr>
          <w:rFonts w:hint="eastAsia" w:ascii="仿宋" w:hAnsi="仿宋" w:eastAsia="仿宋" w:cs="仿宋"/>
          <w:b/>
          <w:bCs/>
          <w:sz w:val="32"/>
          <w:szCs w:val="32"/>
        </w:rPr>
        <w:t>、技术要求</w:t>
      </w:r>
    </w:p>
    <w:p>
      <w:pPr>
        <w:pStyle w:val="3"/>
        <w:spacing w:after="0" w:line="560" w:lineRule="exact"/>
        <w:ind w:firstLine="640" w:firstLineChars="200"/>
        <w:rPr>
          <w:rFonts w:ascii="仿宋" w:hAnsi="仿宋" w:eastAsia="仿宋" w:cs="仿宋"/>
          <w:sz w:val="32"/>
          <w:szCs w:val="32"/>
        </w:rPr>
      </w:pPr>
      <w:r>
        <w:rPr>
          <w:rFonts w:hint="eastAsia" w:ascii="仿宋" w:hAnsi="仿宋" w:eastAsia="仿宋"/>
          <w:sz w:val="32"/>
          <w:szCs w:val="32"/>
        </w:rPr>
        <w:t>★</w:t>
      </w:r>
      <w:r>
        <w:rPr>
          <w:rFonts w:hint="eastAsia" w:ascii="仿宋" w:hAnsi="仿宋" w:eastAsia="仿宋" w:cs="仿宋"/>
          <w:sz w:val="32"/>
          <w:szCs w:val="32"/>
        </w:rPr>
        <w:t>（1）按照设计要求中央空调的内外机型须为同一空调品牌的全直流变频多联空调机组。</w:t>
      </w:r>
    </w:p>
    <w:p>
      <w:pPr>
        <w:pStyle w:val="3"/>
        <w:spacing w:after="0" w:line="560" w:lineRule="exact"/>
        <w:ind w:firstLine="640" w:firstLineChars="200"/>
        <w:rPr>
          <w:rFonts w:ascii="仿宋" w:hAnsi="仿宋" w:eastAsia="仿宋" w:cs="仿宋"/>
          <w:sz w:val="32"/>
          <w:szCs w:val="32"/>
        </w:rPr>
      </w:pPr>
      <w:r>
        <w:rPr>
          <w:rFonts w:hint="eastAsia" w:ascii="仿宋" w:hAnsi="仿宋" w:eastAsia="仿宋"/>
          <w:sz w:val="32"/>
          <w:szCs w:val="32"/>
        </w:rPr>
        <w:t>★</w:t>
      </w:r>
      <w:r>
        <w:rPr>
          <w:rFonts w:hint="eastAsia" w:ascii="仿宋" w:hAnsi="仿宋" w:eastAsia="仿宋" w:cs="仿宋"/>
          <w:sz w:val="32"/>
          <w:szCs w:val="32"/>
        </w:rPr>
        <w:t>（2）</w:t>
      </w:r>
      <w:r>
        <w:rPr>
          <w:rFonts w:hint="eastAsia" w:ascii="仿宋" w:hAnsi="仿宋" w:eastAsia="仿宋"/>
          <w:sz w:val="32"/>
          <w:szCs w:val="32"/>
        </w:rPr>
        <w:t>竞选</w:t>
      </w:r>
      <w:r>
        <w:rPr>
          <w:rFonts w:hint="eastAsia" w:ascii="仿宋" w:hAnsi="仿宋" w:eastAsia="仿宋" w:cs="仿宋"/>
          <w:sz w:val="32"/>
          <w:szCs w:val="32"/>
        </w:rPr>
        <w:t>直流变频多联空调机组制冷剂采用环保冷媒R410A。</w:t>
      </w:r>
    </w:p>
    <w:p>
      <w:pPr>
        <w:pStyle w:val="3"/>
        <w:spacing w:after="0" w:line="560" w:lineRule="exact"/>
        <w:ind w:firstLine="640" w:firstLineChars="200"/>
        <w:rPr>
          <w:rFonts w:ascii="仿宋" w:hAnsi="仿宋" w:eastAsia="仿宋" w:cs="仿宋"/>
          <w:sz w:val="32"/>
          <w:szCs w:val="32"/>
        </w:rPr>
      </w:pPr>
      <w:r>
        <w:rPr>
          <w:rFonts w:hint="eastAsia" w:ascii="仿宋" w:hAnsi="仿宋" w:eastAsia="仿宋"/>
          <w:sz w:val="32"/>
          <w:szCs w:val="32"/>
        </w:rPr>
        <w:t>★</w:t>
      </w:r>
      <w:r>
        <w:rPr>
          <w:rFonts w:hint="eastAsia" w:ascii="仿宋" w:hAnsi="仿宋" w:eastAsia="仿宋" w:cs="仿宋"/>
          <w:sz w:val="32"/>
          <w:szCs w:val="32"/>
        </w:rPr>
        <w:t>（3）</w:t>
      </w:r>
      <w:r>
        <w:rPr>
          <w:rFonts w:hint="eastAsia" w:ascii="仿宋" w:hAnsi="仿宋" w:eastAsia="仿宋"/>
          <w:sz w:val="32"/>
          <w:szCs w:val="32"/>
        </w:rPr>
        <w:t>竞选</w:t>
      </w:r>
      <w:r>
        <w:rPr>
          <w:rFonts w:hint="eastAsia" w:ascii="仿宋" w:hAnsi="仿宋" w:eastAsia="仿宋" w:cs="仿宋"/>
          <w:sz w:val="32"/>
          <w:szCs w:val="32"/>
        </w:rPr>
        <w:t>多联机直流变频机组须达到国家</w:t>
      </w:r>
      <w:r>
        <w:rPr>
          <w:rFonts w:hint="eastAsia" w:ascii="仿宋" w:hAnsi="仿宋" w:eastAsia="仿宋" w:cs="仿宋"/>
          <w:sz w:val="32"/>
          <w:szCs w:val="32"/>
          <w:lang w:eastAsia="zh-CN"/>
        </w:rPr>
        <w:t>二</w:t>
      </w:r>
      <w:r>
        <w:rPr>
          <w:rFonts w:hint="eastAsia" w:ascii="仿宋" w:hAnsi="仿宋" w:eastAsia="仿宋" w:cs="仿宋"/>
          <w:sz w:val="32"/>
          <w:szCs w:val="32"/>
        </w:rPr>
        <w:t>级能效</w:t>
      </w:r>
      <w:r>
        <w:rPr>
          <w:rFonts w:hint="eastAsia" w:ascii="仿宋" w:hAnsi="仿宋" w:eastAsia="仿宋" w:cs="仿宋"/>
          <w:sz w:val="32"/>
          <w:szCs w:val="32"/>
          <w:lang w:eastAsia="zh-CN"/>
        </w:rPr>
        <w:t>以上</w:t>
      </w:r>
      <w:r>
        <w:rPr>
          <w:rFonts w:hint="eastAsia" w:ascii="仿宋" w:hAnsi="仿宋" w:eastAsia="仿宋" w:cs="仿宋"/>
          <w:sz w:val="32"/>
          <w:szCs w:val="32"/>
        </w:rPr>
        <w:t>标准。</w:t>
      </w:r>
    </w:p>
    <w:p>
      <w:pPr>
        <w:pStyle w:val="3"/>
        <w:spacing w:after="0" w:line="560" w:lineRule="exact"/>
        <w:ind w:firstLine="640" w:firstLineChars="200"/>
        <w:rPr>
          <w:rFonts w:ascii="仿宋" w:hAnsi="仿宋" w:eastAsia="仿宋" w:cs="仿宋"/>
          <w:sz w:val="32"/>
          <w:szCs w:val="32"/>
        </w:rPr>
      </w:pPr>
      <w:r>
        <w:rPr>
          <w:rFonts w:hint="eastAsia" w:ascii="仿宋" w:hAnsi="仿宋" w:eastAsia="仿宋"/>
          <w:sz w:val="32"/>
          <w:szCs w:val="32"/>
        </w:rPr>
        <w:t>★</w:t>
      </w:r>
      <w:r>
        <w:rPr>
          <w:rFonts w:hint="eastAsia" w:ascii="仿宋" w:hAnsi="仿宋" w:eastAsia="仿宋" w:cs="仿宋"/>
          <w:sz w:val="32"/>
          <w:szCs w:val="32"/>
        </w:rPr>
        <w:t>（</w:t>
      </w:r>
      <w:r>
        <w:rPr>
          <w:rFonts w:hint="default" w:ascii="仿宋" w:hAnsi="仿宋" w:eastAsia="仿宋" w:cs="仿宋"/>
          <w:sz w:val="32"/>
          <w:szCs w:val="32"/>
          <w:lang w:val="en-US"/>
        </w:rPr>
        <w:t>4</w:t>
      </w:r>
      <w:r>
        <w:rPr>
          <w:rFonts w:hint="eastAsia" w:ascii="仿宋" w:hAnsi="仿宋" w:eastAsia="仿宋" w:cs="仿宋"/>
          <w:sz w:val="32"/>
          <w:szCs w:val="32"/>
        </w:rPr>
        <w:t>）CT检查室温度控制范围需长年保持在</w:t>
      </w:r>
      <w:r>
        <w:rPr>
          <w:rFonts w:hint="eastAsia" w:ascii="仿宋" w:hAnsi="仿宋" w:eastAsia="仿宋"/>
          <w:sz w:val="32"/>
          <w:szCs w:val="32"/>
          <w:lang w:val="en-US" w:eastAsia="zh-CN"/>
        </w:rPr>
        <w:t>20℃左右</w:t>
      </w:r>
      <w:r>
        <w:rPr>
          <w:rFonts w:hint="eastAsia" w:ascii="仿宋" w:hAnsi="仿宋" w:eastAsia="仿宋" w:cs="仿宋"/>
          <w:sz w:val="32"/>
          <w:szCs w:val="32"/>
        </w:rPr>
        <w:t>，且</w:t>
      </w:r>
      <w:r>
        <w:rPr>
          <w:rFonts w:hint="eastAsia" w:ascii="仿宋" w:hAnsi="仿宋" w:eastAsia="仿宋" w:cs="仿宋"/>
          <w:sz w:val="32"/>
          <w:szCs w:val="32"/>
          <w:lang w:eastAsia="zh-CN"/>
        </w:rPr>
        <w:t>室内</w:t>
      </w:r>
      <w:r>
        <w:rPr>
          <w:rFonts w:hint="eastAsia" w:ascii="仿宋" w:hAnsi="仿宋" w:eastAsia="仿宋" w:cs="仿宋"/>
          <w:sz w:val="32"/>
          <w:szCs w:val="32"/>
        </w:rPr>
        <w:t>机</w:t>
      </w:r>
      <w:r>
        <w:rPr>
          <w:rFonts w:hint="eastAsia" w:ascii="仿宋" w:hAnsi="仿宋" w:eastAsia="仿宋" w:cs="仿宋"/>
          <w:sz w:val="32"/>
          <w:szCs w:val="32"/>
          <w:lang w:eastAsia="zh-CN"/>
        </w:rPr>
        <w:t>需具有水泵自动向外排水功能</w:t>
      </w:r>
      <w:r>
        <w:rPr>
          <w:rFonts w:hint="eastAsia" w:ascii="仿宋" w:hAnsi="仿宋" w:eastAsia="仿宋" w:cs="仿宋"/>
          <w:sz w:val="32"/>
          <w:szCs w:val="32"/>
        </w:rPr>
        <w:t>。</w:t>
      </w:r>
    </w:p>
    <w:p>
      <w:pPr>
        <w:pStyle w:val="3"/>
        <w:spacing w:after="0" w:line="560"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hint="default" w:ascii="仿宋" w:hAnsi="仿宋" w:eastAsia="仿宋" w:cs="仿宋"/>
          <w:sz w:val="32"/>
          <w:szCs w:val="32"/>
          <w:lang w:val="en-US"/>
        </w:rPr>
        <w:t>5</w:t>
      </w:r>
      <w:r>
        <w:rPr>
          <w:rFonts w:hint="eastAsia" w:ascii="仿宋" w:hAnsi="仿宋" w:eastAsia="仿宋" w:cs="仿宋"/>
          <w:sz w:val="32"/>
          <w:szCs w:val="32"/>
        </w:rPr>
        <w:t>）</w:t>
      </w:r>
      <w:r>
        <w:rPr>
          <w:rFonts w:hint="eastAsia" w:ascii="仿宋" w:hAnsi="仿宋" w:eastAsia="仿宋"/>
          <w:sz w:val="32"/>
          <w:szCs w:val="32"/>
        </w:rPr>
        <w:t>竞选</w:t>
      </w:r>
      <w:r>
        <w:rPr>
          <w:rFonts w:hint="eastAsia" w:ascii="仿宋" w:hAnsi="仿宋" w:eastAsia="仿宋" w:cs="仿宋"/>
          <w:sz w:val="32"/>
          <w:szCs w:val="32"/>
        </w:rPr>
        <w:t>多联机同一套室外机系统内的所有的室内机组应独立</w:t>
      </w:r>
      <w:r>
        <w:rPr>
          <w:rFonts w:hint="eastAsia" w:ascii="仿宋" w:hAnsi="仿宋" w:eastAsia="仿宋" w:cs="仿宋"/>
          <w:sz w:val="32"/>
          <w:szCs w:val="32"/>
          <w:lang w:eastAsia="zh-CN"/>
        </w:rPr>
        <w:t>开关</w:t>
      </w:r>
      <w:r>
        <w:rPr>
          <w:rFonts w:hint="eastAsia" w:ascii="仿宋" w:hAnsi="仿宋" w:eastAsia="仿宋" w:cs="仿宋"/>
          <w:sz w:val="32"/>
          <w:szCs w:val="32"/>
        </w:rPr>
        <w:t>控制</w:t>
      </w:r>
      <w:r>
        <w:rPr>
          <w:rFonts w:hint="eastAsia" w:ascii="仿宋" w:hAnsi="仿宋" w:eastAsia="仿宋" w:cs="仿宋"/>
          <w:sz w:val="32"/>
          <w:szCs w:val="32"/>
          <w:lang w:eastAsia="zh-CN"/>
        </w:rPr>
        <w:t>，需统一安装至同一指定位置</w:t>
      </w:r>
      <w:r>
        <w:rPr>
          <w:rFonts w:hint="eastAsia" w:ascii="仿宋" w:hAnsi="仿宋" w:eastAsia="仿宋" w:cs="仿宋"/>
          <w:sz w:val="32"/>
          <w:szCs w:val="32"/>
        </w:rPr>
        <w:t>。</w:t>
      </w:r>
    </w:p>
    <w:p>
      <w:pPr>
        <w:pStyle w:val="3"/>
        <w:spacing w:after="0" w:line="560"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hint="default" w:ascii="仿宋" w:hAnsi="仿宋" w:eastAsia="仿宋" w:cs="仿宋"/>
          <w:sz w:val="32"/>
          <w:szCs w:val="32"/>
          <w:lang w:val="en-US"/>
        </w:rPr>
        <w:t>6</w:t>
      </w:r>
      <w:r>
        <w:rPr>
          <w:rFonts w:hint="eastAsia" w:ascii="仿宋" w:hAnsi="仿宋" w:eastAsia="仿宋" w:cs="仿宋"/>
          <w:sz w:val="32"/>
          <w:szCs w:val="32"/>
        </w:rPr>
        <w:t>）室内机控制应有三档或以上风量可调，循环风量强劲，凉爽（温暖）直达房间角落。</w:t>
      </w:r>
    </w:p>
    <w:p>
      <w:pPr>
        <w:pStyle w:val="3"/>
        <w:spacing w:after="0" w:line="520"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hint="default" w:ascii="仿宋" w:hAnsi="仿宋" w:eastAsia="仿宋" w:cs="仿宋"/>
          <w:sz w:val="32"/>
          <w:szCs w:val="32"/>
          <w:lang w:val="en-US"/>
        </w:rPr>
        <w:t>7</w:t>
      </w:r>
      <w:r>
        <w:rPr>
          <w:rFonts w:hint="eastAsia" w:ascii="仿宋" w:hAnsi="仿宋" w:eastAsia="仿宋" w:cs="仿宋"/>
          <w:sz w:val="32"/>
          <w:szCs w:val="32"/>
        </w:rPr>
        <w:t>）</w:t>
      </w:r>
      <w:r>
        <w:rPr>
          <w:rFonts w:hint="eastAsia" w:ascii="仿宋" w:hAnsi="仿宋" w:eastAsia="仿宋"/>
          <w:sz w:val="32"/>
          <w:szCs w:val="32"/>
        </w:rPr>
        <w:t>竞选</w:t>
      </w:r>
      <w:r>
        <w:rPr>
          <w:rFonts w:hint="eastAsia" w:ascii="仿宋" w:hAnsi="仿宋" w:eastAsia="仿宋" w:cs="仿宋"/>
          <w:sz w:val="32"/>
          <w:szCs w:val="32"/>
        </w:rPr>
        <w:t>多联机产品室内机发生意外断电停机情况，电源恢复后系统可自动恢复至停机前的运转状态，无需重新设置。</w:t>
      </w:r>
    </w:p>
    <w:p>
      <w:pPr>
        <w:pStyle w:val="3"/>
        <w:spacing w:after="0" w:line="520"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hint="default" w:ascii="仿宋" w:hAnsi="仿宋" w:eastAsia="仿宋" w:cs="仿宋"/>
          <w:sz w:val="32"/>
          <w:szCs w:val="32"/>
          <w:lang w:val="en-US"/>
        </w:rPr>
        <w:t>8</w:t>
      </w:r>
      <w:r>
        <w:rPr>
          <w:rFonts w:hint="eastAsia" w:ascii="仿宋" w:hAnsi="仿宋" w:eastAsia="仿宋" w:cs="仿宋"/>
          <w:sz w:val="32"/>
          <w:szCs w:val="32"/>
        </w:rPr>
        <w:t>）</w:t>
      </w:r>
      <w:r>
        <w:rPr>
          <w:rFonts w:hint="eastAsia" w:ascii="仿宋" w:hAnsi="仿宋" w:eastAsia="仿宋"/>
          <w:sz w:val="32"/>
          <w:szCs w:val="32"/>
        </w:rPr>
        <w:t>竞选</w:t>
      </w:r>
      <w:r>
        <w:rPr>
          <w:rFonts w:hint="eastAsia" w:ascii="仿宋" w:hAnsi="仿宋" w:eastAsia="仿宋" w:cs="仿宋"/>
          <w:sz w:val="32"/>
          <w:szCs w:val="32"/>
        </w:rPr>
        <w:t>多联机产品具备防雷击、防逆风、多重保护、无均油管设计、自动除尘等技术，全方位保障机组运行的安全性和稳定性。</w:t>
      </w:r>
    </w:p>
    <w:p>
      <w:pPr>
        <w:pStyle w:val="3"/>
        <w:spacing w:after="0" w:line="520"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hint="default" w:ascii="仿宋" w:hAnsi="仿宋" w:eastAsia="仿宋" w:cs="仿宋"/>
          <w:sz w:val="32"/>
          <w:szCs w:val="32"/>
          <w:lang w:val="en-US"/>
        </w:rPr>
        <w:t>9</w:t>
      </w:r>
      <w:r>
        <w:rPr>
          <w:rFonts w:hint="eastAsia" w:ascii="仿宋" w:hAnsi="仿宋" w:eastAsia="仿宋" w:cs="仿宋"/>
          <w:sz w:val="32"/>
          <w:szCs w:val="32"/>
        </w:rPr>
        <w:t>）</w:t>
      </w:r>
      <w:r>
        <w:rPr>
          <w:rFonts w:hint="eastAsia" w:ascii="仿宋" w:hAnsi="仿宋" w:eastAsia="仿宋"/>
          <w:sz w:val="32"/>
          <w:szCs w:val="32"/>
        </w:rPr>
        <w:t>竞选</w:t>
      </w:r>
      <w:r>
        <w:rPr>
          <w:rFonts w:hint="eastAsia" w:ascii="仿宋" w:hAnsi="仿宋" w:eastAsia="仿宋" w:cs="仿宋"/>
          <w:sz w:val="32"/>
          <w:szCs w:val="32"/>
        </w:rPr>
        <w:t>多联机产品为有效保护负载和元器件，需具备零火线防错接功能。</w:t>
      </w:r>
    </w:p>
    <w:p>
      <w:pPr>
        <w:pStyle w:val="3"/>
        <w:spacing w:after="0" w:line="520" w:lineRule="exact"/>
        <w:ind w:firstLine="640" w:firstLineChars="200"/>
        <w:rPr>
          <w:rFonts w:ascii="仿宋" w:hAnsi="仿宋" w:eastAsia="仿宋" w:cs="仿宋"/>
          <w:sz w:val="32"/>
          <w:szCs w:val="32"/>
        </w:rPr>
      </w:pPr>
      <w:r>
        <w:rPr>
          <w:rFonts w:hint="eastAsia" w:ascii="仿宋" w:hAnsi="仿宋" w:eastAsia="仿宋" w:cs="仿宋"/>
          <w:sz w:val="32"/>
          <w:szCs w:val="32"/>
        </w:rPr>
        <w:t>（1</w:t>
      </w:r>
      <w:r>
        <w:rPr>
          <w:rFonts w:hint="default" w:ascii="仿宋" w:hAnsi="仿宋" w:eastAsia="仿宋" w:cs="仿宋"/>
          <w:sz w:val="32"/>
          <w:szCs w:val="32"/>
          <w:lang w:val="en-US"/>
        </w:rPr>
        <w:t>0</w:t>
      </w:r>
      <w:r>
        <w:rPr>
          <w:rFonts w:hint="eastAsia" w:ascii="仿宋" w:hAnsi="仿宋" w:eastAsia="仿宋" w:cs="仿宋"/>
          <w:sz w:val="32"/>
          <w:szCs w:val="32"/>
        </w:rPr>
        <w:t>）空调设备须主机电路板散热性能好，保证室外机变频主板的散热均匀。</w:t>
      </w:r>
    </w:p>
    <w:p>
      <w:pPr>
        <w:pStyle w:val="3"/>
        <w:spacing w:after="0" w:line="520" w:lineRule="exact"/>
        <w:ind w:firstLine="640" w:firstLineChars="200"/>
        <w:rPr>
          <w:rFonts w:ascii="仿宋" w:hAnsi="仿宋" w:eastAsia="仿宋" w:cs="仿宋"/>
          <w:sz w:val="32"/>
          <w:szCs w:val="32"/>
        </w:rPr>
      </w:pPr>
      <w:r>
        <w:rPr>
          <w:rFonts w:hint="eastAsia" w:ascii="仿宋" w:hAnsi="仿宋" w:eastAsia="仿宋" w:cs="仿宋"/>
          <w:sz w:val="32"/>
          <w:szCs w:val="32"/>
        </w:rPr>
        <w:t>（1</w:t>
      </w:r>
      <w:r>
        <w:rPr>
          <w:rFonts w:hint="default" w:ascii="仿宋" w:hAnsi="仿宋" w:eastAsia="仿宋" w:cs="仿宋"/>
          <w:sz w:val="32"/>
          <w:szCs w:val="32"/>
          <w:lang w:val="en-US"/>
        </w:rPr>
        <w:t>1</w:t>
      </w:r>
      <w:r>
        <w:rPr>
          <w:rFonts w:hint="eastAsia" w:ascii="仿宋" w:hAnsi="仿宋" w:eastAsia="仿宋" w:cs="仿宋"/>
          <w:sz w:val="32"/>
          <w:szCs w:val="32"/>
        </w:rPr>
        <w:t>）空调室外机组的安全保护装置，需具有过电流保护、压缩机过载保护、压力、相序等保护功能，具有安全接地保护、高低压电保护、温度保护、电机过热保护、缺相保护等保护功能。</w:t>
      </w:r>
    </w:p>
    <w:p>
      <w:pPr>
        <w:spacing w:line="520" w:lineRule="exact"/>
        <w:ind w:firstLine="640" w:firstLineChars="200"/>
        <w:rPr>
          <w:rFonts w:hint="eastAsia" w:ascii="仿宋" w:hAnsi="仿宋" w:eastAsia="仿宋" w:cs="仿宋"/>
          <w:sz w:val="32"/>
          <w:szCs w:val="32"/>
          <w:lang w:val="en-US" w:eastAsia="zh-CN" w:bidi="ar-SA"/>
        </w:rPr>
      </w:pPr>
      <w:r>
        <w:rPr>
          <w:rFonts w:hint="eastAsia" w:ascii="仿宋" w:hAnsi="仿宋" w:eastAsia="仿宋" w:cs="仿宋"/>
          <w:sz w:val="32"/>
          <w:szCs w:val="32"/>
        </w:rPr>
        <w:t>（1</w:t>
      </w:r>
      <w:r>
        <w:rPr>
          <w:rFonts w:hint="eastAsia" w:ascii="仿宋" w:hAnsi="仿宋" w:eastAsia="仿宋" w:cs="仿宋"/>
          <w:sz w:val="32"/>
          <w:szCs w:val="32"/>
          <w:lang w:val="en-US" w:eastAsia="zh-CN"/>
        </w:rPr>
        <w:t>2</w:t>
      </w:r>
      <w:r>
        <w:rPr>
          <w:rFonts w:hint="eastAsia" w:ascii="仿宋" w:hAnsi="仿宋" w:eastAsia="仿宋" w:cs="仿宋"/>
          <w:sz w:val="32"/>
          <w:szCs w:val="32"/>
        </w:rPr>
        <w:t>）</w:t>
      </w:r>
      <w:r>
        <w:rPr>
          <w:rFonts w:hint="eastAsia" w:ascii="仿宋" w:hAnsi="仿宋" w:eastAsia="仿宋"/>
          <w:sz w:val="32"/>
          <w:szCs w:val="32"/>
        </w:rPr>
        <w:t>所竞选产品需采用当今先进技术，并且具有ISO14001、ISO9001、节能认证等认证证书。竞选产品必须</w:t>
      </w:r>
      <w:r>
        <w:rPr>
          <w:rFonts w:hint="eastAsia" w:ascii="仿宋" w:hAnsi="仿宋" w:eastAsia="仿宋" w:cs="仿宋"/>
          <w:sz w:val="32"/>
          <w:szCs w:val="32"/>
          <w:lang w:val="en-US" w:eastAsia="zh-CN" w:bidi="ar-SA"/>
        </w:rPr>
        <w:t xml:space="preserve">具有中国质量认证中心颁布的中国国家强制性产品认证证书。 </w:t>
      </w:r>
    </w:p>
    <w:p>
      <w:pPr>
        <w:pStyle w:val="3"/>
        <w:spacing w:after="0" w:line="520" w:lineRule="exact"/>
        <w:ind w:firstLine="640" w:firstLineChars="200"/>
        <w:rPr>
          <w:rFonts w:hint="eastAsia" w:ascii="仿宋" w:hAnsi="仿宋" w:eastAsia="仿宋" w:cs="仿宋"/>
          <w:sz w:val="32"/>
          <w:szCs w:val="32"/>
          <w:lang w:val="en-US" w:eastAsia="zh-CN" w:bidi="ar-SA"/>
        </w:rPr>
      </w:pPr>
      <w:r>
        <w:rPr>
          <w:rFonts w:hint="eastAsia" w:ascii="仿宋" w:hAnsi="仿宋" w:eastAsia="仿宋" w:cs="仿宋"/>
          <w:sz w:val="32"/>
          <w:szCs w:val="32"/>
          <w:lang w:val="en-US" w:eastAsia="zh-CN" w:bidi="ar-SA"/>
        </w:rPr>
        <w:t>（13）其他要求</w:t>
      </w:r>
    </w:p>
    <w:p>
      <w:pPr>
        <w:pStyle w:val="3"/>
        <w:spacing w:after="0" w:line="520"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bidi="ar-SA"/>
        </w:rPr>
        <w:t>空调设备供应商能提供配套</w:t>
      </w:r>
      <w:r>
        <w:rPr>
          <w:rFonts w:hint="eastAsia" w:ascii="仿宋" w:hAnsi="仿宋" w:eastAsia="仿宋" w:cs="仿宋"/>
          <w:sz w:val="32"/>
          <w:szCs w:val="32"/>
        </w:rPr>
        <w:t>的技术服务措施，为购买方提供完善的售后服务及技术支持，提供固定的售后服务人员</w:t>
      </w:r>
      <w:r>
        <w:rPr>
          <w:rFonts w:hint="eastAsia" w:ascii="仿宋" w:hAnsi="仿宋" w:eastAsia="仿宋" w:cs="仿宋"/>
          <w:sz w:val="32"/>
          <w:szCs w:val="32"/>
          <w:lang w:eastAsia="zh-CN"/>
        </w:rPr>
        <w:t>或服务</w:t>
      </w:r>
      <w:r>
        <w:rPr>
          <w:rFonts w:hint="eastAsia" w:ascii="仿宋" w:hAnsi="仿宋" w:eastAsia="仿宋" w:cs="仿宋"/>
          <w:sz w:val="32"/>
          <w:szCs w:val="32"/>
        </w:rPr>
        <w:t>网点</w:t>
      </w:r>
      <w:r>
        <w:rPr>
          <w:rFonts w:hint="eastAsia" w:ascii="仿宋" w:hAnsi="仿宋" w:eastAsia="仿宋" w:cs="仿宋"/>
          <w:sz w:val="32"/>
          <w:szCs w:val="32"/>
          <w:lang w:eastAsia="zh-CN"/>
        </w:rPr>
        <w:t>的名单及联系方式</w:t>
      </w:r>
      <w:r>
        <w:rPr>
          <w:rFonts w:hint="eastAsia" w:ascii="仿宋" w:hAnsi="仿宋" w:eastAsia="仿宋" w:cs="仿宋"/>
          <w:sz w:val="32"/>
          <w:szCs w:val="32"/>
        </w:rPr>
        <w:t>。</w:t>
      </w:r>
    </w:p>
    <w:p>
      <w:pPr>
        <w:keepNext w:val="0"/>
        <w:keepLines w:val="0"/>
        <w:pageBreakBefore w:val="0"/>
        <w:kinsoku/>
        <w:wordWrap/>
        <w:overflowPunct/>
        <w:topLinePunct w:val="0"/>
        <w:autoSpaceDE/>
        <w:autoSpaceDN/>
        <w:bidi w:val="0"/>
        <w:snapToGrid/>
        <w:spacing w:line="480" w:lineRule="exact"/>
        <w:textAlignment w:val="auto"/>
        <w:rPr>
          <w:rFonts w:ascii="仿宋" w:hAnsi="仿宋" w:eastAsia="仿宋"/>
          <w:b/>
          <w:bCs/>
          <w:sz w:val="32"/>
          <w:szCs w:val="32"/>
        </w:rPr>
      </w:pPr>
      <w:r>
        <w:rPr>
          <w:rFonts w:hint="eastAsia" w:ascii="仿宋" w:hAnsi="仿宋" w:eastAsia="仿宋"/>
          <w:b/>
          <w:bCs/>
          <w:sz w:val="32"/>
          <w:szCs w:val="32"/>
          <w:lang w:eastAsia="zh-CN"/>
        </w:rPr>
        <w:t>四</w:t>
      </w:r>
      <w:r>
        <w:rPr>
          <w:rFonts w:hint="eastAsia" w:ascii="仿宋" w:hAnsi="仿宋" w:eastAsia="仿宋"/>
          <w:b/>
          <w:bCs/>
          <w:sz w:val="32"/>
          <w:szCs w:val="32"/>
        </w:rPr>
        <w:t>、</w:t>
      </w:r>
      <w:r>
        <w:rPr>
          <w:rFonts w:hint="eastAsia" w:ascii="仿宋" w:hAnsi="仿宋" w:eastAsia="仿宋"/>
          <w:b/>
          <w:bCs/>
          <w:sz w:val="32"/>
          <w:szCs w:val="32"/>
          <w:lang w:eastAsia="zh-CN"/>
        </w:rPr>
        <w:t>供应商</w:t>
      </w:r>
      <w:r>
        <w:rPr>
          <w:rFonts w:hint="eastAsia" w:ascii="仿宋" w:hAnsi="仿宋" w:eastAsia="仿宋"/>
          <w:b/>
          <w:bCs/>
          <w:sz w:val="32"/>
          <w:szCs w:val="32"/>
        </w:rPr>
        <w:t>资</w:t>
      </w:r>
      <w:r>
        <w:rPr>
          <w:rFonts w:hint="eastAsia" w:ascii="仿宋" w:hAnsi="仿宋" w:eastAsia="仿宋"/>
          <w:b/>
          <w:bCs/>
          <w:sz w:val="32"/>
          <w:szCs w:val="32"/>
          <w:lang w:eastAsia="zh-CN"/>
        </w:rPr>
        <w:t>格</w:t>
      </w:r>
      <w:r>
        <w:rPr>
          <w:rFonts w:hint="eastAsia" w:ascii="仿宋" w:hAnsi="仿宋" w:eastAsia="仿宋"/>
          <w:b/>
          <w:bCs/>
          <w:sz w:val="32"/>
          <w:szCs w:val="32"/>
        </w:rPr>
        <w:t>要求</w:t>
      </w:r>
    </w:p>
    <w:p>
      <w:pPr>
        <w:keepNext w:val="0"/>
        <w:keepLines w:val="0"/>
        <w:pageBreakBefore w:val="0"/>
        <w:kinsoku/>
        <w:wordWrap/>
        <w:overflowPunct/>
        <w:topLinePunct w:val="0"/>
        <w:autoSpaceDE/>
        <w:autoSpaceDN/>
        <w:bidi w:val="0"/>
        <w:snapToGrid/>
        <w:spacing w:line="480" w:lineRule="exact"/>
        <w:ind w:left="0" w:leftChars="0" w:firstLine="640" w:firstLineChars="200"/>
        <w:textAlignment w:val="auto"/>
        <w:rPr>
          <w:rFonts w:hint="default" w:ascii="Times New Roman" w:hAnsi="Times New Roman" w:eastAsia="仿宋" w:cs="Times New Roman"/>
          <w:b w:val="0"/>
          <w:bCs/>
          <w:color w:val="000000"/>
          <w:sz w:val="32"/>
          <w:szCs w:val="32"/>
          <w:lang w:val="en-US" w:eastAsia="zh-CN"/>
        </w:rPr>
      </w:pPr>
      <w:r>
        <w:rPr>
          <w:rFonts w:hint="default" w:ascii="Times New Roman" w:hAnsi="Times New Roman" w:eastAsia="仿宋" w:cs="Times New Roman"/>
          <w:b w:val="0"/>
          <w:bCs/>
          <w:color w:val="000000"/>
          <w:sz w:val="32"/>
          <w:szCs w:val="32"/>
          <w:lang w:val="en-US" w:eastAsia="zh-CN"/>
        </w:rPr>
        <w:t>1.法定条件</w:t>
      </w:r>
    </w:p>
    <w:p>
      <w:pPr>
        <w:keepNext w:val="0"/>
        <w:keepLines w:val="0"/>
        <w:pageBreakBefore w:val="0"/>
        <w:kinsoku/>
        <w:wordWrap/>
        <w:overflowPunct/>
        <w:topLinePunct w:val="0"/>
        <w:autoSpaceDE/>
        <w:autoSpaceDN/>
        <w:bidi w:val="0"/>
        <w:snapToGrid/>
        <w:spacing w:line="480" w:lineRule="exact"/>
        <w:ind w:left="0" w:leftChars="0" w:firstLine="640" w:firstLineChars="200"/>
        <w:textAlignment w:val="auto"/>
        <w:rPr>
          <w:rFonts w:hint="default" w:ascii="Times New Roman" w:hAnsi="Times New Roman" w:eastAsia="仿宋" w:cs="Times New Roman"/>
          <w:b w:val="0"/>
          <w:bCs/>
          <w:color w:val="000000"/>
          <w:sz w:val="32"/>
          <w:szCs w:val="32"/>
          <w:lang w:eastAsia="zh-CN"/>
        </w:rPr>
      </w:pPr>
      <w:r>
        <w:rPr>
          <w:rFonts w:hint="default" w:ascii="Times New Roman" w:hAnsi="Times New Roman" w:eastAsia="仿宋" w:cs="Times New Roman"/>
          <w:b w:val="0"/>
          <w:bCs/>
          <w:color w:val="000000"/>
          <w:sz w:val="32"/>
          <w:szCs w:val="32"/>
        </w:rPr>
        <w:t>参加本次</w:t>
      </w:r>
      <w:r>
        <w:rPr>
          <w:rFonts w:hint="default" w:ascii="Times New Roman" w:hAnsi="Times New Roman" w:eastAsia="仿宋" w:cs="Times New Roman"/>
          <w:b w:val="0"/>
          <w:bCs/>
          <w:color w:val="000000"/>
          <w:sz w:val="32"/>
          <w:szCs w:val="32"/>
          <w:lang w:eastAsia="zh-CN"/>
        </w:rPr>
        <w:t>采购</w:t>
      </w:r>
      <w:r>
        <w:rPr>
          <w:rFonts w:hint="default" w:ascii="Times New Roman" w:hAnsi="Times New Roman" w:eastAsia="仿宋" w:cs="Times New Roman"/>
          <w:b w:val="0"/>
          <w:bCs/>
          <w:color w:val="000000"/>
          <w:sz w:val="32"/>
          <w:szCs w:val="32"/>
        </w:rPr>
        <w:t>的</w:t>
      </w:r>
      <w:r>
        <w:rPr>
          <w:rFonts w:hint="default" w:ascii="Times New Roman" w:hAnsi="Times New Roman" w:eastAsia="仿宋" w:cs="Times New Roman"/>
          <w:b w:val="0"/>
          <w:bCs/>
          <w:color w:val="000000"/>
          <w:sz w:val="32"/>
          <w:szCs w:val="32"/>
          <w:lang w:eastAsia="zh-CN"/>
        </w:rPr>
        <w:t>供应商</w:t>
      </w:r>
      <w:r>
        <w:rPr>
          <w:rFonts w:hint="default" w:ascii="Times New Roman" w:hAnsi="Times New Roman" w:eastAsia="仿宋" w:cs="Times New Roman"/>
          <w:b w:val="0"/>
          <w:bCs/>
          <w:color w:val="000000"/>
          <w:sz w:val="32"/>
          <w:szCs w:val="32"/>
        </w:rPr>
        <w:t>应</w:t>
      </w:r>
      <w:r>
        <w:rPr>
          <w:rFonts w:hint="default" w:ascii="Times New Roman" w:hAnsi="Times New Roman" w:eastAsia="仿宋" w:cs="Times New Roman"/>
          <w:b w:val="0"/>
          <w:bCs/>
          <w:color w:val="000000"/>
          <w:sz w:val="32"/>
          <w:szCs w:val="32"/>
          <w:lang w:eastAsia="zh-CN"/>
        </w:rPr>
        <w:t>符合《中华人民共和国采购法》第二十二条规定的条件。</w:t>
      </w:r>
    </w:p>
    <w:p>
      <w:pPr>
        <w:keepNext w:val="0"/>
        <w:keepLines w:val="0"/>
        <w:pageBreakBefore w:val="0"/>
        <w:widowControl/>
        <w:kinsoku/>
        <w:wordWrap/>
        <w:overflowPunct/>
        <w:topLinePunct w:val="0"/>
        <w:autoSpaceDE/>
        <w:autoSpaceDN/>
        <w:bidi w:val="0"/>
        <w:adjustRightInd w:val="0"/>
        <w:snapToGrid/>
        <w:spacing w:line="480" w:lineRule="exact"/>
        <w:ind w:firstLine="640" w:firstLineChars="20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en-US" w:eastAsia="zh-CN"/>
        </w:rPr>
        <w:t>1.1</w:t>
      </w:r>
      <w:r>
        <w:rPr>
          <w:rFonts w:hint="default" w:ascii="Times New Roman" w:hAnsi="Times New Roman" w:eastAsia="仿宋" w:cs="Times New Roman"/>
          <w:b w:val="0"/>
          <w:bCs w:val="0"/>
          <w:color w:val="000000"/>
          <w:sz w:val="32"/>
          <w:szCs w:val="32"/>
          <w:lang w:val="zh-CN" w:eastAsia="zh-CN"/>
        </w:rPr>
        <w:t>具有独立承担民事责任的能力；</w:t>
      </w:r>
    </w:p>
    <w:p>
      <w:pPr>
        <w:keepNext w:val="0"/>
        <w:keepLines w:val="0"/>
        <w:pageBreakBefore w:val="0"/>
        <w:widowControl/>
        <w:kinsoku/>
        <w:wordWrap/>
        <w:overflowPunct/>
        <w:topLinePunct w:val="0"/>
        <w:autoSpaceDE/>
        <w:autoSpaceDN/>
        <w:bidi w:val="0"/>
        <w:adjustRightInd w:val="0"/>
        <w:snapToGrid/>
        <w:spacing w:line="480" w:lineRule="exact"/>
        <w:ind w:firstLine="640" w:firstLineChars="20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en-US" w:eastAsia="zh-CN"/>
        </w:rPr>
        <w:t>1.2</w:t>
      </w:r>
      <w:r>
        <w:rPr>
          <w:rFonts w:hint="default" w:ascii="Times New Roman" w:hAnsi="Times New Roman" w:eastAsia="仿宋" w:cs="Times New Roman"/>
          <w:b w:val="0"/>
          <w:bCs w:val="0"/>
          <w:color w:val="000000"/>
          <w:sz w:val="32"/>
          <w:szCs w:val="32"/>
          <w:lang w:val="zh-CN" w:eastAsia="zh-CN"/>
        </w:rPr>
        <w:t>具有良好的商业信誉和健全的财务会计制度；</w:t>
      </w:r>
    </w:p>
    <w:p>
      <w:pPr>
        <w:keepNext w:val="0"/>
        <w:keepLines w:val="0"/>
        <w:pageBreakBefore w:val="0"/>
        <w:widowControl/>
        <w:kinsoku/>
        <w:wordWrap/>
        <w:overflowPunct/>
        <w:topLinePunct w:val="0"/>
        <w:autoSpaceDE/>
        <w:autoSpaceDN/>
        <w:bidi w:val="0"/>
        <w:adjustRightInd w:val="0"/>
        <w:snapToGrid/>
        <w:spacing w:line="480" w:lineRule="exact"/>
        <w:ind w:firstLine="640" w:firstLineChars="20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en-US" w:eastAsia="zh-CN"/>
        </w:rPr>
        <w:t>1.3</w:t>
      </w:r>
      <w:r>
        <w:rPr>
          <w:rFonts w:hint="default" w:ascii="Times New Roman" w:hAnsi="Times New Roman" w:eastAsia="仿宋" w:cs="Times New Roman"/>
          <w:b w:val="0"/>
          <w:bCs w:val="0"/>
          <w:color w:val="000000"/>
          <w:sz w:val="32"/>
          <w:szCs w:val="32"/>
          <w:lang w:val="zh-CN" w:eastAsia="zh-CN"/>
        </w:rPr>
        <w:t>具有履行合同所必需的设备和专业技术能力；</w:t>
      </w:r>
    </w:p>
    <w:p>
      <w:pPr>
        <w:keepNext w:val="0"/>
        <w:keepLines w:val="0"/>
        <w:pageBreakBefore w:val="0"/>
        <w:widowControl/>
        <w:kinsoku/>
        <w:wordWrap/>
        <w:overflowPunct/>
        <w:topLinePunct w:val="0"/>
        <w:autoSpaceDE/>
        <w:autoSpaceDN/>
        <w:bidi w:val="0"/>
        <w:adjustRightInd w:val="0"/>
        <w:snapToGrid/>
        <w:spacing w:line="480" w:lineRule="exact"/>
        <w:ind w:firstLine="640" w:firstLineChars="20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en-US" w:eastAsia="zh-CN"/>
        </w:rPr>
        <w:t>1.4</w:t>
      </w:r>
      <w:r>
        <w:rPr>
          <w:rFonts w:hint="default" w:ascii="Times New Roman" w:hAnsi="Times New Roman" w:eastAsia="仿宋" w:cs="Times New Roman"/>
          <w:b w:val="0"/>
          <w:bCs w:val="0"/>
          <w:color w:val="000000"/>
          <w:sz w:val="32"/>
          <w:szCs w:val="32"/>
          <w:lang w:val="zh-CN" w:eastAsia="zh-CN"/>
        </w:rPr>
        <w:t>有依法缴纳税收和社会保障资金的良好记录；</w:t>
      </w:r>
    </w:p>
    <w:p>
      <w:pPr>
        <w:keepNext w:val="0"/>
        <w:keepLines w:val="0"/>
        <w:pageBreakBefore w:val="0"/>
        <w:widowControl/>
        <w:kinsoku/>
        <w:wordWrap/>
        <w:overflowPunct/>
        <w:topLinePunct w:val="0"/>
        <w:autoSpaceDE/>
        <w:autoSpaceDN/>
        <w:bidi w:val="0"/>
        <w:adjustRightInd w:val="0"/>
        <w:snapToGrid/>
        <w:spacing w:line="480" w:lineRule="exact"/>
        <w:ind w:firstLine="640" w:firstLineChars="20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en-US" w:eastAsia="zh-CN"/>
        </w:rPr>
        <w:t>1.5</w:t>
      </w:r>
      <w:r>
        <w:rPr>
          <w:rFonts w:hint="default" w:ascii="Times New Roman" w:hAnsi="Times New Roman" w:eastAsia="仿宋" w:cs="Times New Roman"/>
          <w:b w:val="0"/>
          <w:bCs w:val="0"/>
          <w:color w:val="000000"/>
          <w:sz w:val="32"/>
          <w:szCs w:val="32"/>
          <w:lang w:val="zh-CN" w:eastAsia="zh-CN"/>
        </w:rPr>
        <w:t>参加政府采购活动前三年内，在经营活动中没有重大违法记录；</w:t>
      </w:r>
    </w:p>
    <w:p>
      <w:pPr>
        <w:keepNext w:val="0"/>
        <w:keepLines w:val="0"/>
        <w:pageBreakBefore w:val="0"/>
        <w:widowControl/>
        <w:kinsoku/>
        <w:wordWrap/>
        <w:overflowPunct/>
        <w:topLinePunct w:val="0"/>
        <w:autoSpaceDE/>
        <w:autoSpaceDN/>
        <w:bidi w:val="0"/>
        <w:adjustRightInd w:val="0"/>
        <w:snapToGrid/>
        <w:spacing w:line="480" w:lineRule="exact"/>
        <w:ind w:firstLine="640" w:firstLineChars="20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en-US" w:eastAsia="zh-CN"/>
        </w:rPr>
        <w:t>1.6.</w:t>
      </w:r>
      <w:r>
        <w:rPr>
          <w:rFonts w:hint="default" w:ascii="Times New Roman" w:hAnsi="Times New Roman" w:eastAsia="仿宋" w:cs="Times New Roman"/>
          <w:b w:val="0"/>
          <w:bCs w:val="0"/>
          <w:color w:val="000000"/>
          <w:sz w:val="32"/>
          <w:szCs w:val="32"/>
          <w:lang w:val="zh-CN" w:eastAsia="zh-CN"/>
        </w:rPr>
        <w:t>法律、行政法规规定的其他条件。</w:t>
      </w:r>
    </w:p>
    <w:p>
      <w:pPr>
        <w:spacing w:line="560" w:lineRule="exact"/>
        <w:jc w:val="center"/>
        <w:rPr>
          <w:rFonts w:ascii="仿宋" w:hAnsi="仿宋" w:eastAsia="仿宋"/>
          <w:b/>
          <w:sz w:val="32"/>
          <w:szCs w:val="32"/>
        </w:rPr>
      </w:pPr>
      <w:r>
        <w:rPr>
          <w:rFonts w:hint="eastAsia" w:ascii="仿宋" w:hAnsi="仿宋" w:eastAsia="仿宋"/>
          <w:b/>
          <w:sz w:val="32"/>
          <w:szCs w:val="32"/>
        </w:rPr>
        <w:t>注：以上资料必须齐全，复印件须加盖投标单位公章。</w:t>
      </w:r>
    </w:p>
    <w:p>
      <w:pPr>
        <w:spacing w:line="560" w:lineRule="exact"/>
        <w:jc w:val="left"/>
        <w:rPr>
          <w:rFonts w:ascii="仿宋" w:hAnsi="仿宋" w:eastAsia="仿宋"/>
          <w:b/>
          <w:color w:val="000000"/>
          <w:sz w:val="32"/>
          <w:szCs w:val="32"/>
        </w:rPr>
      </w:pPr>
      <w:r>
        <w:rPr>
          <w:rFonts w:hint="eastAsia" w:ascii="仿宋" w:hAnsi="仿宋" w:eastAsia="仿宋"/>
          <w:b/>
          <w:bCs/>
          <w:sz w:val="32"/>
          <w:szCs w:val="32"/>
          <w:lang w:eastAsia="zh-CN"/>
        </w:rPr>
        <w:t>五</w:t>
      </w:r>
      <w:r>
        <w:rPr>
          <w:rFonts w:hint="eastAsia" w:ascii="仿宋" w:hAnsi="仿宋" w:eastAsia="仿宋"/>
          <w:b/>
          <w:bCs/>
          <w:sz w:val="32"/>
          <w:szCs w:val="32"/>
        </w:rPr>
        <w:t>、</w:t>
      </w:r>
      <w:r>
        <w:rPr>
          <w:rFonts w:hint="eastAsia" w:ascii="仿宋" w:hAnsi="仿宋" w:eastAsia="仿宋"/>
          <w:b/>
          <w:color w:val="000000"/>
          <w:sz w:val="32"/>
          <w:szCs w:val="32"/>
        </w:rPr>
        <w:t>售后服务</w:t>
      </w:r>
    </w:p>
    <w:p>
      <w:pPr>
        <w:spacing w:line="44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1</w:t>
      </w:r>
      <w:r>
        <w:rPr>
          <w:rFonts w:hint="eastAsia" w:ascii="仿宋" w:hAnsi="仿宋" w:eastAsia="仿宋"/>
          <w:sz w:val="32"/>
          <w:szCs w:val="32"/>
        </w:rPr>
        <w:t>、所有设备至少实行3年以上免费包修。凡3年内因质量问题发生故障无法修复的，应免费更换新机。</w:t>
      </w:r>
    </w:p>
    <w:p>
      <w:pPr>
        <w:spacing w:line="44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2</w:t>
      </w:r>
      <w:r>
        <w:rPr>
          <w:rFonts w:hint="eastAsia" w:ascii="仿宋" w:hAnsi="仿宋" w:eastAsia="仿宋"/>
          <w:sz w:val="32"/>
          <w:szCs w:val="32"/>
        </w:rPr>
        <w:t xml:space="preserve">、维修保证：提供3年全保上门服务, 1小时电话响应, </w:t>
      </w:r>
      <w:r>
        <w:rPr>
          <w:rFonts w:hint="eastAsia" w:ascii="仿宋" w:hAnsi="仿宋" w:eastAsia="仿宋"/>
          <w:sz w:val="32"/>
          <w:szCs w:val="32"/>
          <w:lang w:eastAsia="zh-CN"/>
        </w:rPr>
        <w:t>普通故障在</w:t>
      </w:r>
      <w:r>
        <w:rPr>
          <w:rFonts w:hint="eastAsia" w:ascii="仿宋" w:hAnsi="仿宋" w:eastAsia="仿宋"/>
          <w:sz w:val="32"/>
          <w:szCs w:val="32"/>
          <w:lang w:val="en-US" w:eastAsia="zh-CN"/>
        </w:rPr>
        <w:t>24</w:t>
      </w:r>
      <w:r>
        <w:rPr>
          <w:rFonts w:hint="eastAsia" w:ascii="仿宋" w:hAnsi="仿宋" w:eastAsia="仿宋"/>
          <w:sz w:val="32"/>
          <w:szCs w:val="32"/>
        </w:rPr>
        <w:t>小时内修复，</w:t>
      </w:r>
      <w:r>
        <w:rPr>
          <w:rFonts w:hint="eastAsia" w:ascii="仿宋" w:hAnsi="仿宋" w:eastAsia="仿宋"/>
          <w:sz w:val="32"/>
          <w:szCs w:val="32"/>
          <w:lang w:eastAsia="zh-CN"/>
        </w:rPr>
        <w:t>压缩机、控制主板等故障维修在</w:t>
      </w:r>
      <w:r>
        <w:rPr>
          <w:rFonts w:hint="eastAsia" w:ascii="仿宋" w:hAnsi="仿宋" w:eastAsia="仿宋"/>
          <w:sz w:val="32"/>
          <w:szCs w:val="32"/>
          <w:lang w:val="en-US" w:eastAsia="zh-CN"/>
        </w:rPr>
        <w:t>72小时内修复</w:t>
      </w:r>
      <w:r>
        <w:rPr>
          <w:rFonts w:hint="eastAsia" w:ascii="仿宋" w:hAnsi="仿宋" w:eastAsia="仿宋"/>
          <w:sz w:val="32"/>
          <w:szCs w:val="32"/>
        </w:rPr>
        <w:t>。</w:t>
      </w:r>
    </w:p>
    <w:p>
      <w:pPr>
        <w:tabs>
          <w:tab w:val="left" w:pos="516"/>
        </w:tabs>
        <w:spacing w:line="440" w:lineRule="exact"/>
        <w:jc w:val="left"/>
        <w:rPr>
          <w:rFonts w:hint="default" w:ascii="仿宋" w:hAnsi="仿宋" w:eastAsia="仿宋"/>
          <w:b/>
          <w:bCs/>
          <w:sz w:val="32"/>
          <w:szCs w:val="32"/>
          <w:lang w:val="zh-CN" w:eastAsia="zh-CN"/>
        </w:rPr>
      </w:pPr>
      <w:r>
        <w:rPr>
          <w:rFonts w:hint="eastAsia" w:ascii="仿宋" w:hAnsi="仿宋" w:eastAsia="仿宋"/>
          <w:b/>
          <w:bCs/>
          <w:sz w:val="32"/>
          <w:szCs w:val="32"/>
          <w:lang w:val="zh-CN" w:eastAsia="zh-CN"/>
        </w:rPr>
        <w:t>六</w:t>
      </w:r>
      <w:r>
        <w:rPr>
          <w:rFonts w:hint="default" w:ascii="仿宋" w:hAnsi="仿宋" w:eastAsia="仿宋"/>
          <w:b/>
          <w:bCs/>
          <w:sz w:val="32"/>
          <w:szCs w:val="32"/>
          <w:lang w:val="zh-CN" w:eastAsia="zh-CN"/>
        </w:rPr>
        <w:t>、竞选文件要求</w:t>
      </w:r>
    </w:p>
    <w:p>
      <w:pPr>
        <w:spacing w:line="440" w:lineRule="exact"/>
        <w:ind w:firstLine="640" w:firstLineChars="200"/>
        <w:rPr>
          <w:rFonts w:hint="default" w:ascii="仿宋" w:hAnsi="仿宋" w:eastAsia="仿宋"/>
          <w:sz w:val="32"/>
          <w:szCs w:val="32"/>
          <w:lang w:val="zh-CN" w:eastAsia="zh-CN"/>
        </w:rPr>
      </w:pPr>
      <w:r>
        <w:rPr>
          <w:rFonts w:hint="default" w:ascii="仿宋" w:hAnsi="仿宋" w:eastAsia="仿宋"/>
          <w:sz w:val="32"/>
          <w:szCs w:val="32"/>
          <w:lang w:val="zh-CN" w:eastAsia="zh-CN"/>
        </w:rPr>
        <w:t>1.供应商报送的竞选资料、项目报价表须加盖公章。除项目报价表以外的资质文件须采用胶装方式装订成册，不得散装或者合页装订，并加盖骑缝章，否则视为无效竞选。</w:t>
      </w:r>
    </w:p>
    <w:p>
      <w:pPr>
        <w:spacing w:line="440" w:lineRule="exact"/>
        <w:ind w:firstLine="640" w:firstLineChars="200"/>
        <w:rPr>
          <w:rFonts w:hint="default" w:ascii="仿宋" w:hAnsi="仿宋" w:eastAsia="仿宋"/>
          <w:sz w:val="32"/>
          <w:szCs w:val="32"/>
          <w:lang w:val="zh-CN" w:eastAsia="zh-CN"/>
        </w:rPr>
      </w:pPr>
      <w:r>
        <w:rPr>
          <w:rFonts w:hint="default" w:ascii="仿宋" w:hAnsi="仿宋" w:eastAsia="仿宋"/>
          <w:sz w:val="32"/>
          <w:szCs w:val="32"/>
          <w:lang w:val="zh-CN" w:eastAsia="zh-CN"/>
        </w:rPr>
        <w:t>2.竞选文件包括但不限于经办人委托书、经办人身份证复印件、营业执照等，须加盖竞选供应商鲜章。</w:t>
      </w:r>
    </w:p>
    <w:p>
      <w:pPr>
        <w:spacing w:line="440" w:lineRule="exact"/>
        <w:ind w:firstLine="640" w:firstLineChars="200"/>
        <w:rPr>
          <w:rFonts w:hint="default" w:ascii="仿宋" w:hAnsi="仿宋" w:eastAsia="仿宋"/>
          <w:sz w:val="32"/>
          <w:szCs w:val="32"/>
          <w:lang w:val="zh-CN" w:eastAsia="zh-CN"/>
        </w:rPr>
      </w:pPr>
      <w:r>
        <w:rPr>
          <w:rFonts w:hint="default" w:ascii="仿宋" w:hAnsi="仿宋" w:eastAsia="仿宋"/>
          <w:sz w:val="32"/>
          <w:szCs w:val="32"/>
          <w:lang w:val="zh-CN" w:eastAsia="zh-CN"/>
        </w:rPr>
        <w:t>3.供应商须提供</w:t>
      </w:r>
      <w:r>
        <w:rPr>
          <w:rFonts w:hint="eastAsia" w:ascii="仿宋" w:hAnsi="仿宋" w:eastAsia="仿宋"/>
          <w:sz w:val="32"/>
          <w:szCs w:val="32"/>
          <w:lang w:val="zh-CN" w:eastAsia="zh-CN"/>
        </w:rPr>
        <w:t>技术要求及售后</w:t>
      </w:r>
      <w:r>
        <w:rPr>
          <w:rFonts w:hint="default" w:ascii="仿宋" w:hAnsi="仿宋" w:eastAsia="仿宋"/>
          <w:sz w:val="32"/>
          <w:szCs w:val="32"/>
          <w:lang w:val="zh-CN" w:eastAsia="zh-CN"/>
        </w:rPr>
        <w:t>服务</w:t>
      </w:r>
      <w:r>
        <w:rPr>
          <w:rFonts w:hint="eastAsia" w:ascii="仿宋" w:hAnsi="仿宋" w:eastAsia="仿宋"/>
          <w:sz w:val="32"/>
          <w:szCs w:val="32"/>
          <w:lang w:val="zh-CN" w:eastAsia="zh-CN"/>
        </w:rPr>
        <w:t>相应的</w:t>
      </w:r>
      <w:r>
        <w:rPr>
          <w:rFonts w:hint="default" w:ascii="仿宋" w:hAnsi="仿宋" w:eastAsia="仿宋"/>
          <w:sz w:val="32"/>
          <w:szCs w:val="32"/>
          <w:lang w:val="zh-CN" w:eastAsia="zh-CN"/>
        </w:rPr>
        <w:t>承诺函</w:t>
      </w:r>
      <w:r>
        <w:rPr>
          <w:rFonts w:hint="eastAsia" w:ascii="仿宋" w:hAnsi="仿宋" w:eastAsia="仿宋"/>
          <w:sz w:val="32"/>
          <w:szCs w:val="32"/>
          <w:lang w:val="zh-CN" w:eastAsia="zh-CN"/>
        </w:rPr>
        <w:t>，同时还须提供所投型号产品的技术证书复印件并加</w:t>
      </w:r>
      <w:r>
        <w:rPr>
          <w:rFonts w:hint="default" w:ascii="仿宋" w:hAnsi="仿宋" w:eastAsia="仿宋"/>
          <w:sz w:val="32"/>
          <w:szCs w:val="32"/>
          <w:lang w:val="zh-CN" w:eastAsia="zh-CN"/>
        </w:rPr>
        <w:t>盖竞选供应商鲜章。</w:t>
      </w:r>
    </w:p>
    <w:p>
      <w:pPr>
        <w:spacing w:line="440" w:lineRule="exact"/>
        <w:ind w:firstLine="640" w:firstLineChars="200"/>
        <w:rPr>
          <w:rFonts w:hint="default" w:ascii="仿宋" w:hAnsi="仿宋" w:eastAsia="仿宋"/>
          <w:sz w:val="32"/>
          <w:szCs w:val="32"/>
          <w:lang w:val="en-US" w:eastAsia="zh-CN"/>
        </w:rPr>
      </w:pPr>
      <w:r>
        <w:rPr>
          <w:rFonts w:hint="default" w:ascii="仿宋" w:hAnsi="仿宋" w:eastAsia="仿宋"/>
          <w:sz w:val="32"/>
          <w:szCs w:val="32"/>
          <w:lang w:val="en-US" w:eastAsia="zh-CN"/>
        </w:rPr>
        <w:t>4.竞选所报价格必须包括维修、安装、调试、人工、应急服务、税金等全部费用。</w:t>
      </w:r>
    </w:p>
    <w:p>
      <w:pPr>
        <w:spacing w:line="44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5</w:t>
      </w:r>
      <w:r>
        <w:rPr>
          <w:rFonts w:hint="default" w:ascii="仿宋" w:hAnsi="仿宋" w:eastAsia="仿宋"/>
          <w:sz w:val="32"/>
          <w:szCs w:val="32"/>
          <w:lang w:val="en-US" w:eastAsia="zh-CN"/>
        </w:rPr>
        <w:t>.供应商需提供此次项目的分项报价明细，说明报价</w:t>
      </w:r>
      <w:r>
        <w:rPr>
          <w:rFonts w:hint="eastAsia" w:ascii="仿宋" w:hAnsi="仿宋" w:eastAsia="仿宋"/>
          <w:sz w:val="32"/>
          <w:szCs w:val="32"/>
          <w:lang w:val="en-US" w:eastAsia="zh-CN"/>
        </w:rPr>
        <w:t>组成部分</w:t>
      </w:r>
      <w:r>
        <w:rPr>
          <w:rFonts w:hint="default" w:ascii="仿宋" w:hAnsi="仿宋" w:eastAsia="仿宋"/>
          <w:sz w:val="32"/>
          <w:szCs w:val="32"/>
          <w:lang w:val="en-US" w:eastAsia="zh-CN"/>
        </w:rPr>
        <w:t>。</w:t>
      </w:r>
    </w:p>
    <w:p>
      <w:pPr>
        <w:spacing w:line="440" w:lineRule="exact"/>
        <w:ind w:firstLine="640" w:firstLineChars="200"/>
        <w:rPr>
          <w:rFonts w:hint="default" w:ascii="仿宋" w:hAnsi="仿宋" w:eastAsia="仿宋"/>
          <w:sz w:val="32"/>
          <w:szCs w:val="32"/>
          <w:lang w:val="zh-CN" w:eastAsia="zh-CN"/>
        </w:rPr>
      </w:pPr>
      <w:r>
        <w:rPr>
          <w:rFonts w:hint="eastAsia" w:ascii="仿宋" w:hAnsi="仿宋" w:eastAsia="仿宋"/>
          <w:sz w:val="32"/>
          <w:szCs w:val="32"/>
          <w:lang w:val="en-US" w:eastAsia="zh-CN"/>
        </w:rPr>
        <w:t>6.</w:t>
      </w:r>
      <w:r>
        <w:rPr>
          <w:rFonts w:hint="default" w:ascii="仿宋" w:hAnsi="仿宋" w:eastAsia="仿宋"/>
          <w:sz w:val="32"/>
          <w:szCs w:val="32"/>
          <w:lang w:val="zh-CN" w:eastAsia="zh-CN"/>
        </w:rPr>
        <w:t>所有竞选文件（包括报价单）必须密封并在封口处加盖骑缝章，不接受未按要求密封的竞选资料。竞选资料必须齐全，复印件须加盖竞选供应商鲜章。</w:t>
      </w:r>
    </w:p>
    <w:p>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highlight w:val="none"/>
          <w:lang w:eastAsia="zh-CN"/>
        </w:rPr>
      </w:pPr>
      <w:r>
        <w:rPr>
          <w:rFonts w:hint="eastAsia" w:ascii="Times New Roman" w:hAnsi="Times New Roman" w:eastAsia="仿宋" w:cs="Times New Roman"/>
          <w:b/>
          <w:bCs/>
          <w:sz w:val="32"/>
          <w:szCs w:val="32"/>
          <w:highlight w:val="none"/>
          <w:lang w:eastAsia="zh-CN"/>
        </w:rPr>
        <w:t>七</w:t>
      </w:r>
      <w:r>
        <w:rPr>
          <w:rFonts w:hint="default" w:ascii="Times New Roman" w:hAnsi="Times New Roman" w:eastAsia="仿宋" w:cs="Times New Roman"/>
          <w:b/>
          <w:bCs/>
          <w:sz w:val="32"/>
          <w:szCs w:val="32"/>
          <w:highlight w:val="none"/>
        </w:rPr>
        <w:t>、</w:t>
      </w:r>
      <w:r>
        <w:rPr>
          <w:rFonts w:hint="eastAsia" w:ascii="Times New Roman" w:hAnsi="Times New Roman" w:eastAsia="仿宋" w:cs="Times New Roman"/>
          <w:b/>
          <w:bCs/>
          <w:sz w:val="32"/>
          <w:szCs w:val="32"/>
          <w:highlight w:val="none"/>
          <w:lang w:eastAsia="zh-CN"/>
        </w:rPr>
        <w:t>报名方式及</w:t>
      </w:r>
      <w:r>
        <w:rPr>
          <w:rFonts w:hint="default" w:ascii="Times New Roman" w:hAnsi="Times New Roman" w:eastAsia="仿宋" w:cs="Times New Roman"/>
          <w:b/>
          <w:bCs/>
          <w:sz w:val="32"/>
          <w:szCs w:val="32"/>
          <w:highlight w:val="none"/>
        </w:rPr>
        <w:t>响应文件</w:t>
      </w:r>
      <w:r>
        <w:rPr>
          <w:rFonts w:hint="eastAsia" w:ascii="Times New Roman" w:hAnsi="Times New Roman" w:eastAsia="仿宋" w:cs="Times New Roman"/>
          <w:b/>
          <w:bCs/>
          <w:sz w:val="32"/>
          <w:szCs w:val="32"/>
          <w:highlight w:val="none"/>
          <w:lang w:eastAsia="zh-CN"/>
        </w:rPr>
        <w:t>的</w:t>
      </w:r>
      <w:r>
        <w:rPr>
          <w:rFonts w:hint="default" w:ascii="Times New Roman" w:hAnsi="Times New Roman" w:eastAsia="仿宋" w:cs="Times New Roman"/>
          <w:b/>
          <w:bCs/>
          <w:sz w:val="32"/>
          <w:szCs w:val="32"/>
          <w:highlight w:val="none"/>
        </w:rPr>
        <w:t>提交</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default"/>
          <w:lang w:val="en-US" w:eastAsia="zh-CN"/>
        </w:rPr>
      </w:pPr>
      <w:r>
        <w:rPr>
          <w:rFonts w:hint="eastAsia" w:ascii="Times New Roman" w:hAnsi="Times New Roman" w:eastAsia="仿宋" w:cs="Times New Roman"/>
          <w:b/>
          <w:bCs/>
          <w:kern w:val="2"/>
          <w:sz w:val="32"/>
          <w:szCs w:val="32"/>
          <w:lang w:val="en-US" w:eastAsia="zh-CN" w:bidi="ar-SA"/>
        </w:rPr>
        <w:t>1、报名方式</w:t>
      </w:r>
      <w:r>
        <w:rPr>
          <w:rFonts w:hint="eastAsia" w:ascii="Times New Roman" w:hAnsi="Times New Roman" w:eastAsia="仿宋" w:cs="Times New Roman"/>
          <w:kern w:val="2"/>
          <w:sz w:val="32"/>
          <w:szCs w:val="32"/>
          <w:lang w:val="en-US" w:eastAsia="zh-CN" w:bidi="ar-SA"/>
        </w:rPr>
        <w:t>：网络报名。</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kern w:val="2"/>
          <w:sz w:val="32"/>
          <w:szCs w:val="32"/>
          <w:lang w:val="en-US" w:eastAsia="zh-CN" w:bidi="ar-SA"/>
        </w:rPr>
        <w:t>2、报名截止时间</w:t>
      </w:r>
      <w:r>
        <w:rPr>
          <w:rFonts w:hint="eastAsia" w:ascii="Times New Roman" w:hAnsi="Times New Roman" w:eastAsia="仿宋" w:cs="Times New Roman"/>
          <w:kern w:val="2"/>
          <w:sz w:val="32"/>
          <w:szCs w:val="32"/>
          <w:lang w:val="en-US" w:eastAsia="zh-CN" w:bidi="ar-SA"/>
        </w:rPr>
        <w:t>：2023年11月20日16：00（北京时间）。</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default"/>
          <w:b w:val="0"/>
          <w:bCs w:val="0"/>
          <w:lang w:val="en-US" w:eastAsia="zh-CN"/>
        </w:rPr>
      </w:pPr>
      <w:r>
        <w:rPr>
          <w:rFonts w:hint="eastAsia" w:ascii="Times New Roman" w:hAnsi="Times New Roman" w:eastAsia="仿宋" w:cs="Times New Roman"/>
          <w:b/>
          <w:bCs/>
          <w:sz w:val="32"/>
          <w:szCs w:val="32"/>
          <w:highlight w:val="none"/>
          <w:lang w:val="en-US" w:eastAsia="zh-CN"/>
        </w:rPr>
        <w:t>3、报名邮箱：</w:t>
      </w:r>
      <w:r>
        <w:rPr>
          <w:rFonts w:hint="eastAsia" w:ascii="Times New Roman" w:hAnsi="Times New Roman" w:eastAsia="仿宋" w:cs="Times New Roman"/>
          <w:b w:val="0"/>
          <w:bCs w:val="0"/>
          <w:sz w:val="32"/>
          <w:szCs w:val="32"/>
          <w:highlight w:val="none"/>
          <w:lang w:val="en-US" w:eastAsia="zh-CN"/>
        </w:rPr>
        <w:fldChar w:fldCharType="begin"/>
      </w:r>
      <w:r>
        <w:rPr>
          <w:rFonts w:hint="eastAsia" w:ascii="Times New Roman" w:hAnsi="Times New Roman" w:eastAsia="仿宋" w:cs="Times New Roman"/>
          <w:b w:val="0"/>
          <w:bCs w:val="0"/>
          <w:sz w:val="32"/>
          <w:szCs w:val="32"/>
          <w:highlight w:val="none"/>
          <w:lang w:val="en-US" w:eastAsia="zh-CN"/>
        </w:rPr>
        <w:instrText xml:space="preserve"> HYPERLINK "mailto:njyyjss@163.com" </w:instrText>
      </w:r>
      <w:r>
        <w:rPr>
          <w:rFonts w:hint="eastAsia" w:ascii="Times New Roman" w:hAnsi="Times New Roman" w:eastAsia="仿宋" w:cs="Times New Roman"/>
          <w:b w:val="0"/>
          <w:bCs w:val="0"/>
          <w:sz w:val="32"/>
          <w:szCs w:val="32"/>
          <w:highlight w:val="none"/>
          <w:lang w:val="en-US" w:eastAsia="zh-CN"/>
        </w:rPr>
        <w:fldChar w:fldCharType="separate"/>
      </w:r>
      <w:r>
        <w:rPr>
          <w:rFonts w:hint="eastAsia" w:ascii="Times New Roman" w:hAnsi="Times New Roman" w:eastAsia="仿宋" w:cs="Times New Roman"/>
          <w:b w:val="0"/>
          <w:bCs w:val="0"/>
          <w:sz w:val="32"/>
          <w:szCs w:val="32"/>
          <w:highlight w:val="none"/>
          <w:lang w:val="en-US" w:eastAsia="zh-CN"/>
        </w:rPr>
        <w:t>njyyjss@163.com</w:t>
      </w:r>
      <w:r>
        <w:rPr>
          <w:rFonts w:hint="eastAsia" w:ascii="Times New Roman" w:hAnsi="Times New Roman" w:eastAsia="仿宋" w:cs="Times New Roman"/>
          <w:b w:val="0"/>
          <w:bCs w:val="0"/>
          <w:sz w:val="32"/>
          <w:szCs w:val="32"/>
          <w:highlight w:val="none"/>
          <w:lang w:val="en-US" w:eastAsia="zh-CN"/>
        </w:rPr>
        <w:fldChar w:fldCharType="end"/>
      </w:r>
      <w:r>
        <w:rPr>
          <w:rFonts w:hint="eastAsia" w:ascii="Times New Roman" w:hAnsi="Times New Roman" w:eastAsia="仿宋" w:cs="Times New Roman"/>
          <w:b w:val="0"/>
          <w:bCs w:val="0"/>
          <w:sz w:val="32"/>
          <w:szCs w:val="32"/>
          <w:highlight w:val="none"/>
          <w:lang w:val="en-US" w:eastAsia="zh-CN"/>
        </w:rPr>
        <w:t>（邮件名称“公司名称+项目名称报名表”，</w:t>
      </w:r>
      <w:r>
        <w:rPr>
          <w:rFonts w:hint="eastAsia" w:ascii="Times New Roman" w:hAnsi="Times New Roman" w:eastAsia="仿宋" w:cs="Times New Roman"/>
          <w:b w:val="0"/>
          <w:bCs w:val="0"/>
          <w:color w:val="auto"/>
          <w:sz w:val="32"/>
          <w:szCs w:val="32"/>
          <w:highlight w:val="none"/>
          <w:lang w:val="en-US" w:eastAsia="zh-CN"/>
        </w:rPr>
        <w:t>报名表格式为word版和盖鲜章的PDF版）</w:t>
      </w:r>
      <w:r>
        <w:rPr>
          <w:rFonts w:hint="eastAsia" w:ascii="Times New Roman" w:hAnsi="Times New Roman" w:eastAsia="仿宋" w:cs="Times New Roman"/>
          <w:b w:val="0"/>
          <w:bCs w:val="0"/>
          <w:sz w:val="32"/>
          <w:szCs w:val="32"/>
          <w:highlight w:val="none"/>
          <w:lang w:val="en-US"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sz w:val="32"/>
          <w:szCs w:val="32"/>
          <w:highlight w:val="none"/>
          <w:lang w:val="en-US" w:eastAsia="zh-CN"/>
        </w:rPr>
        <w:t>4、响应文件提交方式：</w:t>
      </w:r>
      <w:r>
        <w:rPr>
          <w:rFonts w:hint="eastAsia" w:ascii="Times New Roman" w:hAnsi="Times New Roman" w:eastAsia="仿宋" w:cs="Times New Roman"/>
          <w:b w:val="0"/>
          <w:bCs w:val="0"/>
          <w:sz w:val="32"/>
          <w:szCs w:val="32"/>
          <w:highlight w:val="none"/>
          <w:lang w:val="en-US" w:eastAsia="zh-CN"/>
        </w:rPr>
        <w:t>开标当日现场提交。</w:t>
      </w:r>
      <w:r>
        <w:rPr>
          <w:rFonts w:hint="default" w:ascii="Times New Roman" w:hAnsi="Times New Roman" w:eastAsia="仿宋" w:cs="Times New Roman"/>
          <w:b w:val="0"/>
          <w:bCs w:val="0"/>
          <w:sz w:val="32"/>
          <w:szCs w:val="32"/>
          <w:highlight w:val="none"/>
          <w:lang w:val="en-US" w:eastAsia="zh-CN"/>
        </w:rPr>
        <w:t xml:space="preserve">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pPr>
      <w:r>
        <w:rPr>
          <w:rFonts w:hint="eastAsia" w:ascii="Times New Roman" w:hAnsi="Times New Roman" w:eastAsia="仿宋" w:cs="Times New Roman"/>
          <w:b/>
          <w:bCs/>
          <w:sz w:val="32"/>
          <w:szCs w:val="32"/>
          <w:highlight w:val="none"/>
          <w:lang w:val="en-US" w:eastAsia="zh-CN"/>
        </w:rPr>
        <w:t>5、响应文件提交截止时间：</w:t>
      </w:r>
      <w:r>
        <w:rPr>
          <w:rFonts w:hint="eastAsia" w:ascii="Times New Roman" w:hAnsi="Times New Roman" w:eastAsia="仿宋" w:cs="Times New Roman"/>
          <w:b w:val="0"/>
          <w:bCs w:val="0"/>
          <w:sz w:val="32"/>
          <w:szCs w:val="32"/>
          <w:highlight w:val="none"/>
          <w:lang w:val="en-US" w:eastAsia="zh-CN"/>
        </w:rPr>
        <w:t>2023年11月21日9:</w:t>
      </w:r>
      <w:r>
        <w:rPr>
          <w:rFonts w:hint="default" w:ascii="Times New Roman" w:hAnsi="Times New Roman" w:eastAsia="仿宋" w:cs="Times New Roman"/>
          <w:b w:val="0"/>
          <w:bCs w:val="0"/>
          <w:sz w:val="32"/>
          <w:szCs w:val="32"/>
          <w:highlight w:val="none"/>
          <w:lang w:val="en-US" w:eastAsia="zh-CN"/>
        </w:rPr>
        <w:t>0</w:t>
      </w:r>
      <w:r>
        <w:rPr>
          <w:rFonts w:hint="eastAsia" w:ascii="Times New Roman" w:hAnsi="Times New Roman" w:eastAsia="仿宋" w:cs="Times New Roman"/>
          <w:b w:val="0"/>
          <w:bCs w:val="0"/>
          <w:sz w:val="32"/>
          <w:szCs w:val="32"/>
          <w:highlight w:val="none"/>
          <w:lang w:val="en-US" w:eastAsia="zh-CN"/>
        </w:rPr>
        <w:t>0时（北京时间）。</w:t>
      </w:r>
      <w:r>
        <w:rPr>
          <w:rFonts w:hint="default" w:ascii="Times New Roman" w:hAnsi="Times New Roman" w:eastAsia="仿宋" w:cs="Times New Roman"/>
          <w:kern w:val="2"/>
          <w:sz w:val="32"/>
          <w:szCs w:val="32"/>
          <w:lang w:val="en-US" w:eastAsia="zh-CN" w:bidi="ar-SA"/>
        </w:rPr>
        <w:t>逾期</w:t>
      </w:r>
      <w:r>
        <w:rPr>
          <w:rFonts w:hint="eastAsia" w:ascii="Times New Roman" w:hAnsi="Times New Roman" w:eastAsia="仿宋" w:cs="Times New Roman"/>
          <w:kern w:val="2"/>
          <w:sz w:val="32"/>
          <w:szCs w:val="32"/>
          <w:lang w:val="en-US" w:eastAsia="zh-CN" w:bidi="ar-SA"/>
        </w:rPr>
        <w:t>送达</w:t>
      </w:r>
      <w:r>
        <w:rPr>
          <w:rFonts w:hint="default" w:ascii="Times New Roman" w:hAnsi="Times New Roman" w:eastAsia="仿宋" w:cs="Times New Roman"/>
          <w:kern w:val="2"/>
          <w:sz w:val="32"/>
          <w:szCs w:val="32"/>
          <w:lang w:val="en-US" w:eastAsia="zh-CN" w:bidi="ar-SA"/>
        </w:rPr>
        <w:t>或不符合采购文件相关规定的响应文件恕不接受</w:t>
      </w:r>
      <w:r>
        <w:rPr>
          <w:rFonts w:hint="eastAsia" w:ascii="Times New Roman" w:hAnsi="Times New Roman" w:eastAsia="仿宋" w:cs="Times New Roman"/>
          <w:kern w:val="2"/>
          <w:sz w:val="32"/>
          <w:szCs w:val="32"/>
          <w:lang w:val="en-US" w:eastAsia="zh-CN" w:bidi="ar-SA"/>
        </w:rPr>
        <w:t>，此次采购不接受邮寄的响应文件。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b w:val="0"/>
          <w:bCs w:val="0"/>
        </w:rPr>
      </w:pPr>
      <w:r>
        <w:rPr>
          <w:rFonts w:hint="eastAsia" w:ascii="仿宋" w:hAnsi="仿宋" w:eastAsia="仿宋" w:cs="仿宋"/>
          <w:b/>
          <w:bCs/>
          <w:sz w:val="31"/>
          <w:szCs w:val="31"/>
          <w:lang w:val="en-US" w:eastAsia="zh-CN"/>
        </w:rPr>
        <w:t>6、</w:t>
      </w:r>
      <w:r>
        <w:rPr>
          <w:rFonts w:hint="eastAsia" w:ascii="仿宋" w:hAnsi="仿宋" w:eastAsia="仿宋" w:cs="仿宋"/>
          <w:b/>
          <w:bCs/>
          <w:sz w:val="31"/>
          <w:szCs w:val="31"/>
        </w:rPr>
        <w:t>采购</w:t>
      </w:r>
      <w:r>
        <w:rPr>
          <w:rFonts w:hint="eastAsia" w:ascii="仿宋" w:hAnsi="仿宋" w:eastAsia="仿宋" w:cs="仿宋"/>
          <w:b/>
          <w:bCs/>
          <w:sz w:val="31"/>
          <w:szCs w:val="31"/>
          <w:lang w:eastAsia="zh-CN"/>
        </w:rPr>
        <w:t>时间</w:t>
      </w:r>
      <w:r>
        <w:rPr>
          <w:rFonts w:hint="eastAsia" w:ascii="仿宋" w:hAnsi="仿宋" w:eastAsia="仿宋" w:cs="仿宋"/>
          <w:sz w:val="31"/>
          <w:szCs w:val="31"/>
          <w:lang w:eastAsia="zh-CN"/>
        </w:rPr>
        <w:t>：</w:t>
      </w:r>
      <w:r>
        <w:rPr>
          <w:rFonts w:hint="eastAsia" w:ascii="Times New Roman" w:hAnsi="Times New Roman" w:eastAsia="仿宋" w:cs="Times New Roman"/>
          <w:b w:val="0"/>
          <w:bCs w:val="0"/>
          <w:sz w:val="32"/>
          <w:szCs w:val="32"/>
          <w:highlight w:val="none"/>
          <w:lang w:val="en-US" w:eastAsia="zh-CN"/>
        </w:rPr>
        <w:t>2023年11月21日9:</w:t>
      </w:r>
      <w:r>
        <w:rPr>
          <w:rFonts w:hint="default" w:ascii="Times New Roman" w:hAnsi="Times New Roman" w:eastAsia="仿宋" w:cs="Times New Roman"/>
          <w:b w:val="0"/>
          <w:bCs w:val="0"/>
          <w:sz w:val="32"/>
          <w:szCs w:val="32"/>
          <w:highlight w:val="none"/>
          <w:lang w:val="en-US" w:eastAsia="zh-CN"/>
        </w:rPr>
        <w:t>0</w:t>
      </w:r>
      <w:r>
        <w:rPr>
          <w:rFonts w:hint="eastAsia" w:ascii="Times New Roman" w:hAnsi="Times New Roman" w:eastAsia="仿宋" w:cs="Times New Roman"/>
          <w:b w:val="0"/>
          <w:bCs w:val="0"/>
          <w:sz w:val="32"/>
          <w:szCs w:val="32"/>
          <w:highlight w:val="none"/>
          <w:lang w:val="en-US" w:eastAsia="zh-CN"/>
        </w:rPr>
        <w:t>0时（北京时间）。</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eastAsia" w:ascii="仿宋" w:hAnsi="仿宋" w:eastAsia="仿宋" w:cs="仿宋"/>
          <w:sz w:val="31"/>
          <w:szCs w:val="31"/>
        </w:rPr>
      </w:pPr>
      <w:r>
        <w:rPr>
          <w:rFonts w:hint="eastAsia" w:ascii="仿宋" w:hAnsi="仿宋" w:eastAsia="仿宋" w:cs="仿宋"/>
          <w:b/>
          <w:bCs/>
          <w:sz w:val="31"/>
          <w:szCs w:val="31"/>
          <w:lang w:val="en-US" w:eastAsia="zh-CN"/>
        </w:rPr>
        <w:t>7、</w:t>
      </w:r>
      <w:r>
        <w:rPr>
          <w:rFonts w:hint="eastAsia" w:ascii="仿宋" w:hAnsi="仿宋" w:eastAsia="仿宋" w:cs="仿宋"/>
          <w:b/>
          <w:bCs/>
          <w:sz w:val="31"/>
          <w:szCs w:val="31"/>
          <w:lang w:eastAsia="zh-CN"/>
        </w:rPr>
        <w:t>采购地点</w:t>
      </w:r>
      <w:r>
        <w:rPr>
          <w:rFonts w:hint="eastAsia" w:ascii="仿宋" w:hAnsi="仿宋" w:eastAsia="仿宋" w:cs="仿宋"/>
          <w:sz w:val="31"/>
          <w:szCs w:val="31"/>
          <w:lang w:eastAsia="zh-CN"/>
        </w:rPr>
        <w:t>：</w:t>
      </w:r>
      <w:r>
        <w:rPr>
          <w:rFonts w:hint="eastAsia" w:ascii="仿宋" w:hAnsi="仿宋" w:eastAsia="仿宋" w:cs="仿宋"/>
          <w:sz w:val="31"/>
          <w:szCs w:val="31"/>
        </w:rPr>
        <w:t>内江市第一人民医院新区全科医师楼</w:t>
      </w:r>
      <w:r>
        <w:rPr>
          <w:rFonts w:hint="eastAsia" w:ascii="Times New Roman" w:hAnsi="Times New Roman" w:eastAsia="仿宋" w:cs="Times New Roman"/>
          <w:sz w:val="31"/>
          <w:szCs w:val="31"/>
          <w:lang w:val="en-US" w:eastAsia="zh-CN"/>
        </w:rPr>
        <w:t>五楼</w:t>
      </w:r>
      <w:r>
        <w:rPr>
          <w:rFonts w:hint="eastAsia" w:ascii="仿宋" w:hAnsi="仿宋" w:eastAsia="仿宋" w:cs="仿宋"/>
          <w:sz w:val="31"/>
          <w:szCs w:val="31"/>
        </w:rPr>
        <w:t>会议室。</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b/>
          <w:bCs/>
          <w:kern w:val="2"/>
          <w:sz w:val="32"/>
          <w:szCs w:val="32"/>
          <w:lang w:val="en-US" w:eastAsia="zh-CN" w:bidi="ar-SA"/>
        </w:rPr>
        <w:t>八</w:t>
      </w:r>
      <w:r>
        <w:rPr>
          <w:rFonts w:hint="default" w:ascii="Times New Roman" w:hAnsi="Times New Roman" w:eastAsia="仿宋" w:cs="Times New Roman"/>
          <w:b/>
          <w:bCs/>
          <w:kern w:val="2"/>
          <w:sz w:val="32"/>
          <w:szCs w:val="32"/>
          <w:lang w:val="en-US" w:eastAsia="zh-CN" w:bidi="ar-SA"/>
        </w:rPr>
        <w:t>、联系方式</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 xml:space="preserve">通讯地址：内江市市中区汉安大道西段1866号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邮编：641001</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组织部门：总务科</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联系人：</w:t>
      </w:r>
      <w:r>
        <w:rPr>
          <w:rFonts w:hint="eastAsia" w:ascii="Times New Roman" w:hAnsi="Times New Roman" w:eastAsia="仿宋" w:cs="Times New Roman"/>
          <w:kern w:val="2"/>
          <w:sz w:val="32"/>
          <w:szCs w:val="32"/>
          <w:lang w:val="en-US" w:eastAsia="zh-CN" w:bidi="ar-SA"/>
        </w:rPr>
        <w:t>谭老师</w:t>
      </w:r>
      <w:r>
        <w:rPr>
          <w:rFonts w:hint="default" w:ascii="Times New Roman" w:hAnsi="Times New Roman" w:eastAsia="仿宋" w:cs="Times New Roman"/>
          <w:kern w:val="2"/>
          <w:sz w:val="32"/>
          <w:szCs w:val="32"/>
          <w:lang w:val="en-US" w:eastAsia="zh-CN" w:bidi="ar-SA"/>
        </w:rPr>
        <w:t xml:space="preserve">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联系方式：</w:t>
      </w:r>
      <w:r>
        <w:rPr>
          <w:rFonts w:hint="eastAsia" w:ascii="Times New Roman" w:hAnsi="Times New Roman" w:eastAsia="仿宋" w:cs="Times New Roman"/>
          <w:kern w:val="2"/>
          <w:sz w:val="32"/>
          <w:szCs w:val="32"/>
          <w:lang w:val="en-US" w:eastAsia="zh-CN" w:bidi="ar-SA"/>
        </w:rPr>
        <w:t>0832-2037643，</w:t>
      </w:r>
      <w:r>
        <w:rPr>
          <w:rFonts w:hint="default" w:ascii="Times New Roman" w:hAnsi="Times New Roman" w:eastAsia="仿宋" w:cs="Times New Roman"/>
          <w:kern w:val="2"/>
          <w:sz w:val="32"/>
          <w:szCs w:val="32"/>
          <w:lang w:val="en-US" w:eastAsia="zh-CN" w:bidi="ar-SA"/>
        </w:rPr>
        <w:t>法定工作日内，8：00~12：00/ 14：30~17：30（法定节假日除外）</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监督部门：审计科</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联系方式：0832-2155638</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邮箱：</w:t>
      </w:r>
      <w:r>
        <w:rPr>
          <w:rFonts w:hint="default" w:ascii="Times New Roman" w:hAnsi="Times New Roman" w:eastAsia="仿宋" w:cs="Times New Roman"/>
          <w:kern w:val="2"/>
          <w:sz w:val="32"/>
          <w:szCs w:val="32"/>
          <w:lang w:val="en-US" w:eastAsia="zh-CN" w:bidi="ar-SA"/>
        </w:rPr>
        <w:fldChar w:fldCharType="begin"/>
      </w:r>
      <w:r>
        <w:rPr>
          <w:rFonts w:hint="default" w:ascii="Times New Roman" w:hAnsi="Times New Roman" w:eastAsia="仿宋" w:cs="Times New Roman"/>
          <w:kern w:val="2"/>
          <w:sz w:val="32"/>
          <w:szCs w:val="32"/>
          <w:lang w:val="en-US" w:eastAsia="zh-CN" w:bidi="ar-SA"/>
        </w:rPr>
        <w:instrText xml:space="preserve"> HYPERLINK "mailto:njyyjss@163.com" </w:instrText>
      </w:r>
      <w:r>
        <w:rPr>
          <w:rFonts w:hint="default" w:ascii="Times New Roman" w:hAnsi="Times New Roman" w:eastAsia="仿宋" w:cs="Times New Roman"/>
          <w:kern w:val="2"/>
          <w:sz w:val="32"/>
          <w:szCs w:val="32"/>
          <w:lang w:val="en-US" w:eastAsia="zh-CN" w:bidi="ar-SA"/>
        </w:rPr>
        <w:fldChar w:fldCharType="separate"/>
      </w:r>
      <w:r>
        <w:rPr>
          <w:rFonts w:hint="default" w:ascii="Times New Roman" w:hAnsi="Times New Roman" w:eastAsia="仿宋" w:cs="Times New Roman"/>
          <w:kern w:val="2"/>
          <w:sz w:val="32"/>
          <w:szCs w:val="32"/>
          <w:lang w:val="en-US" w:eastAsia="zh-CN" w:bidi="ar-SA"/>
        </w:rPr>
        <w:t>njyyjss@163.com</w:t>
      </w:r>
      <w:r>
        <w:rPr>
          <w:rFonts w:hint="default" w:ascii="Times New Roman" w:hAnsi="Times New Roman" w:eastAsia="仿宋" w:cs="Times New Roman"/>
          <w:kern w:val="2"/>
          <w:sz w:val="32"/>
          <w:szCs w:val="32"/>
          <w:lang w:val="en-US" w:eastAsia="zh-CN" w:bidi="ar-SA"/>
        </w:rPr>
        <w:fldChar w:fldCharType="end"/>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仿宋" w:cs="Times New Roman"/>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00" w:leftChars="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 xml:space="preserve">                     </w:t>
      </w:r>
      <w:r>
        <w:rPr>
          <w:rFonts w:hint="eastAsia" w:ascii="Times New Roman" w:hAnsi="Times New Roman" w:eastAsia="仿宋" w:cs="Times New Roman"/>
          <w:kern w:val="2"/>
          <w:sz w:val="32"/>
          <w:szCs w:val="32"/>
          <w:lang w:val="en-US" w:eastAsia="zh-CN" w:bidi="ar-SA"/>
        </w:rPr>
        <w:t xml:space="preserve">                                    </w:t>
      </w:r>
      <w:r>
        <w:rPr>
          <w:rFonts w:hint="default" w:ascii="Times New Roman" w:hAnsi="Times New Roman" w:eastAsia="仿宋" w:cs="Times New Roman"/>
          <w:kern w:val="2"/>
          <w:sz w:val="32"/>
          <w:szCs w:val="32"/>
          <w:lang w:val="en-US" w:eastAsia="zh-CN" w:bidi="ar-SA"/>
        </w:rPr>
        <w:t xml:space="preserve">内江市第一人民医院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440" w:firstLineChars="1700"/>
        <w:textAlignment w:val="auto"/>
        <w:rPr>
          <w:rFonts w:hint="eastAsia"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202</w:t>
      </w:r>
      <w:r>
        <w:rPr>
          <w:rFonts w:hint="eastAsia" w:ascii="Times New Roman" w:hAnsi="Times New Roman" w:eastAsia="仿宋" w:cs="Times New Roman"/>
          <w:kern w:val="2"/>
          <w:sz w:val="32"/>
          <w:szCs w:val="32"/>
          <w:lang w:val="en-US" w:eastAsia="zh-CN" w:bidi="ar-SA"/>
        </w:rPr>
        <w:t>3</w:t>
      </w:r>
      <w:r>
        <w:rPr>
          <w:rFonts w:hint="default" w:ascii="Times New Roman" w:hAnsi="Times New Roman" w:eastAsia="仿宋" w:cs="Times New Roman"/>
          <w:kern w:val="2"/>
          <w:sz w:val="32"/>
          <w:szCs w:val="32"/>
          <w:lang w:val="en-US" w:eastAsia="zh-CN" w:bidi="ar-SA"/>
        </w:rPr>
        <w:t>年</w:t>
      </w:r>
      <w:r>
        <w:rPr>
          <w:rFonts w:hint="eastAsia" w:ascii="Times New Roman" w:hAnsi="Times New Roman" w:eastAsia="仿宋" w:cs="Times New Roman"/>
          <w:kern w:val="2"/>
          <w:sz w:val="32"/>
          <w:szCs w:val="32"/>
          <w:lang w:val="en-US" w:eastAsia="zh-CN" w:bidi="ar-SA"/>
        </w:rPr>
        <w:t>11</w:t>
      </w:r>
      <w:r>
        <w:rPr>
          <w:rFonts w:hint="default" w:ascii="Times New Roman" w:hAnsi="Times New Roman" w:eastAsia="仿宋" w:cs="Times New Roman"/>
          <w:kern w:val="2"/>
          <w:sz w:val="32"/>
          <w:szCs w:val="32"/>
          <w:lang w:val="en-US" w:eastAsia="zh-CN" w:bidi="ar-SA"/>
        </w:rPr>
        <w:t>月</w:t>
      </w:r>
      <w:r>
        <w:rPr>
          <w:rFonts w:hint="eastAsia" w:ascii="Times New Roman" w:hAnsi="Times New Roman" w:eastAsia="仿宋" w:cs="Times New Roman"/>
          <w:kern w:val="2"/>
          <w:sz w:val="32"/>
          <w:szCs w:val="32"/>
          <w:lang w:val="en-US" w:eastAsia="zh-CN" w:bidi="ar-SA"/>
        </w:rPr>
        <w:t>15</w:t>
      </w:r>
      <w:bookmarkStart w:id="0" w:name="_GoBack"/>
      <w:bookmarkEnd w:id="0"/>
      <w:r>
        <w:rPr>
          <w:rFonts w:hint="default" w:ascii="Times New Roman" w:hAnsi="Times New Roman" w:eastAsia="仿宋" w:cs="Times New Roman"/>
          <w:kern w:val="2"/>
          <w:sz w:val="32"/>
          <w:szCs w:val="32"/>
          <w:lang w:val="en-US" w:eastAsia="zh-CN" w:bidi="ar-SA"/>
        </w:rPr>
        <w:t xml:space="preserve">日 </w:t>
      </w: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revisionView w:markup="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jhiNmQ5YzA1MmRhNWIwODc5ZDdmNDQ1NWUzODgifQ=="/>
  </w:docVars>
  <w:rsids>
    <w:rsidRoot w:val="00D31D50"/>
    <w:rsid w:val="00323B43"/>
    <w:rsid w:val="003D37D8"/>
    <w:rsid w:val="00426133"/>
    <w:rsid w:val="004358AB"/>
    <w:rsid w:val="008B7726"/>
    <w:rsid w:val="00D31D50"/>
    <w:rsid w:val="02664821"/>
    <w:rsid w:val="084A709E"/>
    <w:rsid w:val="1EAB6ADD"/>
    <w:rsid w:val="44325944"/>
    <w:rsid w:val="571867BE"/>
    <w:rsid w:val="5A6A02A0"/>
    <w:rsid w:val="64540CC2"/>
    <w:rsid w:val="67F06D5D"/>
    <w:rsid w:val="74BB33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semiHidden/>
    <w:unhideWhenUsed/>
    <w:qFormat/>
    <w:uiPriority w:val="0"/>
    <w:pPr>
      <w:spacing w:after="120"/>
    </w:pPr>
  </w:style>
  <w:style w:type="paragraph" w:styleId="3">
    <w:name w:val="Body Text First Indent"/>
    <w:basedOn w:val="2"/>
    <w:semiHidden/>
    <w:unhideWhenUsed/>
    <w:qFormat/>
    <w:uiPriority w:val="0"/>
    <w:pPr>
      <w:ind w:firstLine="420" w:firstLineChars="100"/>
    </w:pPr>
    <w:rPr>
      <w:rFonts w:ascii="Calibri" w:hAnsi="Calibri" w:eastAsia="宋体" w:cs="Times New Roman"/>
      <w:sz w:val="18"/>
      <w:szCs w:val="18"/>
    </w:rPr>
  </w:style>
  <w:style w:type="table" w:styleId="5">
    <w:name w:val="Table Grid"/>
    <w:basedOn w:val="4"/>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36</TotalTime>
  <ScaleCrop>false</ScaleCrop>
  <LinksUpToDate>false</LinksUpToDate>
  <CharactersWithSpaces>0</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adminstrator</cp:lastModifiedBy>
  <dcterms:modified xsi:type="dcterms:W3CDTF">2023-11-15T07:45:18Z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4A6EB8307D674CD296D34AD58BEB6C53_13</vt:lpwstr>
  </property>
</Properties>
</file>