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桶装水、瓶装水配送服务采购项目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桶装水、瓶装水配送服务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7.4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最低价中选（统一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折扣率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836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313"/>
        <w:gridCol w:w="1500"/>
        <w:gridCol w:w="735"/>
        <w:gridCol w:w="2424"/>
        <w:gridCol w:w="1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预计数量（最终数量以实际发生为准）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桶装水、瓶装水（大）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18.9L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ind w:left="0" w:leftChars="0" w:firstLine="0" w:firstLineChars="0"/>
              <w:jc w:val="center"/>
              <w:rPr>
                <w:rFonts w:hint="default" w:ascii="??????" w:hAnsi="Courier New" w:eastAsia="Times New Roman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桶装水、瓶装水（小）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4.5-5L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348-380ml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</w:tr>
    </w:tbl>
    <w:p>
      <w:pPr>
        <w:pStyle w:val="3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统一折扣率报价（%）：</w:t>
      </w:r>
    </w:p>
    <w:p>
      <w:pPr>
        <w:pStyle w:val="3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采购期限及付款方式：自合同签订之日起一年，按月据实结算。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产品类型：天然水、纯净水、饮用天然矿泉水。</w:t>
      </w:r>
    </w:p>
    <w:p>
      <w:pPr>
        <w:pStyle w:val="3"/>
        <w:numPr>
          <w:ilvl w:val="0"/>
          <w:numId w:val="3"/>
        </w:numPr>
        <w:ind w:left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产品技术参数要求：</w:t>
      </w:r>
    </w:p>
    <w:tbl>
      <w:tblPr>
        <w:tblStyle w:val="6"/>
        <w:tblpPr w:leftFromText="180" w:rightFromText="180" w:vertAnchor="text" w:horzAnchor="page" w:tblpX="1966" w:tblpY="252"/>
        <w:tblOverlap w:val="never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65"/>
        <w:gridCol w:w="7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75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天然水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PH值：6.8-7.8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氨氮、总大肠杆菌群：不得检出；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矿物质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（包含但不限于）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：钙、镁、钠、钾、锶、偏硅酸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水中无细菌、病毒、重金属、农药残留等有害物质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纯净水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1、PH值：7-7.8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2、氨氮、总大肠杆菌群：不得检出；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、溶解性总固体：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  <w:r>
              <w:rPr>
                <w:rFonts w:ascii="宋体" w:hAnsi="宋体" w:eastAsia="宋体" w:cs="宋体"/>
                <w:sz w:val="24"/>
                <w:szCs w:val="24"/>
              </w:rPr>
              <w:t>mg/L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水中无细菌、病毒、重金属、农药残留等有害物质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饮用天然矿泉水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PH值：7.2-8.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2；</w:t>
            </w:r>
          </w:p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氨氮、总大肠杆菌群：不得检出；</w:t>
            </w:r>
          </w:p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溶解性总固体：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00mg/L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；</w:t>
            </w:r>
          </w:p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矿物质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（包含但不限于）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：钙、镁、钠、钾、锶、偏硅酸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总菌落数：不大于100CFU/ml。</w:t>
            </w:r>
          </w:p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水中无细菌、病毒、重金属、农药残留等有害物质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>
      <w:pPr>
        <w:pStyle w:val="3"/>
        <w:numPr>
          <w:ilvl w:val="0"/>
          <w:numId w:val="3"/>
        </w:numPr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供应商提供的产品需符合《中华人民共和国食品卫生法》，包装具有生产许可证编号、水源地（或产地）、生产商、产品标准号、保质期等；</w:t>
      </w:r>
    </w:p>
    <w:p>
      <w:pPr>
        <w:pStyle w:val="3"/>
        <w:numPr>
          <w:ilvl w:val="0"/>
          <w:numId w:val="3"/>
        </w:numPr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配送要求：供应商在收到采购人配送通知后2小时内完成日常配送工作。若遇特殊情况不能按时配送的，成交供应商需经采购人同意后方可延期配送（供应商需提供承诺函格式自拟并加盖供应商公章）。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供应商负责合同履行期间的配送人员一切安全事故责任及费用，采购人不承担任何责任及费用（供应商需提供承诺函格式自拟并加盖供应商公章）。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供应商负责项目所需产品的运输、配送、桶装水安装等工作，以上费用由供应商承担（供应商需提供承诺函格式自拟并加盖供应商公章）。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供应商所供产品应为最近生产日期，瓶装水送达时间为生产日期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个月内，桶装水送达时间为生产日期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个月内。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所配送的产品若因质量问题发生食品安全事故，由供应商赔偿由此发生的一切经济损失并承担法律责任；触犯相关法律法规的将依法追究相关责任单位及责任人的法律责任（供应商需提供承诺函格式自拟并加盖供应商公章）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供应商需根据采购人要求免费提供基础款饮水机,并定期对所提供的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饮水机进行清洗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pStyle w:val="3"/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采购期限结束后，供应商需自行将所提供饮水机及桶装水收回。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近一年的质检报告或者相应产品的包装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图。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：2023年11月26日16：00（北京时间）。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2023年11月27日15:00时（北京时间）。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2023年11月27日15:00时（北京时间）。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门诊三楼会议室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E5994C7"/>
    <w:multiLevelType w:val="singleLevel"/>
    <w:tmpl w:val="BE5994C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1C1B8BB"/>
    <w:multiLevelType w:val="singleLevel"/>
    <w:tmpl w:val="C1C1B8B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C9CFFABC"/>
    <w:multiLevelType w:val="singleLevel"/>
    <w:tmpl w:val="C9CFFA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5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6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D31E5D"/>
    <w:rsid w:val="07FF3CF5"/>
    <w:rsid w:val="08DB6A0C"/>
    <w:rsid w:val="0BF10ADF"/>
    <w:rsid w:val="0C374FFB"/>
    <w:rsid w:val="0D5D3E94"/>
    <w:rsid w:val="0D6C40D7"/>
    <w:rsid w:val="15687C43"/>
    <w:rsid w:val="16F470BF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9211D6"/>
    <w:rsid w:val="76AD7EE3"/>
    <w:rsid w:val="77430A16"/>
    <w:rsid w:val="796D49F3"/>
    <w:rsid w:val="7991567F"/>
    <w:rsid w:val="79E62B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3</TotalTime>
  <ScaleCrop>false</ScaleCrop>
  <LinksUpToDate>false</LinksUpToDate>
  <CharactersWithSpaces>1590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2023-11-17T08:20:00Z</cp:lastPrinted>
  <dcterms:modified xsi:type="dcterms:W3CDTF">2023-11-20T07:57:31Z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D82DA37716CB40E1A827BB7C231EC2AE_13</vt:lpwstr>
  </property>
</Properties>
</file>