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棉织品及棉絮类制品采购项目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棉织品及棉絮类制品采购项目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18.2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，此限价包含此次购买的货物成本、印字、运输、搬运及税费等全部费用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合同履行过程中，供应商不得调整供货价。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4"/>
        <w:tblW w:w="0" w:type="auto"/>
        <w:tblInd w:w="-1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008"/>
        <w:gridCol w:w="2806"/>
        <w:gridCol w:w="1267"/>
        <w:gridCol w:w="445"/>
        <w:gridCol w:w="693"/>
        <w:gridCol w:w="928"/>
        <w:gridCol w:w="9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 w:bidi="ar"/>
              </w:rPr>
              <w:t>产品名称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 w:bidi="ar"/>
              </w:rPr>
              <w:t>规格型号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 w:bidi="ar"/>
              </w:rPr>
              <w:t>单位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 w:bidi="ar"/>
              </w:rPr>
              <w:t>预计采购数量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 w:bidi="ar"/>
              </w:rPr>
              <w:t>最高单价限价（元）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 w:bidi="ar"/>
              </w:rPr>
              <w:t>供应商单价报价（元）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病床缎条被套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160*230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76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病床缎条枕套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45*75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个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病床纱卡床罩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215*105*7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漂白纱卡床裙/床笠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198*68*30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57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漂白纱卡检查床床裙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205*64*45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油绿纱卡床笠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193*65*10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粉红纱卡床单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260*120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49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粉红纱卡床罩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205*86*12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油绿纱卡被套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142*86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油绿纱卡被套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90*86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120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油绿纱卡被套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205*106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85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12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油绿纱卡床单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260*120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49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艳兰纱卡罩子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106*92*74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14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湖蓝纱卡暖箱遮光布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165*88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15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湖蓝纱卡床单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260*120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49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16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粉底白点圆圈纱卡被套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210*157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84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17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绿白格平布被套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160*230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75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18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绿白格平布/花枕套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45*75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个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19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绿白格平布床单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160*270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粉红平布被套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230*160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88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21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粉红平布枕套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45*75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个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22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白坯布平布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幅宽：170cm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米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23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白坯布平布垫絮套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225*100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24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湖蓝平布被套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230*160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91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25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湖蓝平布枕套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45*75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个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26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粉花猫卡通平布婴儿床垫套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83*47*7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27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纯棉卡通纱斜布婴儿垫子套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45*75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个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28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纯棉卡通纱斜布保健床床裙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172*94*40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29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纯棉卡通纱斜布检查床床裙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205*63*40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30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纯棉卡通纱斜布婴儿小被套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92*92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31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粉色竖条玫瑰花纱斜小被套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90*90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粉色小爱心纱斜婴儿包被</w:t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（婴儿冬宝宝）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1F-12F</w:t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（F：月份）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件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33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欢乐农场粉红卡通布被套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110*110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34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欢乐农场粉红卡通布床单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110*110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35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儿科检查床床笠（小）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155*75*5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36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儿科检查床床笠（大）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220*85*5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37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灰白条健康花纱斜枕套</w:t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（康复科）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50*28*7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个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38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深咖色皮枕芯</w:t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（康复科）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45*25*5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个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39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婴儿浴巾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100*100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条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40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小方巾（6层）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30*30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张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41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油绿纱卡洗手衣裤</w:t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（短袖套装）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S-3XL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套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42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油绿纱卡手术衣(遮背式)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S-3XL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件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43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长袖洗手衣（长袖）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S-3XL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件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44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枣红纱卡包布（双层）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80*80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张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45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枣红纱卡包布（双层）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110*110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张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46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枣红纱卡包布（双层）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130*130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张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47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油绿纱卡眼科双孔巾（单层加贴片）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205*125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张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54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48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油绿纱卡眼科双孔巾（单层加贴片）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150*120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张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49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油绿纱卡剖腹单（单层+贴片）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370*190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张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130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油绿纱卡开口巾（双层）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180*150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张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620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70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51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油绿纱卡桌布（双层）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225*150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张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85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52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油绿纱卡大包布(双层)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100*100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张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53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油绿纱卡大孔巾（单层+贴片）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400*210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张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160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54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油绿纱卡包布（双层）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235*150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张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99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55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手术室中单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200*100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张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56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白坯布平布长刀巾（单层）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200*100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张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1800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57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白坯布平布小刀巾（单层）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85*50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张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1200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58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手术袖套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42*22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双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59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漂白女(男）医生服夏装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S-3XL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件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60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漂白女（男）医生服冬装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S-3XL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件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150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61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护士服夏装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S-3XL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件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62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护士裤夏装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S-3XL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条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63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护士服冬装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S-3XL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件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64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护士裤冬装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S-3XL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条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65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急救服（冬装）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S-3XL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套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90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66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急救服（夏装）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S-3XL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套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85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67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病员服（上衣）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S-3XL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件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68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病员裤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S-3XL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条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69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粉红条健康花涤纱斜小被套（健康管理科）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110*110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70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无网1斤小盖棉</w:t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（健康管理科）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100*100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71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空调被（2斤）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200*150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72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麻醉科水洗盖棉（3斤）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120*80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73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麻醉科水洗盖棉（2斤）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80*80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57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74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盖棉絮（5斤)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150*200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75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盖棉絮（4斤)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150*200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85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76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盖棉絮（3斤)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150*200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77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垫絮（4斤）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80*200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78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垫絮（3斤）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90*200、80*200、70*140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床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79</w:t>
            </w:r>
          </w:p>
        </w:tc>
        <w:tc>
          <w:tcPr>
            <w:tcW w:w="38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枕芯（2斤）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45*75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个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100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21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>总计（元）：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 xml:space="preserve">人民币：     </w:t>
            </w:r>
          </w:p>
        </w:tc>
        <w:tc>
          <w:tcPr>
            <w:tcW w:w="42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top"/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 w:bidi="ar"/>
              </w:rPr>
              <w:t xml:space="preserve">大写金额：    </w:t>
            </w:r>
          </w:p>
        </w:tc>
      </w:tr>
    </w:tbl>
    <w:p>
      <w:pPr>
        <w:pStyle w:val="3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3"/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pStyle w:val="3"/>
        <w:numPr>
          <w:ilvl w:val="0"/>
          <w:numId w:val="3"/>
        </w:numPr>
        <w:ind w:firstLine="640" w:firstLineChars="200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产品参数要求：见附件《棉织品及棉絮类制品采购项目清单及技术参数要求》，供应商需提供经国家认监委认证认可的第三方检测机构（具有 CMA 或 CAL 认证）出具的合格的面料检测报告复印件或扫描件，以佐证产品技术参数。</w:t>
      </w:r>
    </w:p>
    <w:p>
      <w:pPr>
        <w:pStyle w:val="3"/>
        <w:numPr>
          <w:ilvl w:val="0"/>
          <w:numId w:val="3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合同履行期限：自合同签订之日起365日。</w:t>
      </w:r>
    </w:p>
    <w:p>
      <w:pPr>
        <w:pStyle w:val="3"/>
        <w:numPr>
          <w:ilvl w:val="0"/>
          <w:numId w:val="3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供应商需按要求提供印字服务。</w:t>
      </w:r>
    </w:p>
    <w:p>
      <w:pPr>
        <w:pStyle w:val="3"/>
        <w:numPr>
          <w:ilvl w:val="0"/>
          <w:numId w:val="3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供应商需根据要求，72小时内送到指定地点。</w:t>
      </w:r>
    </w:p>
    <w:p>
      <w:pPr>
        <w:pStyle w:val="3"/>
        <w:numPr>
          <w:ilvl w:val="0"/>
          <w:numId w:val="3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本采购项目为分批次供货，不限批次，每次供货数量不定，无论每批次喊货数量多或少，供应商均需保证按时、按需、保质、保量供货至指定地点。</w:t>
      </w:r>
    </w:p>
    <w:p>
      <w:pPr>
        <w:pStyle w:val="3"/>
        <w:numPr>
          <w:ilvl w:val="0"/>
          <w:numId w:val="3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供应商须承诺专人负责售后，提供免费服务电话，2小时响应；48小时解决问题，不能影响采购人正常使用。若货物收到后采购人发现存在质量问题的，供应价格上应无条件更换货物。</w:t>
      </w:r>
    </w:p>
    <w:p>
      <w:pPr>
        <w:pStyle w:val="3"/>
        <w:numPr>
          <w:ilvl w:val="0"/>
          <w:numId w:val="3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结算方式：每月按实际采购货物的品种和数量结算。</w:t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pStyle w:val="3"/>
        <w:numPr>
          <w:ilvl w:val="0"/>
          <w:numId w:val="0"/>
        </w:numPr>
        <w:ind w:leftChars="0" w:firstLine="640" w:firstLineChars="200"/>
        <w:rPr>
          <w:rFonts w:hint="default" w:eastAsia="宋体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>
      <w:pPr>
        <w:pStyle w:val="3"/>
        <w:numPr>
          <w:ilvl w:val="0"/>
          <w:numId w:val="4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具有独立承担民事责任的能力；</w:t>
      </w:r>
    </w:p>
    <w:p>
      <w:pPr>
        <w:pStyle w:val="3"/>
        <w:numPr>
          <w:ilvl w:val="0"/>
          <w:numId w:val="4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具有良好的商业信誉和健全的财务会计制度；</w:t>
      </w:r>
    </w:p>
    <w:p>
      <w:pPr>
        <w:pStyle w:val="3"/>
        <w:numPr>
          <w:ilvl w:val="0"/>
          <w:numId w:val="4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具有履行合同所必需的设备和专业技术能力；</w:t>
      </w:r>
    </w:p>
    <w:p>
      <w:pPr>
        <w:pStyle w:val="3"/>
        <w:numPr>
          <w:ilvl w:val="0"/>
          <w:numId w:val="4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有依法缴纳税收和社会保障资金的良好记录；</w:t>
      </w:r>
    </w:p>
    <w:p>
      <w:pPr>
        <w:pStyle w:val="3"/>
        <w:numPr>
          <w:ilvl w:val="0"/>
          <w:numId w:val="4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参加采购活动前三年内，在经营活动中没有重大违法记录；</w:t>
      </w:r>
    </w:p>
    <w:p>
      <w:pPr>
        <w:pStyle w:val="3"/>
        <w:numPr>
          <w:ilvl w:val="0"/>
          <w:numId w:val="4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采购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项目不接受联合体投标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；</w:t>
      </w:r>
    </w:p>
    <w:p>
      <w:pPr>
        <w:pStyle w:val="3"/>
        <w:numPr>
          <w:ilvl w:val="0"/>
          <w:numId w:val="4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pStyle w:val="3"/>
        <w:numPr>
          <w:ilvl w:val="0"/>
          <w:numId w:val="5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并加盖骑缝章，否则视为无效竞选。</w:t>
      </w:r>
    </w:p>
    <w:p>
      <w:pPr>
        <w:pStyle w:val="3"/>
        <w:numPr>
          <w:ilvl w:val="0"/>
          <w:numId w:val="5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除项目报价表以外的资质文件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需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装订成册，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尽量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采用胶装方式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。</w:t>
      </w:r>
    </w:p>
    <w:p>
      <w:pPr>
        <w:pStyle w:val="3"/>
        <w:numPr>
          <w:ilvl w:val="0"/>
          <w:numId w:val="5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竞选文件包括但不限于经办人委托书、经办人身份证复印件、营业执照等，须加盖竞选供应商鲜章。</w:t>
      </w:r>
    </w:p>
    <w:p>
      <w:pPr>
        <w:pStyle w:val="3"/>
        <w:numPr>
          <w:ilvl w:val="0"/>
          <w:numId w:val="5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供应商须提供服务承诺函。</w:t>
      </w:r>
    </w:p>
    <w:p>
      <w:pPr>
        <w:pStyle w:val="3"/>
        <w:numPr>
          <w:ilvl w:val="0"/>
          <w:numId w:val="5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此次购买的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货物成本、印字、运输、搬运及税费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等全部费用。</w:t>
      </w:r>
      <w:bookmarkStart w:id="0" w:name="_GoBack"/>
      <w:bookmarkEnd w:id="0"/>
    </w:p>
    <w:p>
      <w:pPr>
        <w:pStyle w:val="3"/>
        <w:numPr>
          <w:ilvl w:val="0"/>
          <w:numId w:val="5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3"/>
        <w:numPr>
          <w:ilvl w:val="0"/>
          <w:numId w:val="6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报名方式：网络报名。</w:t>
      </w:r>
    </w:p>
    <w:p>
      <w:pPr>
        <w:pStyle w:val="3"/>
        <w:numPr>
          <w:ilvl w:val="0"/>
          <w:numId w:val="6"/>
        </w:numPr>
        <w:ind w:firstLine="640" w:firstLineChars="200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报名截止时间：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2024年1月1日16：00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（北京时间）。</w:t>
      </w:r>
    </w:p>
    <w:p>
      <w:pPr>
        <w:pStyle w:val="3"/>
        <w:numPr>
          <w:ilvl w:val="0"/>
          <w:numId w:val="6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报名邮箱：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njyyjss@163.com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fldChar w:fldCharType="end"/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（邮件名称“公司名称+项目名称报名表”，报名表格式为word版和盖鲜章的PDF版）。</w:t>
      </w:r>
    </w:p>
    <w:p>
      <w:pPr>
        <w:pStyle w:val="3"/>
        <w:numPr>
          <w:ilvl w:val="0"/>
          <w:numId w:val="6"/>
        </w:numPr>
        <w:ind w:firstLine="640" w:firstLineChars="200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响应文件提交方式：开标当日现场提交。</w:t>
      </w:r>
    </w:p>
    <w:p>
      <w:pPr>
        <w:pStyle w:val="3"/>
        <w:numPr>
          <w:ilvl w:val="0"/>
          <w:numId w:val="6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时（北京时间）。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3"/>
        <w:numPr>
          <w:ilvl w:val="0"/>
          <w:numId w:val="6"/>
        </w:numPr>
        <w:ind w:firstLine="64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采购时间：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10：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00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时（北京时间）。</w:t>
      </w:r>
    </w:p>
    <w:p>
      <w:pPr>
        <w:pStyle w:val="3"/>
        <w:numPr>
          <w:ilvl w:val="0"/>
          <w:numId w:val="6"/>
        </w:numPr>
        <w:ind w:firstLine="640" w:firstLineChars="200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zh-CN" w:eastAsia="zh-CN" w:bidi="ar-SA"/>
        </w:rPr>
        <w:t>采购地点：内江市第一人民医院新区全科楼五楼会议室。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6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>
      <w:pPr>
        <w:pStyle w:val="3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12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27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436DF6"/>
    <w:multiLevelType w:val="singleLevel"/>
    <w:tmpl w:val="96436D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8E5CB99"/>
    <w:multiLevelType w:val="singleLevel"/>
    <w:tmpl w:val="D8E5CB9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329FB87"/>
    <w:multiLevelType w:val="singleLevel"/>
    <w:tmpl w:val="E329FB8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FD3603B7"/>
    <w:multiLevelType w:val="singleLevel"/>
    <w:tmpl w:val="FD3603B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8EC03DC"/>
    <w:rsid w:val="03AC5731"/>
    <w:rsid w:val="28EC03DC"/>
    <w:rsid w:val="2ABB24D0"/>
    <w:rsid w:val="2F233689"/>
    <w:rsid w:val="4EEC49C0"/>
    <w:rsid w:val="50623ADE"/>
    <w:rsid w:val="72A8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99"/>
  </w:style>
  <w:style w:type="character" w:styleId="6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7">
    <w:name w:val="font11"/>
    <w:basedOn w:val="5"/>
    <w:autoRedefine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2023-12-13T01:54:00Z</dcterms:created>
  <dc:creator></dc:creator>
  <cp:lastModifiedBy></cp:lastModifiedBy>
  <cp:lastPrinted>2023-12-27T03:44:00Z</cp:lastPrinted>
  <dcterms:modified xsi:type="dcterms:W3CDTF">2023-12-27T06:59:46Z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E5A1A84D8DE640C09F4033B16B28E262_13</vt:lpwstr>
  </property>
</Properties>
</file>