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关于“高频手术电极采购项目”的更正公告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现对原定于2024年01月29日15：00院内遴选的“高频手术电极”项目概况进行部分更正：</w:t>
      </w:r>
    </w:p>
    <w:tbl>
      <w:tblPr>
        <w:tblStyle w:val="5"/>
        <w:tblpPr w:leftFromText="180" w:rightFromText="180" w:vertAnchor="text" w:horzAnchor="page" w:tblpX="926" w:tblpY="65"/>
        <w:tblOverlap w:val="never"/>
        <w:tblW w:w="10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"/>
        <w:gridCol w:w="850"/>
        <w:gridCol w:w="433"/>
        <w:gridCol w:w="517"/>
        <w:gridCol w:w="1333"/>
        <w:gridCol w:w="2142"/>
        <w:gridCol w:w="962"/>
        <w:gridCol w:w="1026"/>
        <w:gridCol w:w="922"/>
        <w:gridCol w:w="1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标的名称</w:t>
            </w:r>
          </w:p>
        </w:tc>
        <w:tc>
          <w:tcPr>
            <w:tcW w:w="433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医用耗材代码</w:t>
            </w:r>
            <w:r>
              <w:rPr>
                <w:rFonts w:hint="eastAsia" w:ascii="仿宋" w:hAnsi="仿宋" w:eastAsia="仿宋" w:cs="仿宋"/>
                <w:b/>
                <w:bCs/>
                <w:strike/>
                <w:dstrike w:val="0"/>
                <w:color w:val="FF0000"/>
                <w:sz w:val="21"/>
                <w:szCs w:val="21"/>
                <w:lang w:eastAsia="zh-CN"/>
              </w:rPr>
              <w:t>★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strike w:val="0"/>
                <w:dstrike w:val="0"/>
                <w:color w:val="FF0000"/>
                <w:sz w:val="21"/>
                <w:szCs w:val="21"/>
                <w:lang w:val="en-US" w:eastAsia="zh-CN"/>
              </w:rPr>
              <w:t>参考）</w:t>
            </w:r>
          </w:p>
        </w:tc>
        <w:tc>
          <w:tcPr>
            <w:tcW w:w="2142" w:type="dxa"/>
            <w:noWrap w:val="0"/>
            <w:vAlign w:val="center"/>
          </w:tcPr>
          <w:p>
            <w:pPr>
              <w:pStyle w:val="3"/>
              <w:tabs>
                <w:tab w:val="left" w:pos="325"/>
              </w:tabs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预期用途★</w:t>
            </w:r>
          </w:p>
        </w:tc>
        <w:tc>
          <w:tcPr>
            <w:tcW w:w="962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最高限价（元）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适配机型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样品要求★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353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高频手术电极</w:t>
            </w:r>
          </w:p>
        </w:tc>
        <w:tc>
          <w:tcPr>
            <w:tcW w:w="433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C010608021</w:t>
            </w:r>
          </w:p>
        </w:tc>
        <w:tc>
          <w:tcPr>
            <w:tcW w:w="214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主要用于骨科手术中较深部的止血；</w:t>
            </w:r>
          </w:p>
          <w:p>
            <w:pPr>
              <w:pStyle w:val="3"/>
              <w:spacing w:line="240" w:lineRule="atLeast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肝脏及胰腺手术创面的止血处理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</w:p>
        </w:tc>
        <w:tc>
          <w:tcPr>
            <w:tcW w:w="962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405.9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通用机型适配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首轮报价不能超过最高限价，超过视为无效响应。参考型号：直弯形双极。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353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0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高频手术电极</w:t>
            </w:r>
          </w:p>
        </w:tc>
        <w:tc>
          <w:tcPr>
            <w:tcW w:w="433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支</w:t>
            </w:r>
          </w:p>
        </w:tc>
        <w:tc>
          <w:tcPr>
            <w:tcW w:w="517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 C010608021</w:t>
            </w:r>
          </w:p>
        </w:tc>
        <w:tc>
          <w:tcPr>
            <w:tcW w:w="214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主要用于骨科手术的止血，创面剥离；</w:t>
            </w:r>
          </w:p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适用于神经外科临床手术中止血用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；</w:t>
            </w:r>
          </w:p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  <w:t>肝脏及胰腺手术创面的止血处理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。</w:t>
            </w:r>
          </w:p>
        </w:tc>
        <w:tc>
          <w:tcPr>
            <w:tcW w:w="962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320</w:t>
            </w:r>
          </w:p>
        </w:tc>
        <w:tc>
          <w:tcPr>
            <w:tcW w:w="1026" w:type="dxa"/>
            <w:noWrap w:val="0"/>
            <w:vAlign w:val="center"/>
          </w:tcPr>
          <w:p>
            <w:pPr>
              <w:pStyle w:val="3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通用机型适配</w:t>
            </w:r>
          </w:p>
        </w:tc>
        <w:tc>
          <w:tcPr>
            <w:tcW w:w="922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1765" w:type="dxa"/>
            <w:noWrap w:val="0"/>
            <w:vAlign w:val="center"/>
          </w:tcPr>
          <w:p>
            <w:pPr>
              <w:pStyle w:val="3"/>
              <w:spacing w:line="240" w:lineRule="atLeast"/>
              <w:jc w:val="left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首轮报价不能超过最高限价，超过视为无效响应。参考型号：双极滴水。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2024年01月26日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00000000"/>
    <w:rsid w:val="02D74B40"/>
    <w:rsid w:val="070E6657"/>
    <w:rsid w:val="0B093D05"/>
    <w:rsid w:val="0F4F5A5E"/>
    <w:rsid w:val="10804CC9"/>
    <w:rsid w:val="16CD3739"/>
    <w:rsid w:val="17716A37"/>
    <w:rsid w:val="1BB74AD1"/>
    <w:rsid w:val="1C3720E4"/>
    <w:rsid w:val="2C377B4A"/>
    <w:rsid w:val="2F5B427F"/>
    <w:rsid w:val="32911E02"/>
    <w:rsid w:val="3299495B"/>
    <w:rsid w:val="364F4412"/>
    <w:rsid w:val="3B070E17"/>
    <w:rsid w:val="3D335D6A"/>
    <w:rsid w:val="3D801355"/>
    <w:rsid w:val="3EFA36F6"/>
    <w:rsid w:val="44E623E5"/>
    <w:rsid w:val="457052B2"/>
    <w:rsid w:val="48020772"/>
    <w:rsid w:val="4E075DDC"/>
    <w:rsid w:val="4F0A6CD0"/>
    <w:rsid w:val="524D4779"/>
    <w:rsid w:val="52CA0C50"/>
    <w:rsid w:val="52F61A46"/>
    <w:rsid w:val="591F15CA"/>
    <w:rsid w:val="5D177188"/>
    <w:rsid w:val="5DDC5CDC"/>
    <w:rsid w:val="5FE0475A"/>
    <w:rsid w:val="62CF3F3C"/>
    <w:rsid w:val="66BB0B84"/>
    <w:rsid w:val="74471CA9"/>
    <w:rsid w:val="75D812AE"/>
    <w:rsid w:val="76BD26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"/>
    <w:pPr>
      <w:keepNext/>
      <w:keepLines/>
      <w:spacing w:before="280" w:after="290" w:line="376" w:lineRule="auto"/>
      <w:jc w:val="center"/>
      <w:outlineLvl w:val="3"/>
    </w:pPr>
    <w:rPr>
      <w:rFonts w:ascii="Calibri" w:hAnsi="Calibri" w:eastAsia="黑体"/>
      <w:b/>
      <w:bCs/>
      <w:kern w:val="0"/>
      <w:sz w:val="32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Times New Roman"/>
    </w:rPr>
  </w:style>
  <w:style w:type="paragraph" w:styleId="4">
    <w:name w:val="Body Text First Indent"/>
    <w:basedOn w:val="3"/>
    <w:next w:val="1"/>
    <w:qFormat/>
    <w:uiPriority w:val="99"/>
    <w:pPr>
      <w:tabs>
        <w:tab w:val="left" w:pos="780"/>
      </w:tabs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2023-11-13T02:10:00Z</dcterms:created>
  <dc:creator>Administrator</dc:creator>
  <cp:lastModifiedBy>Hunter</cp:lastModifiedBy>
  <cp:lastPrinted>2023-12-25T09:14:00Z</cp:lastPrinted>
  <dcterms:modified xsi:type="dcterms:W3CDTF">2024-01-26T08:56:26Z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8289C096C8F14A3E85A81A84BAA71AF4_13</vt:lpwstr>
  </property>
</Properties>
</file>