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锅炉能效测试服务采购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调研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拟采购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锅炉能效测试服务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，欢迎潜在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，协助我院进一步论证。本次调研仅作市场价格调查，调查结果与项目采购结果无任何必然联系。欢迎符合相应资格条件的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参加调查。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项目名称：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内江市第一人民医院锅炉能效测试服务采购项目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锅炉能效测试服务采购项目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为保障我院锅炉运行工作的正常开展，拟采购锅炉能效测试服务。（详见附件一）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询价调研：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所有潜在的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具有相应的资质及能力，并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日-202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日进行初步报价，报价函格式详见附件。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须将报价函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和公司营业执照</w:t>
      </w:r>
      <w:r>
        <w:rPr>
          <w:rFonts w:hint="eastAsia" w:ascii="仿宋_GB2312" w:hAnsi="仿宋_GB2312" w:eastAsia="仿宋_GB2312" w:cs="仿宋_GB2312"/>
          <w:sz w:val="32"/>
          <w:szCs w:val="32"/>
        </w:rPr>
        <w:t>的扫描件发送到项目负责人的邮箱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邮件主题：内江市第一人民医院锅炉能效测试服务采购项目。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内江市第一人民医院新区全科医师楼五楼总务科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四川省内江市汉安大道西段1866号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谭老师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0832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2037643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"mailto:3216398692@qq.com"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lang w:eastAsia="zh-CN"/>
        </w:rPr>
        <w:t>3216398692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@qq.com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年2月1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报价函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内江市第一人民医院：</w:t>
      </w:r>
    </w:p>
    <w:tbl>
      <w:tblPr>
        <w:tblStyle w:val="4"/>
        <w:tblW w:w="5172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2195"/>
        <w:gridCol w:w="2389"/>
        <w:gridCol w:w="711"/>
        <w:gridCol w:w="744"/>
        <w:gridCol w:w="19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377" w:type="pct"/>
            <w:vAlign w:val="center"/>
          </w:tcPr>
          <w:p>
            <w:pPr>
              <w:widowControl/>
              <w:jc w:val="center"/>
              <w:textAlignment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275" w:type="pct"/>
            <w:vAlign w:val="center"/>
          </w:tcPr>
          <w:p>
            <w:pPr>
              <w:widowControl/>
              <w:jc w:val="center"/>
              <w:textAlignment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388" w:type="pct"/>
            <w:vAlign w:val="center"/>
          </w:tcPr>
          <w:p>
            <w:pPr>
              <w:widowControl/>
              <w:jc w:val="center"/>
              <w:textAlignment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规格</w:t>
            </w:r>
          </w:p>
        </w:tc>
        <w:tc>
          <w:tcPr>
            <w:tcW w:w="413" w:type="pct"/>
            <w:vAlign w:val="center"/>
          </w:tcPr>
          <w:p>
            <w:pPr>
              <w:widowControl/>
              <w:jc w:val="center"/>
              <w:textAlignment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432" w:type="pct"/>
            <w:vAlign w:val="center"/>
          </w:tcPr>
          <w:p>
            <w:pPr>
              <w:widowControl/>
              <w:jc w:val="center"/>
              <w:textAlignment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112" w:type="pct"/>
            <w:vAlign w:val="center"/>
          </w:tcPr>
          <w:p>
            <w:pPr>
              <w:widowControl/>
              <w:jc w:val="center"/>
              <w:textAlignment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报价金额（元）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77" w:type="pct"/>
            <w:vAlign w:val="center"/>
          </w:tcPr>
          <w:p>
            <w:pPr>
              <w:widowControl/>
              <w:jc w:val="center"/>
              <w:textAlignment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75" w:type="pct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锅炉能效测试</w:t>
            </w:r>
          </w:p>
        </w:tc>
        <w:tc>
          <w:tcPr>
            <w:tcW w:w="1388" w:type="pct"/>
            <w:vAlign w:val="center"/>
          </w:tcPr>
          <w:p>
            <w:pPr>
              <w:jc w:val="center"/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LSS2-1.0-Q</w:t>
            </w:r>
          </w:p>
        </w:tc>
        <w:tc>
          <w:tcPr>
            <w:tcW w:w="413" w:type="pc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</w:t>
            </w: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台</w:t>
            </w:r>
          </w:p>
        </w:tc>
        <w:tc>
          <w:tcPr>
            <w:tcW w:w="1112" w:type="pct"/>
            <w:vAlign w:val="center"/>
          </w:tcPr>
          <w:p>
            <w:pPr>
              <w:jc w:val="center"/>
              <w:rPr>
                <w:rFonts w:hint="default" w:eastAsia="宋体"/>
                <w:bCs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7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275" w:type="pct"/>
            <w:vMerge w:val="continue"/>
            <w:vAlign w:val="center"/>
          </w:tcPr>
          <w:p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388" w:type="pct"/>
            <w:vAlign w:val="center"/>
          </w:tcPr>
          <w:p>
            <w:pPr>
              <w:jc w:val="center"/>
              <w:rPr>
                <w:rFonts w:hint="default"/>
                <w:bCs/>
                <w:lang w:val="en-US" w:eastAsia="zh-CN"/>
              </w:rPr>
            </w:pPr>
            <w:r>
              <w:rPr>
                <w:rFonts w:hint="default"/>
                <w:bCs/>
                <w:lang w:val="en-US" w:eastAsia="zh-CN"/>
              </w:rPr>
              <w:t>WNS2.8-1.0/95/70-</w:t>
            </w:r>
            <w:r>
              <w:rPr>
                <w:rFonts w:hint="eastAsia"/>
                <w:bCs/>
                <w:lang w:val="en-US" w:eastAsia="zh-CN"/>
              </w:rPr>
              <w:t>Q</w:t>
            </w:r>
          </w:p>
        </w:tc>
        <w:tc>
          <w:tcPr>
            <w:tcW w:w="413" w:type="pct"/>
            <w:vAlign w:val="center"/>
          </w:tcPr>
          <w:p>
            <w:pPr>
              <w:jc w:val="center"/>
              <w:rPr>
                <w:rFonts w:hint="eastAsia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2</w:t>
            </w: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台</w:t>
            </w:r>
          </w:p>
        </w:tc>
        <w:tc>
          <w:tcPr>
            <w:tcW w:w="1112" w:type="pct"/>
            <w:vAlign w:val="center"/>
          </w:tcPr>
          <w:p>
            <w:pPr>
              <w:jc w:val="center"/>
              <w:rPr>
                <w:rFonts w:hint="default"/>
                <w:bCs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7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663" w:type="pct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Cs/>
                <w:lang w:val="en-US" w:eastAsia="zh-CN"/>
              </w:rPr>
              <w:t>合计</w:t>
            </w:r>
          </w:p>
        </w:tc>
        <w:tc>
          <w:tcPr>
            <w:tcW w:w="413" w:type="pct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Cs/>
                <w:lang w:val="en-US" w:eastAsia="zh-CN"/>
              </w:rPr>
              <w:t>3</w:t>
            </w: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Cs/>
              </w:rPr>
              <w:t>台</w:t>
            </w:r>
          </w:p>
        </w:tc>
        <w:tc>
          <w:tcPr>
            <w:tcW w:w="1112" w:type="pct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注：需要测试完成后，出具纸制报告书。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我司承诺以上报价已经包含我司参与贵院</w:t>
      </w:r>
      <w:r>
        <w:rPr>
          <w:rFonts w:hint="eastAsia" w:ascii="仿宋_GB2312" w:hAnsi="仿宋_GB2312" w:eastAsia="仿宋_GB2312" w:cs="仿宋_GB2312"/>
          <w:sz w:val="32"/>
          <w:szCs w:val="32"/>
        </w:rPr>
        <w:t>锅炉能效测试服务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项目的全部成本，包括且不限于人工、运输、设备、税等一切费用。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46" w:leftChars="2736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XXX公司（盖章）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49" w:leftChars="2128" w:hanging="1280" w:hanging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58" w:leftChars="304" w:hanging="5120" w:hanging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年X月X日</w:t>
      </w: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2E6A8"/>
    <w:multiLevelType w:val="singleLevel"/>
    <w:tmpl w:val="2B52E6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7BF7FFC"/>
    <w:rsid w:val="0B886313"/>
    <w:rsid w:val="12AC0AF2"/>
    <w:rsid w:val="16A415FC"/>
    <w:rsid w:val="178C557A"/>
    <w:rsid w:val="20B82F0B"/>
    <w:rsid w:val="23C14417"/>
    <w:rsid w:val="24DA0247"/>
    <w:rsid w:val="27C44DE4"/>
    <w:rsid w:val="292827DD"/>
    <w:rsid w:val="2FE773B2"/>
    <w:rsid w:val="3C9902B1"/>
    <w:rsid w:val="41704DE0"/>
    <w:rsid w:val="456552E9"/>
    <w:rsid w:val="4AC97974"/>
    <w:rsid w:val="51272E5B"/>
    <w:rsid w:val="51792B4D"/>
    <w:rsid w:val="54DD4F8D"/>
    <w:rsid w:val="58195652"/>
    <w:rsid w:val="630513AC"/>
    <w:rsid w:val="64C62909"/>
    <w:rsid w:val="67CD11C4"/>
    <w:rsid w:val="6BC35A3B"/>
    <w:rsid w:val="6FA442C1"/>
    <w:rsid w:val="7C2623CB"/>
    <w:rsid w:val="7CD0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outlineLvl w:val="3"/>
    </w:pPr>
    <w:rPr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631</Words>
  <Characters>715</Characters>
  <Lines>0</Lines>
  <Paragraphs>0</Paragraphs>
  <TotalTime>0</TotalTime>
  <ScaleCrop>false</ScaleCrop>
  <LinksUpToDate>false</LinksUpToDate>
  <CharactersWithSpaces>716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wmb2</dc:creator>
  <cp:lastModifiedBy>adminstrator</cp:lastModifiedBy>
  <cp:lastPrinted>2023-06-15T07:19:00Z</cp:lastPrinted>
  <dcterms:modified xsi:type="dcterms:W3CDTF">2024-02-01T02:37:28Z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765DE9B6824141BA9DA001AEE72A1689_13</vt:lpwstr>
  </property>
</Properties>
</file>