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/>
          <w:lang w:val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电梯钢丝绳</w:t>
      </w:r>
      <w:r>
        <w:rPr>
          <w:rFonts w:hint="default" w:ascii="Times New Roman" w:hAnsi="Times New Roman" w:eastAsia="方正小标宋" w:cs="Times New Roman"/>
          <w:lang w:val="en-US" w:eastAsia="zh-CN"/>
        </w:rPr>
        <w:t>采购公告</w:t>
      </w:r>
    </w:p>
    <w:p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采购单位：内江市第一人民医院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电梯钢丝绳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采购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 w:eastAsia="zh-CN"/>
        </w:rPr>
        <w:t>履约地址：内江市第一人民医院新区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限价：人民币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9.27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万元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，此限价包含此次服务所需的材料费、人工费、运输费、安装费及调试费等全部费用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方式：供应商在满足资格要求及商务要求的基础上，</w:t>
      </w: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eastAsia="zh-CN"/>
        </w:rPr>
        <w:t>最低价中选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及要求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tbl>
      <w:tblPr>
        <w:tblStyle w:val="5"/>
        <w:tblpPr w:leftFromText="180" w:rightFromText="180" w:vertAnchor="text" w:horzAnchor="page" w:tblpXSpec="center" w:tblpY="28"/>
        <w:tblOverlap w:val="never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1362"/>
        <w:gridCol w:w="3359"/>
        <w:gridCol w:w="1275"/>
        <w:gridCol w:w="15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hint="eastAsia" w:ascii="仿宋" w:hAnsi="仿宋" w:eastAsia="仿宋" w:cs="仿宋"/>
                <w:lang w:val="en-US" w:eastAsia="zh-CN" w:bidi="ar"/>
              </w:rPr>
              <w:t>序号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hint="eastAsia" w:ascii="仿宋" w:hAnsi="仿宋" w:eastAsia="仿宋" w:cs="仿宋"/>
                <w:lang w:val="en-US" w:eastAsia="zh-CN" w:bidi="ar"/>
              </w:rPr>
              <w:t>名称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hint="eastAsia" w:ascii="仿宋" w:hAnsi="仿宋" w:eastAsia="仿宋" w:cs="仿宋"/>
                <w:lang w:val="en-US" w:eastAsia="zh-CN" w:bidi="ar"/>
              </w:rPr>
              <w:t>要求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top"/>
              <w:rPr>
                <w:rStyle w:val="10"/>
                <w:rFonts w:hint="eastAsia" w:ascii="仿宋" w:hAnsi="仿宋" w:eastAsia="仿宋" w:cs="仿宋"/>
                <w:lang w:val="en-US" w:eastAsia="zh-CN" w:bidi="ar"/>
              </w:rPr>
            </w:pPr>
            <w:r>
              <w:rPr>
                <w:rStyle w:val="10"/>
                <w:rFonts w:hint="eastAsia" w:ascii="仿宋" w:hAnsi="仿宋" w:eastAsia="仿宋" w:cs="仿宋"/>
                <w:lang w:val="en-US" w:eastAsia="zh-CN" w:bidi="ar"/>
              </w:rPr>
              <w:t>最高限价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hint="eastAsia" w:ascii="仿宋" w:hAnsi="仿宋" w:eastAsia="仿宋" w:cs="仿宋"/>
                <w:lang w:val="en-US" w:eastAsia="zh-CN" w:bidi="ar"/>
              </w:rPr>
              <w:t>（元）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供应商报价（元）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电梯配件更换服务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新区住院楼1-6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vertAlign w:val="superscript"/>
                <w:lang w:val="en-US" w:eastAsia="zh-CN"/>
              </w:rPr>
              <w:t>#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电梯钢丝绳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92700.00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合计：</w:t>
            </w:r>
          </w:p>
        </w:tc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320" w:leftChars="100" w:firstLine="240" w:firstLineChars="100"/>
              <w:jc w:val="both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人民币（元）：             大写金额：</w:t>
            </w:r>
          </w:p>
        </w:tc>
      </w:tr>
    </w:tbl>
    <w:p>
      <w:pPr>
        <w:pStyle w:val="2"/>
        <w:ind w:left="0" w:leftChars="0" w:firstLine="640" w:firstLineChars="200"/>
        <w:rPr>
          <w:rFonts w:hint="default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注：请按照此表格格式进行报价，供应商所报价不得超过9.27万元，否则无效。</w:t>
      </w:r>
    </w:p>
    <w:p>
      <w:pPr>
        <w:pStyle w:val="2"/>
        <w:numPr>
          <w:ilvl w:val="0"/>
          <w:numId w:val="1"/>
        </w:numPr>
        <w:ind w:left="0" w:leftChars="0" w:firstLine="0" w:firstLineChars="0"/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  <w:t>商务要求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供应商提供的配件必须符合电梯的相关参数标准，必须保证更换配件后，电梯的安全、正常使用。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供应商需明确参选配件的品牌、型号，且与现场交付使用的一致。质保要求：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自验收完成之日起，12个月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400" w:leftChars="0"/>
        <w:jc w:val="left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400" w:leftChars="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配件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清单</w:t>
      </w:r>
      <w:r>
        <w:rPr>
          <w:rFonts w:hint="eastAsia" w:ascii="仿宋_GB2312" w:hAnsi="仿宋_GB2312" w:eastAsia="仿宋_GB2312" w:cs="仿宋_GB2312"/>
          <w:sz w:val="32"/>
          <w:szCs w:val="32"/>
        </w:rPr>
        <w:t>如下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（预计数量）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tbl>
      <w:tblPr>
        <w:tblStyle w:val="6"/>
        <w:tblW w:w="0" w:type="auto"/>
        <w:tblInd w:w="-9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2"/>
        <w:gridCol w:w="1432"/>
        <w:gridCol w:w="1432"/>
        <w:gridCol w:w="1432"/>
        <w:gridCol w:w="1432"/>
        <w:gridCol w:w="143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890" w:hRule="atLeast"/>
        </w:trPr>
        <w:tc>
          <w:tcPr>
            <w:tcW w:w="143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43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名称</w:t>
            </w:r>
          </w:p>
        </w:tc>
        <w:tc>
          <w:tcPr>
            <w:tcW w:w="1432" w:type="dxa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143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143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型号</w:t>
            </w:r>
          </w:p>
        </w:tc>
        <w:tc>
          <w:tcPr>
            <w:tcW w:w="143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品牌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43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43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钢丝绳</w:t>
            </w:r>
          </w:p>
        </w:tc>
        <w:tc>
          <w:tcPr>
            <w:tcW w:w="1432" w:type="dxa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≧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4680</w:t>
            </w:r>
          </w:p>
        </w:tc>
        <w:tc>
          <w:tcPr>
            <w:tcW w:w="143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米</w:t>
            </w:r>
          </w:p>
        </w:tc>
        <w:tc>
          <w:tcPr>
            <w:tcW w:w="143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12Φ</w:t>
            </w:r>
          </w:p>
        </w:tc>
        <w:tc>
          <w:tcPr>
            <w:tcW w:w="143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8595" w:type="dxa"/>
            <w:gridSpan w:val="6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备注：</w:t>
            </w: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供应商需提供国家检验检测等相关机构认可的产品合格证明。</w:t>
            </w:r>
          </w:p>
        </w:tc>
      </w:tr>
    </w:tbl>
    <w:p>
      <w:pPr>
        <w:pStyle w:val="2"/>
        <w:numPr>
          <w:ilvl w:val="0"/>
          <w:numId w:val="3"/>
        </w:numPr>
        <w:spacing w:line="560" w:lineRule="exact"/>
        <w:ind w:left="0" w:leftChars="0" w:firstLine="400" w:firstLineChars="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售后服务：</w:t>
      </w:r>
    </w:p>
    <w:p>
      <w:pPr>
        <w:pStyle w:val="2"/>
        <w:numPr>
          <w:ilvl w:val="0"/>
          <w:numId w:val="4"/>
        </w:numPr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由于此次更换配件中部分配件的特殊性，供应商需提供3个月的技术服务和现场免费调试。</w:t>
      </w:r>
    </w:p>
    <w:p>
      <w:pPr>
        <w:pStyle w:val="2"/>
        <w:numPr>
          <w:ilvl w:val="0"/>
          <w:numId w:val="4"/>
        </w:numPr>
        <w:spacing w:line="560" w:lineRule="exact"/>
        <w:ind w:firstLine="640" w:firstLineChars="20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维修保证：供应商在技术服务和调试期中，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需承诺专人负责售后，提供免费服务电话，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1小时电话响应,2小时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现场响应，24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小时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解决问题，保证电梯的正常运行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。如24小时内无法修复的，双方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可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另行协商。</w:t>
      </w:r>
    </w:p>
    <w:p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供应商资格要求</w:t>
      </w:r>
    </w:p>
    <w:p>
      <w:pPr>
        <w:pStyle w:val="2"/>
        <w:numPr>
          <w:ilvl w:val="0"/>
          <w:numId w:val="0"/>
        </w:numPr>
        <w:ind w:leftChars="0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  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参加本次采购活动应具备下列条件：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具有独立承担民事责任的能力；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具有良好的商业信誉和健全的财务会计制度；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具有履行合同所必需的设备和专业技术能力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及资质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有依法缴纳税收和社会保障资金的良好记录；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参加采购活动前三年内，在经营活动中没有重大违法记录；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项目不接受联合体投标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法律、行政法规规定的其他条件。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四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、文件要求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供应商报送的竞选资料、项目报价表须加盖公章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，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并加盖骑缝章，否则视为无效竞选。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除项目报价表以外的资质文件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需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装订成册，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尽量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采用胶装方式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竞选文件包括但不限于经办人委托书、经办人身份证复印件、营业执照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、电梯维修安装资质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等，须加盖竞选供应商鲜章。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供应商须提供服务承诺函。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竞选所报价格必须包括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此次购买的产品费用以及人工费、配送费、税金等全部费用。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响应文件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提交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：2024年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6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月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30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日16：00（北京时间）。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7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日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10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7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日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10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时（北京时间）。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内江市第一人民医院新区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全科楼五楼会议室</w:t>
      </w:r>
      <w:r>
        <w:rPr>
          <w:rFonts w:hint="eastAsia" w:ascii="仿宋" w:hAnsi="仿宋" w:eastAsia="仿宋" w:cs="仿宋"/>
          <w:sz w:val="31"/>
          <w:szCs w:val="3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联系方式：0832-2037643，法定工作日内8：00~12：00/ 14：30~17：30（法定节假日除外）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监督部门联系方式：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纪检组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电话</w:t>
      </w:r>
      <w:r>
        <w:rPr>
          <w:rFonts w:hint="default" w:ascii="Times New Roman" w:hAnsi="Times New Roman" w:eastAsia="仿宋" w:cs="Times New Roman"/>
          <w:sz w:val="32"/>
          <w:szCs w:val="32"/>
        </w:rPr>
        <w:t>：0832-215563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7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审计科电话：0832-2155638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9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center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    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内江市第一人民医院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                               </w:t>
      </w:r>
    </w:p>
    <w:p>
      <w:pPr>
        <w:pStyle w:val="2"/>
        <w:wordWrap w:val="0"/>
        <w:ind w:firstLine="640"/>
        <w:jc w:val="right"/>
        <w:rPr>
          <w:rFonts w:hint="default"/>
          <w:lang w:val="en-US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24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</w:t>
      </w:r>
    </w:p>
    <w:sectPr>
      <w:pgSz w:w="11906" w:h="16838"/>
      <w:pgMar w:top="1247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475312"/>
    <w:multiLevelType w:val="singleLevel"/>
    <w:tmpl w:val="B047531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1">
    <w:nsid w:val="CE06A75A"/>
    <w:multiLevelType w:val="singleLevel"/>
    <w:tmpl w:val="CE06A75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2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3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2C661816"/>
    <w:multiLevelType w:val="singleLevel"/>
    <w:tmpl w:val="2C661816"/>
    <w:lvl w:ilvl="0" w:tentative="0">
      <w:start w:val="1"/>
      <w:numFmt w:val="decimal"/>
      <w:suff w:val="nothing"/>
      <w:lvlText w:val="（%1）"/>
      <w:lvlJc w:val="left"/>
    </w:lvl>
  </w:abstractNum>
  <w:abstractNum w:abstractNumId="5">
    <w:nsid w:val="78B13E35"/>
    <w:multiLevelType w:val="singleLevel"/>
    <w:tmpl w:val="78B13E3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6">
    <w:nsid w:val="7A33B540"/>
    <w:multiLevelType w:val="singleLevel"/>
    <w:tmpl w:val="7A33B540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</w:docVars>
  <w:rsids>
    <w:rsidRoot w:val="25D5615C"/>
    <w:rsid w:val="006A2D5A"/>
    <w:rsid w:val="00D31E5D"/>
    <w:rsid w:val="04C84B1C"/>
    <w:rsid w:val="06532419"/>
    <w:rsid w:val="07FF3CF5"/>
    <w:rsid w:val="08DB6A0C"/>
    <w:rsid w:val="0A5F74AF"/>
    <w:rsid w:val="0BF10ADF"/>
    <w:rsid w:val="0C374FFB"/>
    <w:rsid w:val="0D5D3E94"/>
    <w:rsid w:val="0D6C40D7"/>
    <w:rsid w:val="126D7387"/>
    <w:rsid w:val="15687C43"/>
    <w:rsid w:val="16F470BF"/>
    <w:rsid w:val="180970F2"/>
    <w:rsid w:val="18186472"/>
    <w:rsid w:val="182E3DCD"/>
    <w:rsid w:val="19F16090"/>
    <w:rsid w:val="1AF313A2"/>
    <w:rsid w:val="1E060B32"/>
    <w:rsid w:val="20194A2C"/>
    <w:rsid w:val="220821C8"/>
    <w:rsid w:val="235620CD"/>
    <w:rsid w:val="25D5615C"/>
    <w:rsid w:val="2784193B"/>
    <w:rsid w:val="278A18D2"/>
    <w:rsid w:val="28AD272E"/>
    <w:rsid w:val="2AB25A1E"/>
    <w:rsid w:val="2ADD1C95"/>
    <w:rsid w:val="2AE961AB"/>
    <w:rsid w:val="2FE222AB"/>
    <w:rsid w:val="30907F59"/>
    <w:rsid w:val="33154745"/>
    <w:rsid w:val="3647339D"/>
    <w:rsid w:val="36A24542"/>
    <w:rsid w:val="38925ACC"/>
    <w:rsid w:val="3A5B20F0"/>
    <w:rsid w:val="3ADC2D83"/>
    <w:rsid w:val="3C836BC3"/>
    <w:rsid w:val="3EFE562A"/>
    <w:rsid w:val="418807D8"/>
    <w:rsid w:val="41896FA4"/>
    <w:rsid w:val="44CA3141"/>
    <w:rsid w:val="45667082"/>
    <w:rsid w:val="478D73AC"/>
    <w:rsid w:val="47AF6ABF"/>
    <w:rsid w:val="490D102E"/>
    <w:rsid w:val="4AA124E9"/>
    <w:rsid w:val="4D8E361A"/>
    <w:rsid w:val="4DBA440F"/>
    <w:rsid w:val="4F56070B"/>
    <w:rsid w:val="520E62D9"/>
    <w:rsid w:val="537A0D1A"/>
    <w:rsid w:val="545C1D7C"/>
    <w:rsid w:val="575907F5"/>
    <w:rsid w:val="59D2488F"/>
    <w:rsid w:val="5ADB6D0C"/>
    <w:rsid w:val="5D766885"/>
    <w:rsid w:val="5EF430D7"/>
    <w:rsid w:val="60FB0B6F"/>
    <w:rsid w:val="61B3043D"/>
    <w:rsid w:val="63227B32"/>
    <w:rsid w:val="65C92FEA"/>
    <w:rsid w:val="6736645D"/>
    <w:rsid w:val="68242759"/>
    <w:rsid w:val="68A8338A"/>
    <w:rsid w:val="69A26EC4"/>
    <w:rsid w:val="6B8039D2"/>
    <w:rsid w:val="6CF8334A"/>
    <w:rsid w:val="70D32F6E"/>
    <w:rsid w:val="71B042A6"/>
    <w:rsid w:val="745436E9"/>
    <w:rsid w:val="76213CDA"/>
    <w:rsid w:val="769211D6"/>
    <w:rsid w:val="76AD7EE3"/>
    <w:rsid w:val="77430A16"/>
    <w:rsid w:val="796D49F3"/>
    <w:rsid w:val="7991567F"/>
    <w:rsid w:val="79A76129"/>
    <w:rsid w:val="79E62B99"/>
    <w:rsid w:val="7A150F99"/>
    <w:rsid w:val="7B0B0751"/>
    <w:rsid w:val="7CD442F6"/>
    <w:rsid w:val="7D5847AD"/>
    <w:rsid w:val="7DA46FA1"/>
    <w:rsid w:val="7F4E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</w:style>
  <w:style w:type="paragraph" w:styleId="4">
    <w:name w:val="Body Text First Indent"/>
    <w:basedOn w:val="2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qFormat/>
    <w:uiPriority w:val="0"/>
    <w:rPr>
      <w:i/>
    </w:rPr>
  </w:style>
  <w:style w:type="character" w:styleId="9">
    <w:name w:val="Hyperlink"/>
    <w:unhideWhenUsed/>
    <w:qFormat/>
    <w:uiPriority w:val="99"/>
    <w:rPr>
      <w:color w:val="0000FF"/>
      <w:u w:val="single"/>
    </w:rPr>
  </w:style>
  <w:style w:type="character" w:customStyle="1" w:styleId="10">
    <w:name w:val="font11"/>
    <w:basedOn w:val="7"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1263</Words>
  <Characters>1381</Characters>
  <Lines>0</Lines>
  <Paragraphs>0</Paragraphs>
  <TotalTime>5</TotalTime>
  <ScaleCrop>false</ScaleCrop>
  <LinksUpToDate>false</LinksUpToDate>
  <CharactersWithSpaces>1479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2022-08-22T07:45:00Z</dcterms:created>
  <dc:creator>李睿</dc:creator>
  <cp:lastModifiedBy>adminstrator</cp:lastModifiedBy>
  <cp:lastPrinted>2024-06-03T00:45:00Z</cp:lastPrinted>
  <dcterms:modified xsi:type="dcterms:W3CDTF">2024-06-24T02:38:01Z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83BC83FEFC724FEDA23FB283E1CA918D_13</vt:lpwstr>
  </property>
</Properties>
</file>