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1CB7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540" w:lineRule="atLeast"/>
        <w:ind w:left="0" w:right="0" w:firstLine="0"/>
        <w:jc w:val="center"/>
        <w:textAlignment w:val="baseline"/>
        <w:rPr>
          <w:rFonts w:ascii="微软雅黑" w:hAnsi="微软雅黑" w:eastAsia="微软雅黑" w:cs="微软雅黑"/>
          <w:b/>
          <w:i w:val="0"/>
          <w:caps w:val="0"/>
          <w:color w:val="38394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383940"/>
          <w:spacing w:val="0"/>
          <w:sz w:val="28"/>
          <w:szCs w:val="28"/>
          <w:shd w:val="clear" w:fill="FFFFFF"/>
          <w:vertAlign w:val="baseline"/>
          <w:lang w:eastAsia="zh-CN"/>
        </w:rPr>
        <w:t>内江市第一人民医院2024年分子实验室体外诊断试剂配送服务及配套设备租赁服务采购项目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383940"/>
          <w:spacing w:val="0"/>
          <w:sz w:val="28"/>
          <w:szCs w:val="28"/>
          <w:shd w:val="clear" w:fill="FFFFFF"/>
          <w:vertAlign w:val="baseline"/>
        </w:rPr>
        <w:t>采购公告</w:t>
      </w:r>
    </w:p>
    <w:p w14:paraId="40EC1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firstLine="720" w:firstLineChars="3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u w:val="single"/>
          <w:lang w:eastAsia="zh-CN"/>
        </w:rPr>
        <w:t>内江中洲工程项目管理有限公司</w:t>
      </w:r>
      <w:r>
        <w:rPr>
          <w:rFonts w:hint="eastAsia" w:ascii="仿宋" w:hAnsi="仿宋" w:eastAsia="仿宋" w:cs="仿宋"/>
          <w:color w:val="auto"/>
          <w:sz w:val="24"/>
        </w:rPr>
        <w:t>（采购代理机构）受</w:t>
      </w:r>
      <w:r>
        <w:rPr>
          <w:rFonts w:hint="eastAsia" w:ascii="仿宋" w:hAnsi="仿宋" w:eastAsia="仿宋" w:cs="仿宋"/>
          <w:color w:val="auto"/>
          <w:sz w:val="24"/>
          <w:u w:val="single"/>
          <w:lang w:eastAsia="zh-CN"/>
        </w:rPr>
        <w:t>内江市第一人民医院</w:t>
      </w:r>
      <w:r>
        <w:rPr>
          <w:rFonts w:hint="eastAsia" w:ascii="仿宋" w:hAnsi="仿宋" w:eastAsia="仿宋" w:cs="仿宋"/>
          <w:bCs/>
          <w:color w:val="auto"/>
          <w:sz w:val="24"/>
        </w:rPr>
        <w:t>（采购人）</w:t>
      </w:r>
      <w:r>
        <w:rPr>
          <w:rFonts w:hint="eastAsia" w:ascii="仿宋" w:hAnsi="仿宋" w:eastAsia="仿宋" w:cs="仿宋"/>
          <w:color w:val="auto"/>
          <w:sz w:val="24"/>
        </w:rPr>
        <w:t>委托，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拟对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u w:val="single"/>
          <w:lang w:val="en-US" w:eastAsia="zh-CN"/>
        </w:rPr>
        <w:t>内江市第一人民医院2024年分子实验室体外诊断试剂配送服务及配套设备租赁服务采购项目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采用院内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竞选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的方式进行采购，特邀请符合本次采购要求的供应商参加本项目的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竞选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。</w:t>
      </w:r>
    </w:p>
    <w:p w14:paraId="510CD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firstLine="482" w:firstLineChars="200"/>
        <w:jc w:val="both"/>
        <w:textAlignment w:val="auto"/>
        <w:rPr>
          <w:rFonts w:hint="eastAsia" w:ascii="仿宋" w:hAnsi="仿宋" w:eastAsia="仿宋" w:cs="仿宋"/>
          <w:b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一、招标编号：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lang w:val="en-US" w:eastAsia="zh-CN"/>
        </w:rPr>
        <w:t>ZZZB-2024-027</w:t>
      </w:r>
    </w:p>
    <w:p w14:paraId="7F896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right="31" w:rightChars="15" w:firstLine="482" w:firstLineChars="200"/>
        <w:jc w:val="both"/>
        <w:textAlignment w:val="auto"/>
        <w:rPr>
          <w:rFonts w:hint="eastAsia" w:ascii="仿宋" w:hAnsi="仿宋" w:eastAsia="仿宋" w:cs="仿宋"/>
          <w:b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二、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招标项目：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lang w:val="en-US" w:eastAsia="zh-CN"/>
        </w:rPr>
        <w:t>内江市第一人民医院2024年分子实验室体外诊断试剂配送服务及配套设备租赁服务采购项目</w:t>
      </w:r>
    </w:p>
    <w:p w14:paraId="5B122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right="31" w:rightChars="15" w:firstLine="48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8"/>
          <w:highlight w:val="none"/>
        </w:rPr>
        <w:t>三、资金来源：</w:t>
      </w:r>
      <w:r>
        <w:rPr>
          <w:rFonts w:hint="eastAsia" w:ascii="仿宋" w:hAnsi="仿宋" w:eastAsia="仿宋" w:cs="仿宋"/>
          <w:b/>
          <w:color w:val="auto"/>
          <w:sz w:val="24"/>
          <w:szCs w:val="28"/>
          <w:highlight w:val="none"/>
          <w:lang w:val="en-US" w:eastAsia="zh-CN"/>
        </w:rPr>
        <w:t>自筹资金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。</w:t>
      </w:r>
    </w:p>
    <w:p w14:paraId="29B32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firstLine="482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四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、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招标项目简介：</w:t>
      </w:r>
      <w:bookmarkStart w:id="1" w:name="_GoBack"/>
      <w:bookmarkEnd w:id="1"/>
    </w:p>
    <w:p w14:paraId="53ADA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156" w:afterLines="50" w:line="288" w:lineRule="auto"/>
        <w:jc w:val="both"/>
        <w:textAlignment w:val="auto"/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本项目为1个包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，采购内容为：2024年分子实验室体外诊断试剂配送服务及配套设备租赁服务采购项目</w:t>
      </w:r>
    </w:p>
    <w:p w14:paraId="41714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156" w:afterLines="50" w:line="288" w:lineRule="auto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五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、供应商参加本次采购活动，应当在提交投标文件前具备下列条件：</w:t>
      </w:r>
    </w:p>
    <w:p w14:paraId="797A871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firstLine="600" w:firstLineChars="25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0" w:name="PO_供应商资格条件_1"/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1、满足《中华人民共和国政府采购法》第二十二条规定；</w:t>
      </w:r>
    </w:p>
    <w:p w14:paraId="5DE02B4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firstLine="602" w:firstLineChars="25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2、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</w:rPr>
        <w:t>本项目的特定资格要求：</w:t>
      </w:r>
    </w:p>
    <w:bookmarkEnd w:id="0"/>
    <w:p w14:paraId="7CC0434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firstLine="482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</w:rPr>
        <w:t>（1）供应商须符合《医疗器械监督管理条例》的要求。</w:t>
      </w:r>
    </w:p>
    <w:p w14:paraId="6C84FCC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firstLine="482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</w:rPr>
        <w:t>（2）所响应产品须符合《医疗器械注册管理办法》的要求。</w:t>
      </w:r>
    </w:p>
    <w:p w14:paraId="20137FB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firstLine="482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z w:val="24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auto"/>
          <w:sz w:val="24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24"/>
        </w:rPr>
        <w:t>供应商须具有四川省医疗保障局“药品和医用耗材招采管理系统”（以下简称“挂网平台”）试剂配送资格。</w:t>
      </w:r>
    </w:p>
    <w:p w14:paraId="76634A7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leftChars="0" w:firstLine="48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</w:rPr>
        <w:t>（4）所响应产品需为四川省医疗保障局“药品和医用耗材招采管理系统”挂网产品。</w:t>
      </w:r>
    </w:p>
    <w:p w14:paraId="45B4446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leftChars="0" w:firstLine="48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4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</w:rPr>
        <w:t>（5）所响应产品如是进口产品，需提供完整授权链。</w:t>
      </w:r>
    </w:p>
    <w:p w14:paraId="33A0A64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leftChars="0" w:firstLine="48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4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</w:rPr>
        <w:t>（6）若投标产品为压力设备，须提供生产厂家的《特种设备（压力容器）制造（生产）许可证》。</w:t>
      </w:r>
    </w:p>
    <w:p w14:paraId="4F5E4A0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firstLine="482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4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</w:rPr>
        <w:t>（7）若投标产品属于消毒产品的，须符合《消毒管理办法》要求，须提供生产厂家有效的《消毒产品生产企业卫生许可证》，同时提供投标产品《消毒产品卫生安全评价报告》或新消毒产品卫生许可批件。</w:t>
      </w:r>
    </w:p>
    <w:p w14:paraId="23AFA84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firstLine="482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4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</w:rPr>
        <w:t>注：平台网址：https://ggfw.scyb.org.cn/</w:t>
      </w:r>
    </w:p>
    <w:p w14:paraId="77CBB1B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leftChars="0" w:firstLine="48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4"/>
        </w:rPr>
      </w:pPr>
    </w:p>
    <w:p w14:paraId="25235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jc w:val="both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详情请点击</w:t>
      </w:r>
    </w:p>
    <w:p w14:paraId="3802DD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jc w:val="both"/>
        <w:textAlignment w:val="auto"/>
        <w:rPr>
          <w:rFonts w:hint="eastAsia"/>
          <w:color w:val="auto"/>
          <w:sz w:val="22"/>
          <w:szCs w:val="32"/>
          <w:lang w:val="en-US" w:eastAsia="zh-CN"/>
        </w:rPr>
      </w:pPr>
      <w:r>
        <w:rPr>
          <w:rFonts w:hint="eastAsia"/>
          <w:color w:val="auto"/>
          <w:sz w:val="22"/>
          <w:szCs w:val="32"/>
          <w:lang w:val="en-US" w:eastAsia="zh-CN"/>
        </w:rPr>
        <w:t>四川招投标网：</w:t>
      </w:r>
    </w:p>
    <w:p w14:paraId="30190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jc w:val="both"/>
        <w:textAlignment w:val="auto"/>
        <w:rPr>
          <w:rFonts w:hint="eastAsia"/>
          <w:color w:val="0000FF"/>
          <w:sz w:val="22"/>
          <w:szCs w:val="32"/>
          <w:lang w:val="en-US" w:eastAsia="zh-CN"/>
        </w:rPr>
      </w:pPr>
      <w:r>
        <w:rPr>
          <w:rFonts w:hint="eastAsia"/>
          <w:color w:val="0000FF"/>
          <w:sz w:val="22"/>
          <w:szCs w:val="32"/>
          <w:lang w:val="en-US" w:eastAsia="zh-CN"/>
        </w:rPr>
        <w:t>http://www.scbid.com/bx/detail/1212055609_11731783.html?bxid=V0CBX92hrhDOPDawszYMYEm3RGwBJ0Lb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mNzNlZWQzYjE2ZGVlMDQ5NGJlYTYyNjFhNDczMDgifQ=="/>
  </w:docVars>
  <w:rsids>
    <w:rsidRoot w:val="7DED5ACD"/>
    <w:rsid w:val="3A806E13"/>
    <w:rsid w:val="3EE3029C"/>
    <w:rsid w:val="7DED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napToGrid w:val="0"/>
      <w:spacing w:line="440" w:lineRule="exact"/>
    </w:pPr>
    <w:rPr>
      <w:rFonts w:ascii="Times New Roman" w:eastAsia="Times New Roman"/>
      <w:sz w:val="20"/>
    </w:rPr>
  </w:style>
  <w:style w:type="paragraph" w:styleId="4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正文首行缩进两字符"/>
    <w:basedOn w:val="1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682</Words>
  <Characters>888</Characters>
  <Lines>0</Lines>
  <Paragraphs>0</Paragraphs>
  <TotalTime>4</TotalTime>
  <ScaleCrop>false</ScaleCrop>
  <LinksUpToDate>false</LinksUpToDate>
  <CharactersWithSpaces>888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2024-08-22T08:41:00Z</dcterms:created>
  <dc:creator>Administrator</dc:creator>
  <cp:lastModifiedBy>小鱼儿</cp:lastModifiedBy>
  <dcterms:modified xsi:type="dcterms:W3CDTF">2024-08-29T10:25:32Z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D71D5B501406460F99DBEB3300DA6BAB_12</vt:lpwstr>
  </property>
</Properties>
</file>