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</w:rPr>
      </w:pPr>
      <w:r>
        <w:rPr>
          <w:rFonts w:hint="default" w:ascii="Times New Roman" w:hAnsi="Times New Roman" w:eastAsia="方正小标宋" w:cs="Times New Roman"/>
        </w:rPr>
        <w:t>内江市第一人民医院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/>
          <w:lang w:val="en-US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一年期两区家电类维修配件及维修耗材</w:t>
      </w:r>
      <w:r>
        <w:rPr>
          <w:rFonts w:hint="default" w:ascii="Times New Roman" w:hAnsi="Times New Roman" w:eastAsia="方正小标宋" w:cs="Times New Roman"/>
          <w:lang w:val="en-US" w:eastAsia="zh-CN"/>
        </w:rPr>
        <w:t>采购</w:t>
      </w:r>
      <w:r>
        <w:rPr>
          <w:rFonts w:hint="eastAsia" w:ascii="Times New Roman" w:hAnsi="Times New Roman" w:eastAsia="方正小标宋" w:cs="Times New Roman"/>
          <w:lang w:val="en-US" w:eastAsia="zh-CN"/>
        </w:rPr>
        <w:t>项目公告（第二次）</w:t>
      </w:r>
    </w:p>
    <w:p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  <w:t>概况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采购项目名称：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一年期两区家电类维修配件及维修耗材采购项目公告（第二次）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采购项目期限:自合同签订生效之日起一年 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采购项目最高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限价：人民币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9.94万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元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按实际用量结算。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此限价包含此次服务所需的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材料、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安装、调试、人工、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运输、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税金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等全部费用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报价方式：统一折扣率。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/>
          <w:lang w:val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方式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供应商在满足资格要求及商务要求的基础上，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最低价中选。</w:t>
      </w:r>
    </w:p>
    <w:p>
      <w:pPr>
        <w:pStyle w:val="2"/>
        <w:numPr>
          <w:ilvl w:val="0"/>
          <w:numId w:val="2"/>
        </w:numPr>
        <w:ind w:left="0" w:leftChars="0" w:firstLine="400" w:firstLineChars="0"/>
        <w:rPr>
          <w:rFonts w:hint="default"/>
          <w:lang w:val="en-US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采购项目内容及要求：根据材料目录，带*号的至少质保6个月。中选供应商在接到电话通知后，2小时内把货送到甲方指定地点（特殊类材料供应时间除外），所提供的货品必须是全新新品。</w:t>
      </w:r>
    </w:p>
    <w:tbl>
      <w:tblPr>
        <w:tblStyle w:val="4"/>
        <w:tblW w:w="76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2932"/>
        <w:gridCol w:w="1514"/>
        <w:gridCol w:w="941"/>
        <w:gridCol w:w="141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品名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规格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单位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限价（元）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风机电容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1.5UF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风机电容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2UF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风机电容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2.5UF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风机电容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3UF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风机电容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4UF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风机电容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5UF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压缩机电容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30UF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压缩机电容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35UF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压缩机电容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40UF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压缩机电容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50UF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压缩机电容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60UF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*空调压缩机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1.5P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*空调压缩机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2P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*空调压缩机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3P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*空调压缩机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*空调外风机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1.5P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*空调外风机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2P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*空调外风机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3P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*空调外风机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*空调内风机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1.5P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*空调内风机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2P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*空调内风机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3P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*空调内风机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*空调主控板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1.5P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*空调主控板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2P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*空调主控板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3P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*空调主控板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空调接收头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*空调遥控器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空调铜管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6mm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米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空调铜管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10mm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米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空调铜管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12mm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米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空调铜管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16mm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米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毛细管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米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空调外机接水盘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1-2P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空调外机接水盘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3P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空调外机接水盘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空调内机排水管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米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*空调步进电机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1.5P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*空调步进电机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2P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*空调步进电机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3P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*空调步进电机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*中央空调轴流风机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35W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*中央空调轴流风机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40W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*中央空调调速开关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*冰箱压缩机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75Y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*冰箱压缩机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91T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*冰箱压缩机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75H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*冰箱压缩机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91H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*冰箱压缩机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110H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*冰箱压缩机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142H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*冰箱温控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*冰箱风机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冰箱压缩机启动器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冰箱灯泡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冰箱散热板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1米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组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冰箱散热板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1.1米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组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冰箱散热板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1.2米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组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冰箱散热板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1.3米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组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电视电容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50V-1UF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0.3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电视电容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250V-10UF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电视电容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250V-22UF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电视电容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50V-1000UF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电视电容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50V-2200UF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电阻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7W-5欧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电阻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5W-4.7欧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电阻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1/4W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0.2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电阻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1/2W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0.5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行输出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电视遥控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微波炉磁控管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微波炉变压器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微波炉二级管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微波炉保险管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微波炉电容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微波炉玻璃托盘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微波炉陶瓷托盘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  <w:t>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微波炉散热风机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微波炉门安全开关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微波炉托盘电机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微波炉托盘支架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组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微波炉火力定时器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微波炉控制面板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微波炉门钩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空调四通阀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1.5P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空调四通阀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2P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空调四通阀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3P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空调四通阀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*吸顶式空调主板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3P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*吸顶式空调主板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冰箱过滤器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*机顶盒主板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*机顶盒电源板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机顶盒遥控器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电视机尾板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偏转线圈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行管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微处理块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液晶电视灯条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32英寸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液晶电视灯条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35英寸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液晶电视灯条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37英寸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液晶电视灯条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42英寸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液晶电视灯条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46英寸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液晶电视灯条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50英寸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液晶电视灯条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55英寸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液晶电视灯条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65英寸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  <w:t>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液晶电视灯条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70英寸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*液晶电视主板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32英寸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*液晶电视主板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42英寸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*液晶电视主板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46英寸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*液晶电视主板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50英寸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*液晶电视主板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55英寸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*液晶电视主板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65英寸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*液晶电视主板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70英寸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*液晶电视电源板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32英寸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*液晶电视电源板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42英寸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*液晶电视电源板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46英寸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*液晶电视电源板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50英寸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*液晶电视电源板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55英寸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*液晶电视电源板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65英寸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*液晶电视电源板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70英寸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  <w:t>590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冰箱金属过热开关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液晶电视机挂架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32英寸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液晶电视机挂架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35英寸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液晶电视机挂架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37英寸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液晶电视机挂架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42英寸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液晶电视机挂架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44英寸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液晶电视机挂架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50英寸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液晶电视机挂架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55英寸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液晶电视机挂架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65英寸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液晶电视机挂架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70英寸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机顶盒显示板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空调外机挂架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1.5P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空调外机挂架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2P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空调外机挂架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3P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空调外机挂架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  <w:t>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冰箱温度计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空调感温头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5K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空调感温头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10K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空调感温头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15K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空调感温头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20K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空调感温头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25K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空调感温头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30K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空调管温头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5K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空调管温头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10K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空调管温头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15K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空调管温头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20K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空调管温头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25K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空调管温头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30K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*电视机扬声器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Calibri" w:hAnsi="Calibri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空调高低压阀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1.5P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Calibri" w:hAnsi="Calibri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空调高低压阀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Calibri" w:hAnsi="Calibri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空调高低压阀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Calibri" w:hAnsi="Calibri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空调高低压阀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Calibri" w:hAnsi="Calibri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空调内机风桶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1.5P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Calibri" w:hAnsi="Calibri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空调内机风桶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Calibri" w:hAnsi="Calibri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空调内机风桶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Calibri" w:hAnsi="Calibri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空调内机风桶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5P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Calibri" w:hAnsi="Calibri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*除湿机压缩机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Calibri" w:hAnsi="Calibri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*洗衣机电机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台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Calibri" w:hAnsi="Calibri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洗衣机进水阀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Calibri" w:hAnsi="Calibri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洗衣机水位开关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Calibri" w:hAnsi="Calibri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*洗衣机电脑板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Calibri" w:hAnsi="Calibri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洗衣机离合器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Calibri" w:hAnsi="Calibri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洗衣机排水阀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个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Calibri" w:hAnsi="Calibri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空调链接管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20mm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Calibri" w:hAnsi="Calibri" w:eastAsia="宋体" w:cs="Times New Roman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铜管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18mm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米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氟立昂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R22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公斤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氟立昂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R12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瓶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170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氟立昂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R134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瓶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171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氟立昂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R600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瓶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172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氟立昂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R410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公斤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173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氟立昂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R32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瓶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  <w:t>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174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空调包扎带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圈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175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空调保温管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米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176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膨胀螺丝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8mm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0.6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177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膨胀螺丝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10mm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0.8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178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膨胀螺丝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12mm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颗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179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电视信号线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180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电视高清线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181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电视AV线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182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防水胶带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圈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183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发泡剂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组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184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丁烷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350ML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瓶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185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铜焊条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186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铝焊条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187</w:t>
            </w:r>
          </w:p>
        </w:tc>
        <w:tc>
          <w:tcPr>
            <w:tcW w:w="2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  <w:u w:val="none"/>
                <w:lang w:val="en-US" w:eastAsia="zh-CN" w:bidi="ar"/>
              </w:rPr>
              <w:t>AB胶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通用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盒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6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30"/>
                <w:szCs w:val="30"/>
                <w:u w:val="none"/>
                <w:lang w:val="en-US" w:eastAsia="zh-CN" w:bidi="ar-SA"/>
              </w:rPr>
              <w:t>折扣率：</w:t>
            </w:r>
          </w:p>
        </w:tc>
      </w:tr>
    </w:tbl>
    <w:p>
      <w:pPr>
        <w:keepNext w:val="0"/>
        <w:keepLines w:val="0"/>
        <w:widowControl/>
        <w:suppressLineNumbers w:val="0"/>
        <w:ind w:left="0" w:leftChars="0" w:firstLine="0" w:firstLineChars="0"/>
        <w:jc w:val="both"/>
        <w:textAlignment w:val="center"/>
        <w:rPr>
          <w:rFonts w:hint="default" w:ascii="仿宋" w:hAnsi="仿宋" w:eastAsia="仿宋" w:cs="仿宋"/>
          <w:b/>
          <w:bCs/>
          <w:i w:val="0"/>
          <w:iCs w:val="0"/>
          <w:color w:val="000000"/>
          <w:kern w:val="0"/>
          <w:sz w:val="24"/>
          <w:szCs w:val="24"/>
          <w:u w:val="none"/>
          <w:lang w:val="zh-CN" w:eastAsia="zh-CN" w:bidi="ar"/>
        </w:rPr>
      </w:pPr>
    </w:p>
    <w:p>
      <w:pPr>
        <w:pStyle w:val="2"/>
        <w:ind w:left="0" w:leftChars="0" w:firstLine="0" w:firstLineChars="0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注：请按照此表格格式进行报价。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Chars="0"/>
        <w:textAlignment w:val="auto"/>
        <w:rPr>
          <w:rFonts w:hint="eastAsia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en-US" w:eastAsia="zh-CN"/>
        </w:rPr>
        <w:t>二、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</w:rPr>
        <w:t>参加本次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采购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</w:rPr>
        <w:t>的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供应商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</w:rPr>
        <w:t>应</w:t>
      </w: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具备下列条件。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参加本次采购的供应商应符合《中华人民共和国采购法》第二十二条规定的条件。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1. 具有独立承担民事责任的能力；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2. 具有良好的商业信誉和健全的财务会计制度；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3. 具有履行合同所必需的设备和专业技术能力；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4. 有依法缴纳税收和社会保障资金的良好记录；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5. 参加政府采购活动前三年内，在经营活动中没有重大违法记录；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6. 本招标项目不接受联合体投标；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7. 法律、行政法规规定的其他条件。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en-US" w:eastAsia="zh-CN"/>
        </w:rPr>
        <w:t>三、响应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文件要求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1．供应商报送的竞选资料、项目报价表须加盖公章，并加盖骑缝章，否则视为无效竞选。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2．除项目报价表以外的资质文件需装订成册，尽量采用胶装方式。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3．竞选文件包括但不限于经办人委托书、经办人身份证复印件、营业执照等，须加盖竞选供应商鲜章。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4．供应商须提供服务承诺函。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5．竞选所报价格必须包括此次购买的产品费用以及人工费、配送费、税金等全部费用。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6．所有竞选文件（包括报价单）必须密封并在封口处加盖骑缝章，不接受未按要求密封的竞选资料。竞选资料必须齐全，复印件须加盖竞选供应商鲜章。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四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报名方式及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响应文件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提交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80" w:leftChars="0" w:firstLine="40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报名方式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：网络报名。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8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报名截止时间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：2024年9月12日16：30（北京时间）。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80" w:leftChars="0" w:firstLine="400" w:firstLine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报名邮箱：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（邮件名称“公司名称+项目名称报名表”，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报名表格式为word版和盖鲜章的PDF版）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8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响应文件提交方式：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开标当日现场提交。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80" w:leftChars="0" w:firstLine="400" w:firstLineChars="0"/>
        <w:textAlignment w:val="auto"/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响应文件提交截止时间：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2024年9月13日10:00时（北京时间）。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逾期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送达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或不符合采购文件相关规定的响应文件恕不接受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，此次采购不接受邮寄的响应文件。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80" w:leftChars="0" w:firstLine="400" w:firstLineChars="0"/>
        <w:textAlignment w:val="auto"/>
        <w:rPr>
          <w:b w:val="0"/>
          <w:bCs w:val="0"/>
        </w:rPr>
      </w:pPr>
      <w:r>
        <w:rPr>
          <w:rFonts w:hint="eastAsia" w:ascii="仿宋" w:hAnsi="仿宋" w:eastAsia="仿宋" w:cs="仿宋"/>
          <w:b/>
          <w:bCs/>
          <w:sz w:val="31"/>
          <w:szCs w:val="31"/>
        </w:rPr>
        <w:t>采购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时间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2024年9月13日10:00时（北京时间）。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80" w:leftChars="0" w:firstLine="40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采购地点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z w:val="31"/>
          <w:szCs w:val="31"/>
        </w:rPr>
        <w:t>内江市第一人民医院新区全科医师楼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五楼</w:t>
      </w:r>
      <w:r>
        <w:rPr>
          <w:rFonts w:hint="eastAsia" w:ascii="仿宋" w:hAnsi="仿宋" w:eastAsia="仿宋" w:cs="仿宋"/>
          <w:sz w:val="31"/>
          <w:szCs w:val="31"/>
        </w:rPr>
        <w:t>会议室。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联系人：谭老师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联系方式：0832-2037643，法定工作日内8：00~12：00/ 14：30~17：30（法定节假日除外）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监督部门联系方式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纪检组电话</w:t>
      </w:r>
      <w:r>
        <w:rPr>
          <w:rFonts w:hint="default" w:ascii="Times New Roman" w:hAnsi="Times New Roman" w:eastAsia="仿宋" w:cs="Times New Roman"/>
          <w:sz w:val="32"/>
          <w:szCs w:val="32"/>
        </w:rPr>
        <w:tab/>
      </w:r>
      <w:r>
        <w:rPr>
          <w:rFonts w:hint="default" w:ascii="Times New Roman" w:hAnsi="Times New Roman" w:eastAsia="仿宋" w:cs="Times New Roman"/>
          <w:sz w:val="32"/>
          <w:szCs w:val="32"/>
        </w:rPr>
        <w:t>0832-2155637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审计科电话</w:t>
      </w:r>
      <w:r>
        <w:rPr>
          <w:rFonts w:hint="default" w:ascii="Times New Roman" w:hAnsi="Times New Roman" w:eastAsia="仿宋" w:cs="Times New Roman"/>
          <w:sz w:val="32"/>
          <w:szCs w:val="32"/>
        </w:rPr>
        <w:tab/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0832-2155638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7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>
      <w:pPr>
        <w:pStyle w:val="2"/>
        <w:ind w:firstLine="640"/>
        <w:jc w:val="righ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内江市第一人民医院                                             </w:t>
      </w:r>
    </w:p>
    <w:p>
      <w:pPr>
        <w:jc w:val="right"/>
        <w:rPr>
          <w:rFonts w:hint="default" w:eastAsia="仿宋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9</w:t>
      </w:r>
      <w:bookmarkStart w:id="0" w:name="_GoBack"/>
      <w:bookmarkEnd w:id="0"/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78B40B6"/>
    <w:multiLevelType w:val="singleLevel"/>
    <w:tmpl w:val="E78B40B6"/>
    <w:lvl w:ilvl="0" w:tentative="0">
      <w:start w:val="1"/>
      <w:numFmt w:val="decimal"/>
      <w:suff w:val="nothing"/>
      <w:lvlText w:val="%1．"/>
      <w:lvlJc w:val="left"/>
      <w:pPr>
        <w:ind w:left="-80" w:firstLine="400"/>
      </w:pPr>
      <w:rPr>
        <w:rFonts w:hint="default" w:ascii="仿宋" w:hAnsi="仿宋" w:eastAsia="仿宋" w:cs="仿宋"/>
        <w:b w:val="0"/>
        <w:bCs w:val="0"/>
      </w:rPr>
    </w:lvl>
  </w:abstractNum>
  <w:abstractNum w:abstractNumId="1">
    <w:nsid w:val="EC775471"/>
    <w:multiLevelType w:val="singleLevel"/>
    <w:tmpl w:val="EC775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78B13E35"/>
    <w:multiLevelType w:val="singleLevel"/>
    <w:tmpl w:val="78B13E3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0ODU5NTg4ZjdmMzNiYWYwMjk4ZTAxNjE4ZWEzNGYifQ=="/>
    <w:docVar w:name="KSO_WPS_MARK_KEY" w:val="3555ffaf-be8b-4796-b194-acf3fbcabcc7"/>
  </w:docVars>
  <w:rsids>
    <w:rsidRoot w:val="58AD6ED0"/>
    <w:rsid w:val="02EA295A"/>
    <w:rsid w:val="044B2440"/>
    <w:rsid w:val="049F4306"/>
    <w:rsid w:val="071712CC"/>
    <w:rsid w:val="07423647"/>
    <w:rsid w:val="07F43002"/>
    <w:rsid w:val="0ACC7A8E"/>
    <w:rsid w:val="0BAF78ED"/>
    <w:rsid w:val="0CAE73E1"/>
    <w:rsid w:val="0D195CFD"/>
    <w:rsid w:val="0D7A1546"/>
    <w:rsid w:val="105A6B90"/>
    <w:rsid w:val="10FB0AAD"/>
    <w:rsid w:val="12052687"/>
    <w:rsid w:val="12E94438"/>
    <w:rsid w:val="1352078C"/>
    <w:rsid w:val="1376237C"/>
    <w:rsid w:val="13D11ED3"/>
    <w:rsid w:val="13E2170A"/>
    <w:rsid w:val="140F60D2"/>
    <w:rsid w:val="143856D1"/>
    <w:rsid w:val="16341364"/>
    <w:rsid w:val="18F8402D"/>
    <w:rsid w:val="19F65531"/>
    <w:rsid w:val="1C960A12"/>
    <w:rsid w:val="1CD80BA1"/>
    <w:rsid w:val="1E9E5FD8"/>
    <w:rsid w:val="20497EA5"/>
    <w:rsid w:val="208643CA"/>
    <w:rsid w:val="219C083B"/>
    <w:rsid w:val="21B31425"/>
    <w:rsid w:val="21F6123E"/>
    <w:rsid w:val="24242006"/>
    <w:rsid w:val="254B25E0"/>
    <w:rsid w:val="26457AE8"/>
    <w:rsid w:val="26C76625"/>
    <w:rsid w:val="27EE630E"/>
    <w:rsid w:val="282059A8"/>
    <w:rsid w:val="28BC095E"/>
    <w:rsid w:val="29D74E39"/>
    <w:rsid w:val="29E416A4"/>
    <w:rsid w:val="2A340DD1"/>
    <w:rsid w:val="2A590AB0"/>
    <w:rsid w:val="2F2B4491"/>
    <w:rsid w:val="31237094"/>
    <w:rsid w:val="31F036FA"/>
    <w:rsid w:val="321F7D34"/>
    <w:rsid w:val="33061AD4"/>
    <w:rsid w:val="359D43D3"/>
    <w:rsid w:val="37974613"/>
    <w:rsid w:val="38692B47"/>
    <w:rsid w:val="38C918DF"/>
    <w:rsid w:val="38CC5658"/>
    <w:rsid w:val="39536E1E"/>
    <w:rsid w:val="3A84001E"/>
    <w:rsid w:val="3A912DE3"/>
    <w:rsid w:val="3B2F612D"/>
    <w:rsid w:val="3BFD2D00"/>
    <w:rsid w:val="3CD405CE"/>
    <w:rsid w:val="3DA7625B"/>
    <w:rsid w:val="3EC07FB2"/>
    <w:rsid w:val="42A9460A"/>
    <w:rsid w:val="42D15AF5"/>
    <w:rsid w:val="438C172C"/>
    <w:rsid w:val="4B3B6A98"/>
    <w:rsid w:val="4D8E6C4F"/>
    <w:rsid w:val="4DB31320"/>
    <w:rsid w:val="4DB9100B"/>
    <w:rsid w:val="4ED9373C"/>
    <w:rsid w:val="50A102DB"/>
    <w:rsid w:val="510762BA"/>
    <w:rsid w:val="5139142A"/>
    <w:rsid w:val="52C54A4A"/>
    <w:rsid w:val="52F70EF7"/>
    <w:rsid w:val="532E0DE6"/>
    <w:rsid w:val="55016DEF"/>
    <w:rsid w:val="556B34C7"/>
    <w:rsid w:val="57673C10"/>
    <w:rsid w:val="5793094E"/>
    <w:rsid w:val="58AD6ED0"/>
    <w:rsid w:val="591E6634"/>
    <w:rsid w:val="596538BA"/>
    <w:rsid w:val="5A501854"/>
    <w:rsid w:val="5A65046B"/>
    <w:rsid w:val="5BF17E60"/>
    <w:rsid w:val="5C5C3A9C"/>
    <w:rsid w:val="5E6F7E27"/>
    <w:rsid w:val="5F137DBD"/>
    <w:rsid w:val="5F1D1898"/>
    <w:rsid w:val="618B69D8"/>
    <w:rsid w:val="61CF622D"/>
    <w:rsid w:val="62936A51"/>
    <w:rsid w:val="631A5232"/>
    <w:rsid w:val="638A418C"/>
    <w:rsid w:val="641E417A"/>
    <w:rsid w:val="6438241B"/>
    <w:rsid w:val="690B0762"/>
    <w:rsid w:val="6A3C3AF1"/>
    <w:rsid w:val="6A687A2D"/>
    <w:rsid w:val="6B925CDC"/>
    <w:rsid w:val="6BCE7308"/>
    <w:rsid w:val="6BD23F28"/>
    <w:rsid w:val="6C1517DB"/>
    <w:rsid w:val="6DA07AD0"/>
    <w:rsid w:val="6E0111E4"/>
    <w:rsid w:val="70686C27"/>
    <w:rsid w:val="7222144F"/>
    <w:rsid w:val="72F13D7D"/>
    <w:rsid w:val="75DA5832"/>
    <w:rsid w:val="79497170"/>
    <w:rsid w:val="79990AF1"/>
    <w:rsid w:val="7A074368"/>
    <w:rsid w:val="7CEE476A"/>
    <w:rsid w:val="7DD37466"/>
    <w:rsid w:val="7E287FFF"/>
    <w:rsid w:val="7FBD3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3">
    <w:name w:val="heading 1"/>
    <w:next w:val="1"/>
    <w:qFormat/>
    <w:uiPriority w:val="0"/>
    <w:pPr>
      <w:keepNext/>
      <w:keepLines/>
      <w:widowControl w:val="0"/>
      <w:spacing w:before="340" w:beforeLines="0" w:beforeAutospacing="0" w:after="330" w:afterLines="0" w:afterAutospacing="0" w:line="576" w:lineRule="auto"/>
      <w:ind w:firstLine="200" w:firstLineChars="200"/>
      <w:jc w:val="both"/>
      <w:outlineLvl w:val="0"/>
    </w:pPr>
    <w:rPr>
      <w:rFonts w:ascii="??????" w:hAnsi="Courier New" w:eastAsia="Times New Roman" w:cs="Times New Roman"/>
      <w:b/>
      <w:kern w:val="44"/>
      <w:sz w:val="44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qFormat/>
    <w:uiPriority w:val="99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2980</Words>
  <Characters>3829</Characters>
  <Lines>0</Lines>
  <Paragraphs>0</Paragraphs>
  <TotalTime>48</TotalTime>
  <ScaleCrop>false</ScaleCrop>
  <LinksUpToDate>false</LinksUpToDate>
  <CharactersWithSpaces>3925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2024-06-28T00:36:00Z</dcterms:created>
  <dc:creator>Administrator</dc:creator>
  <cp:lastModifiedBy>Administrator</cp:lastModifiedBy>
  <cp:lastPrinted>2024-09-09T00:10:18Z</cp:lastPrinted>
  <dcterms:modified xsi:type="dcterms:W3CDTF">2024-09-09T02:34:28Z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C73B2EED25034A2F868BCF822B5819A9</vt:lpwstr>
  </property>
</Properties>
</file>