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BFC15">
      <w:pPr>
        <w:keepNext/>
        <w:keepLines/>
        <w:widowControl/>
        <w:autoSpaceDE/>
        <w:autoSpaceDN/>
        <w:snapToGrid/>
        <w:spacing w:before="0" w:after="0" w:line="240" w:lineRule="auto"/>
        <w:ind w:left="0" w:firstLine="0"/>
        <w:jc w:val="center"/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</w:pPr>
      <w:bookmarkStart w:id="0" w:name="OLE_LINK1"/>
      <w:r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  <w:t>内江市第一人民医院</w:t>
      </w:r>
    </w:p>
    <w:p w14:paraId="17069478">
      <w:pPr>
        <w:keepNext/>
        <w:keepLines/>
        <w:widowControl/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Times New Roman" w:hAnsi="Times New Roman" w:eastAsia="方正小标宋" w:cs="Times New Roman"/>
          <w:b/>
          <w:w w:val="1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" w:cs="Times New Roman"/>
          <w:b/>
          <w:w w:val="100"/>
          <w:sz w:val="36"/>
          <w:szCs w:val="36"/>
          <w:lang w:val="en-US" w:eastAsia="zh-CN"/>
        </w:rPr>
        <w:t>两区化学性</w:t>
      </w:r>
      <w:r>
        <w:rPr>
          <w:rFonts w:ascii="Times New Roman" w:hAnsi="Times New Roman" w:eastAsia="方正小标宋" w:cs="Times New Roman"/>
          <w:b/>
          <w:w w:val="100"/>
          <w:sz w:val="36"/>
          <w:szCs w:val="36"/>
          <w:lang w:val="en-US"/>
        </w:rPr>
        <w:t>危险废物处置服务项目采购公告</w:t>
      </w:r>
      <w:r>
        <w:rPr>
          <w:rFonts w:hint="eastAsia" w:ascii="Times New Roman" w:hAnsi="Times New Roman" w:eastAsia="方正小标宋" w:cs="Times New Roman"/>
          <w:b/>
          <w:w w:val="100"/>
          <w:sz w:val="36"/>
          <w:szCs w:val="36"/>
          <w:lang w:val="en-US" w:eastAsia="zh-CN"/>
        </w:rPr>
        <w:t>(第二次）</w:t>
      </w:r>
      <w:bookmarkEnd w:id="0"/>
    </w:p>
    <w:p w14:paraId="37AA44FE">
      <w:pPr>
        <w:autoSpaceDE/>
        <w:autoSpaceDN/>
        <w:snapToGrid/>
        <w:spacing w:before="0" w:after="0" w:line="240" w:lineRule="auto"/>
        <w:ind w:left="200" w:firstLine="200"/>
        <w:jc w:val="both"/>
        <w:rPr>
          <w:rFonts w:ascii="Times New Roman" w:hAnsi="Times New Roman" w:eastAsia="Times New Roman" w:cs="Times New Roman"/>
          <w:w w:val="100"/>
          <w:sz w:val="32"/>
          <w:lang w:val="zh-CN"/>
        </w:rPr>
      </w:pPr>
    </w:p>
    <w:p w14:paraId="7BEC3163">
      <w:pPr>
        <w:widowControl/>
        <w:autoSpaceDE/>
        <w:autoSpaceDN/>
        <w:snapToGrid/>
        <w:spacing w:before="0" w:after="0" w:line="240" w:lineRule="auto"/>
        <w:ind w:left="0" w:leftChars="0" w:firstLine="0" w:firstLineChars="0"/>
        <w:jc w:val="left"/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一、</w:t>
      </w: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  <w:t>竞选</w:t>
      </w: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概况</w:t>
      </w:r>
    </w:p>
    <w:p w14:paraId="30118316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1.采购单位：内江市第一人民医院</w:t>
      </w:r>
    </w:p>
    <w:p w14:paraId="79447863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2.采购项目名称：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(第二次）</w:t>
      </w:r>
    </w:p>
    <w:p w14:paraId="68B6B78C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3.采购项目内容：此次采购为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危险废物处置服务采购项目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，拟择优选择具有相关资质认证的商家，完成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内江市第一人民医院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两区两区化学性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危险废物处置服务采购项目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  <w:t>。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 xml:space="preserve">  </w:t>
      </w:r>
    </w:p>
    <w:p w14:paraId="5359F933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4.采购项目预算：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5"/>
        <w:gridCol w:w="2279"/>
        <w:gridCol w:w="2206"/>
      </w:tblGrid>
      <w:tr w14:paraId="1F94A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779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最高限价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AAE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预计处置量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FF3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预计总价</w:t>
            </w:r>
          </w:p>
        </w:tc>
      </w:tr>
      <w:tr w14:paraId="683AB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4FC12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29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元/公斤</w:t>
            </w:r>
          </w:p>
        </w:tc>
        <w:tc>
          <w:tcPr>
            <w:tcW w:w="2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28278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4.9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吨/年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06170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w w:val="100"/>
                <w:sz w:val="32"/>
                <w:lang w:val="en-US" w:eastAsia="zh-CN"/>
              </w:rPr>
              <w:t>14.21</w:t>
            </w:r>
            <w:r>
              <w:rPr>
                <w:rFonts w:ascii="Times New Roman" w:hAnsi="Times New Roman" w:eastAsia="仿宋" w:cs="Times New Roman"/>
                <w:color w:val="000000"/>
                <w:w w:val="100"/>
                <w:sz w:val="32"/>
                <w:lang w:val="en-US"/>
              </w:rPr>
              <w:t>万元/年</w:t>
            </w:r>
          </w:p>
        </w:tc>
      </w:tr>
    </w:tbl>
    <w:p w14:paraId="74EABEEE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Hans"/>
        </w:rPr>
        <w:t>若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最终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Hans"/>
        </w:rPr>
        <w:t>处置量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超过4.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吨，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按4.9吨进行结算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。</w:t>
      </w:r>
    </w:p>
    <w:p w14:paraId="19E0DA1D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5.采购年限：1年。</w:t>
      </w:r>
    </w:p>
    <w:p w14:paraId="2E8C22FD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6.中选方式：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供应商响应文件在满足资格要求及商务要求的基础上，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采用两轮报价的竞选方式，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最低价中选。</w:t>
      </w:r>
    </w:p>
    <w:p w14:paraId="2C17D95B">
      <w:pPr>
        <w:autoSpaceDE/>
        <w:autoSpaceDN/>
        <w:snapToGrid/>
        <w:spacing w:before="0" w:after="0" w:line="240" w:lineRule="auto"/>
        <w:ind w:left="0" w:leftChars="0" w:firstLine="0" w:firstLineChars="0"/>
        <w:jc w:val="both"/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en-US"/>
        </w:rPr>
        <w:t>二、供应商资格要求</w:t>
      </w:r>
    </w:p>
    <w:p w14:paraId="27E62A29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default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1.法定条件</w:t>
      </w:r>
    </w:p>
    <w:p w14:paraId="649AA326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参加本次采购的供应商应符合《中华人民共和国采购法》第二十二条规定的条件。</w:t>
      </w:r>
    </w:p>
    <w:p w14:paraId="3FE84F1D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a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具有独立承担民事责任的能力；</w:t>
      </w:r>
    </w:p>
    <w:p w14:paraId="7FAB3B61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b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具有良好的商业信誉和健全的财务会计制度；</w:t>
      </w:r>
    </w:p>
    <w:p w14:paraId="5BDACFDE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c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具有履行合同所必需的设备和专业技术能力；</w:t>
      </w:r>
    </w:p>
    <w:p w14:paraId="4D839E89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d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有依法缴纳税收和社会保障资金的良好记录；</w:t>
      </w:r>
    </w:p>
    <w:p w14:paraId="293D2FDF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e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参加政府采购活动前三年内，在经营活动中没有重大违法记录；</w:t>
      </w:r>
    </w:p>
    <w:p w14:paraId="354C236F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f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本招标项目不接受联合体投标；</w:t>
      </w:r>
    </w:p>
    <w:p w14:paraId="29E2CF6B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zh-CN"/>
        </w:rPr>
      </w:pP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 w:eastAsia="zh-CN"/>
        </w:rPr>
        <w:t>g</w:t>
      </w:r>
      <w:r>
        <w:rPr>
          <w:rFonts w:hint="eastAsia"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. 法律、行政法规规定的其他条件。</w:t>
      </w:r>
    </w:p>
    <w:p w14:paraId="60D32009">
      <w:pPr>
        <w:autoSpaceDE/>
        <w:autoSpaceDN/>
        <w:snapToGrid/>
        <w:spacing w:before="0" w:after="0" w:line="240" w:lineRule="auto"/>
        <w:ind w:left="0" w:leftChars="0" w:firstLine="640" w:firstLineChars="200"/>
        <w:jc w:val="both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2.特定条件</w:t>
      </w:r>
    </w:p>
    <w:p w14:paraId="2FE19DBC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a.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供应商须具备有效期内的《危险废物经营许可证》，具备经营处置医疗废物HW01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化学性废物841-004-01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的资质或者具备《国家危险废物名录》中HW03类和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HW49类、废活性炭类的资质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，具有《道路运输经营许可证》并具备危险废物货物运输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医疗废物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资质、危险废物货物运输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《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9类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zh-CN"/>
        </w:rPr>
        <w:t>》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zh-CN"/>
        </w:rPr>
        <w:t>资质。</w:t>
      </w:r>
    </w:p>
    <w:p w14:paraId="557DE0BD">
      <w:pPr>
        <w:widowControl/>
        <w:autoSpaceDE/>
        <w:autoSpaceDN/>
        <w:snapToGrid/>
        <w:spacing w:before="0" w:after="0" w:line="240" w:lineRule="auto"/>
        <w:ind w:left="0" w:leftChars="0" w:firstLine="640" w:firstLineChars="200"/>
        <w:jc w:val="left"/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</w:pP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b</w:t>
      </w:r>
      <w:r>
        <w:rPr>
          <w:rFonts w:ascii="Times New Roman" w:hAnsi="Times New Roman" w:eastAsia="仿宋" w:cs="Times New Roman"/>
          <w:color w:val="000000"/>
          <w:w w:val="100"/>
          <w:sz w:val="32"/>
          <w:lang w:val="en-US"/>
        </w:rPr>
        <w:t>.供应商按照相关法律法规及医院相关要求完成采购单位</w:t>
      </w:r>
      <w:r>
        <w:rPr>
          <w:rFonts w:hint="eastAsia" w:ascii="Times New Roman" w:hAnsi="Times New Roman" w:eastAsia="仿宋" w:cs="Times New Roman"/>
          <w:color w:val="000000"/>
          <w:w w:val="100"/>
          <w:sz w:val="32"/>
          <w:lang w:val="en-US" w:eastAsia="zh-CN"/>
        </w:rPr>
        <w:t>两区化学性</w:t>
      </w:r>
      <w:r>
        <w:rPr>
          <w:rFonts w:ascii="Times New Roman" w:hAnsi="Times New Roman" w:eastAsia="仿宋" w:cs="Times New Roman"/>
          <w:b w:val="0"/>
          <w:color w:val="000000"/>
          <w:w w:val="100"/>
          <w:sz w:val="32"/>
          <w:lang w:val="en-US"/>
        </w:rPr>
        <w:t>危险废物处置服务。</w:t>
      </w:r>
    </w:p>
    <w:p w14:paraId="5E3043F1">
      <w:pPr>
        <w:widowControl/>
        <w:autoSpaceDE/>
        <w:autoSpaceDN/>
        <w:snapToGrid/>
        <w:spacing w:before="0" w:after="0" w:line="240" w:lineRule="auto"/>
        <w:ind w:left="0" w:leftChars="0" w:firstLine="0" w:firstLineChars="0"/>
        <w:jc w:val="left"/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</w:pPr>
      <w:r>
        <w:rPr>
          <w:rFonts w:ascii="Times New Roman" w:hAnsi="Times New Roman" w:eastAsia="仿宋" w:cs="Times New Roman"/>
          <w:b/>
          <w:color w:val="000000"/>
          <w:w w:val="100"/>
          <w:sz w:val="32"/>
          <w:lang w:val="zh-CN"/>
        </w:rPr>
        <w:t>三、</w:t>
      </w:r>
      <w:r>
        <w:rPr>
          <w:rFonts w:hint="eastAsia" w:ascii="Times New Roman" w:hAnsi="Times New Roman" w:eastAsia="仿宋" w:cs="Times New Roman"/>
          <w:b/>
          <w:color w:val="000000"/>
          <w:w w:val="100"/>
          <w:sz w:val="32"/>
          <w:lang w:val="zh-CN"/>
        </w:rPr>
        <w:t>响应文件要求</w:t>
      </w:r>
    </w:p>
    <w:p w14:paraId="22D2C0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1．供应商报送的竞选资料包括：（有效期内的《危险废物经营许可证》，具备经营处置医疗废物HW01《化学性废物841-004-01》的资质，具备《国家危险废物名录》中HW03类和HW49类、废活性炭类的资质，具有《道路运输经营许可证》并具备危险废物货物运输《医疗废物》资质、危险废物货物运输《9类》资质。）供应商报送的竞选资料、项目报价表须加盖公章，并加盖骑缝章，否则视为无效竞选。</w:t>
      </w:r>
    </w:p>
    <w:p w14:paraId="57358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2．除项目报价表以外的资质文件需装订成册，尽量采用胶装方式。</w:t>
      </w:r>
    </w:p>
    <w:p w14:paraId="6ED45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3．竞选文件包括但不限于经办人委托书、经办人身份证复印件、营业执照等，须加盖竞选供应商鲜章。</w:t>
      </w:r>
    </w:p>
    <w:p w14:paraId="7FA963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4．供应商须提供服务承诺函。</w:t>
      </w:r>
    </w:p>
    <w:p w14:paraId="43C61A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5．竞选所报价格必须包括此次购买的产品费用以及人工费、配送费、税金等全部费用。</w:t>
      </w:r>
    </w:p>
    <w:p w14:paraId="7AEABB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lang w:val="zh-CN" w:eastAsia="zh-CN" w:bidi="ar-SA"/>
        </w:rPr>
        <w:t>6．所有竞选文件（包括报价单）必须密封并在封口处加盖骑缝章，不接受未按要求密封的竞选资料。竞选资料必须齐全，复印件须加盖竞选供应商鲜章。</w:t>
      </w:r>
    </w:p>
    <w:p w14:paraId="5A9FF7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提交</w:t>
      </w:r>
    </w:p>
    <w:p w14:paraId="4518B3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default"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3E85BB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 10月7 日16：30（北京时间）。</w:t>
      </w:r>
    </w:p>
    <w:p w14:paraId="4F3818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default" w:ascii="??????" w:hAnsi="Courier New" w:eastAsia="Times New Roman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7EB0628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开标当日现场提交。</w:t>
      </w:r>
    </w:p>
    <w:p w14:paraId="13F373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highlight w:val="none"/>
          <w:lang w:val="en-US" w:eastAsia="zh-CN" w:bidi="ar-SA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2024年10月 8日15:00时（北京时间）。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4CA2B4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ascii="??????" w:hAnsi="Courier New" w:eastAsia="Times New Roman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1"/>
          <w:szCs w:val="31"/>
          <w:lang w:val="en-US" w:eastAsia="zh-CN" w:bidi="ar-SA"/>
        </w:rPr>
        <w:t>采购时间</w:t>
      </w:r>
      <w:r>
        <w:rPr>
          <w:rFonts w:hint="eastAsia" w:ascii="仿宋" w:hAnsi="仿宋" w:eastAsia="仿宋" w:cs="仿宋"/>
          <w:kern w:val="2"/>
          <w:sz w:val="31"/>
          <w:szCs w:val="31"/>
          <w:lang w:val="en-US" w:eastAsia="zh-CN" w:bidi="ar-SA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2024年 10月8日15:00时（北京时间）。</w:t>
      </w:r>
    </w:p>
    <w:p w14:paraId="172B15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jc w:val="both"/>
        <w:textAlignment w:val="auto"/>
        <w:rPr>
          <w:rFonts w:hint="eastAsia" w:ascii="??????" w:hAnsi="Courier New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1"/>
          <w:szCs w:val="31"/>
          <w:lang w:val="en-US" w:eastAsia="zh-CN" w:bidi="ar-SA"/>
        </w:rPr>
        <w:t>采购地点</w:t>
      </w:r>
      <w:r>
        <w:rPr>
          <w:rFonts w:hint="eastAsia" w:ascii="仿宋" w:hAnsi="仿宋" w:eastAsia="仿宋" w:cs="仿宋"/>
          <w:kern w:val="2"/>
          <w:sz w:val="31"/>
          <w:szCs w:val="31"/>
          <w:lang w:val="en-US" w:eastAsia="zh-CN" w:bidi="ar-SA"/>
        </w:rPr>
        <w:t>：内江市第一人民医院新区全科医师楼五楼会议室。</w:t>
      </w:r>
    </w:p>
    <w:p w14:paraId="5B3A46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240" w:lineRule="auto"/>
        <w:ind w:left="0"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、联系方式</w:t>
      </w:r>
    </w:p>
    <w:p w14:paraId="632FE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通讯地址：内江市市中区汉安大道西段1866号 </w:t>
      </w:r>
    </w:p>
    <w:p w14:paraId="21107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邮编：641001</w:t>
      </w:r>
    </w:p>
    <w:p w14:paraId="0FCD6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组织部门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:采管部</w:t>
      </w:r>
    </w:p>
    <w:p w14:paraId="6EEF3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联系人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</w:t>
      </w:r>
      <w:r>
        <w:rPr>
          <w:rFonts w:ascii="仿宋" w:hAnsi="仿宋" w:eastAsia="仿宋" w:cs="仿宋"/>
          <w:sz w:val="31"/>
          <w:szCs w:val="31"/>
        </w:rPr>
        <w:t>林老师0832-2037643、谭老师</w:t>
      </w:r>
      <w:r>
        <w:rPr>
          <w:rFonts w:hint="eastAsia" w:ascii="仿宋" w:hAnsi="仿宋" w:eastAsia="仿宋" w:cs="仿宋"/>
          <w:color w:val="272727"/>
          <w:sz w:val="31"/>
          <w:szCs w:val="31"/>
          <w:shd w:val="clear" w:fill="FFFFFF"/>
        </w:rPr>
        <w:t>0832—2256120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法定工作日内8：00~12：00/ 14：30~17：30（法定节假日除外）</w:t>
      </w:r>
    </w:p>
    <w:p w14:paraId="512BD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监督部门联系方式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</w:t>
      </w:r>
    </w:p>
    <w:p w14:paraId="7D130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纪检组电话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ab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0832-2155637</w:t>
      </w:r>
    </w:p>
    <w:p w14:paraId="7EFAA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审计科电话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ab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0832-2155638 </w:t>
      </w:r>
    </w:p>
    <w:p w14:paraId="6AF58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Times New Roman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邮箱：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njyyjss@163.com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 w14:paraId="10DA22B2">
      <w:pPr>
        <w:widowControl w:val="0"/>
        <w:ind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</w:t>
      </w:r>
    </w:p>
    <w:p w14:paraId="18EFF691">
      <w:pPr>
        <w:widowControl w:val="0"/>
        <w:ind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 w14:paraId="54F3DF00">
      <w:pPr>
        <w:widowControl w:val="0"/>
        <w:ind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内江市第一人民医院                                             </w:t>
      </w:r>
    </w:p>
    <w:p w14:paraId="156FF5B4">
      <w:pPr>
        <w:autoSpaceDE/>
        <w:autoSpaceDN/>
        <w:spacing w:before="0" w:after="0" w:line="240" w:lineRule="auto"/>
        <w:ind w:left="0" w:firstLine="640" w:firstLineChars="200"/>
        <w:jc w:val="right"/>
        <w:rPr>
          <w:rFonts w:hint="default" w:ascii="??????" w:hAnsi="Courier New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9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30 日</w:t>
      </w:r>
    </w:p>
    <w:p w14:paraId="7498F64A">
      <w:pPr>
        <w:pStyle w:val="2"/>
        <w:rPr>
          <w:rFonts w:hint="default"/>
          <w:lang w:eastAsia="zh-CN"/>
        </w:rPr>
      </w:pPr>
    </w:p>
    <w:p w14:paraId="72CFDF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 Gothic">
    <w:panose1 w:val="020B0503020000020004"/>
    <w:charset w:val="86"/>
    <w:family w:val="auto"/>
    <w:pitch w:val="default"/>
    <w:sig w:usb0="900002AF" w:usb1="01D77CFB" w:usb2="00000012" w:usb3="00000000" w:csb0="0008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mNWE0YTdmNWNiNmI3NjcwNjRmOTZiYzFiODNiOWUifQ=="/>
  </w:docVars>
  <w:rsids>
    <w:rsidRoot w:val="40A25BE5"/>
    <w:rsid w:val="0DD167FC"/>
    <w:rsid w:val="0E180BF8"/>
    <w:rsid w:val="17BE19D3"/>
    <w:rsid w:val="33154745"/>
    <w:rsid w:val="3D7D7AB7"/>
    <w:rsid w:val="40A25BE5"/>
    <w:rsid w:val="4E4A0E78"/>
    <w:rsid w:val="4EF43951"/>
    <w:rsid w:val="51714DE5"/>
    <w:rsid w:val="654F52DD"/>
    <w:rsid w:val="75AE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paragraph" w:styleId="3">
    <w:name w:val="annotation text"/>
    <w:qFormat/>
    <w:uiPriority w:val="0"/>
    <w:pPr>
      <w:widowControl w:val="0"/>
      <w:autoSpaceDE/>
      <w:autoSpaceDN/>
      <w:spacing w:before="0" w:after="0" w:line="240" w:lineRule="auto"/>
      <w:ind w:left="200" w:firstLine="3784"/>
      <w:jc w:val="both"/>
    </w:pPr>
    <w:rPr>
      <w:rFonts w:ascii="宋体" w:hAnsi="宋体" w:eastAsia="Malgun Gothic" w:cs="Times New Roman"/>
    </w:rPr>
  </w:style>
  <w:style w:type="paragraph" w:styleId="4">
    <w:name w:val="Body Text First Indent"/>
    <w:qFormat/>
    <w:uiPriority w:val="0"/>
    <w:pPr>
      <w:widowControl w:val="0"/>
      <w:autoSpaceDE/>
      <w:autoSpaceDN/>
      <w:spacing w:before="0" w:after="120" w:line="240" w:lineRule="auto"/>
      <w:ind w:left="420" w:firstLine="3748"/>
      <w:jc w:val="both"/>
    </w:pPr>
    <w:rPr>
      <w:rFonts w:ascii="宋体" w:hAnsi="宋体" w:eastAsia="Malgun Gothic" w:cs="Times New Roman"/>
    </w:r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1356</Words>
  <Characters>1521</Characters>
  <Lines>0</Lines>
  <Paragraphs>0</Paragraphs>
  <TotalTime>11</TotalTime>
  <ScaleCrop>false</ScaleCrop>
  <LinksUpToDate>false</LinksUpToDate>
  <CharactersWithSpaces>1611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2024-09-10T02:29:00Z</dcterms:created>
  <dc:creator>Administrator</dc:creator>
  <cp:lastModifiedBy>鱼子酱麻麻</cp:lastModifiedBy>
  <dcterms:modified xsi:type="dcterms:W3CDTF">2024-09-30T02:47:48Z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29FC38E026D742ECBF43F985C7664855_12</vt:lpwstr>
  </property>
</Properties>
</file>