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5CD5D">
      <w:pPr>
        <w:ind w:left="-282" w:leftChars="-83" w:right="-197" w:rightChars="-58"/>
        <w:jc w:val="center"/>
        <w:rPr>
          <w:rFonts w:hint="eastAsia" w:hAnsi="宋体" w:eastAsia="宋体" w:cs="宋体"/>
          <w:b/>
          <w:color w:val="auto"/>
          <w:sz w:val="48"/>
          <w:szCs w:val="28"/>
          <w:highlight w:val="none"/>
          <w:lang w:eastAsia="zh-CN"/>
        </w:rPr>
      </w:pPr>
      <w:r>
        <w:rPr>
          <w:rFonts w:hint="eastAsia" w:hAnsi="宋体" w:cs="宋体"/>
          <w:b/>
          <w:color w:val="auto"/>
          <w:sz w:val="48"/>
          <w:szCs w:val="28"/>
          <w:highlight w:val="none"/>
          <w:lang w:eastAsia="zh-CN"/>
        </w:rPr>
        <w:t>内江市第一人民医院中医药服务能力提升装饰改造项目</w:t>
      </w:r>
    </w:p>
    <w:p w14:paraId="336DD1FD">
      <w:pPr>
        <w:ind w:left="-282" w:leftChars="-83" w:right="-197" w:rightChars="-58"/>
        <w:jc w:val="center"/>
        <w:rPr>
          <w:rFonts w:ascii="Tahoma" w:hAnsi="Tahoma"/>
          <w:color w:val="auto"/>
          <w:sz w:val="24"/>
          <w:szCs w:val="24"/>
          <w:highlight w:val="none"/>
        </w:rPr>
      </w:pPr>
    </w:p>
    <w:p w14:paraId="17249CFF">
      <w:pPr>
        <w:pStyle w:val="11"/>
        <w:rPr>
          <w:color w:val="auto"/>
          <w:highlight w:val="none"/>
        </w:rPr>
      </w:pPr>
    </w:p>
    <w:p w14:paraId="3C06C98E">
      <w:pPr>
        <w:jc w:val="center"/>
        <w:rPr>
          <w:rFonts w:hint="eastAsia" w:hAnsi="宋体" w:cs="宋体"/>
          <w:b/>
          <w:color w:val="auto"/>
          <w:sz w:val="72"/>
          <w:szCs w:val="72"/>
          <w:highlight w:val="none"/>
          <w:lang w:val="en-US" w:eastAsia="zh-CN"/>
        </w:rPr>
      </w:pPr>
    </w:p>
    <w:p w14:paraId="293C6472">
      <w:pPr>
        <w:ind w:firstLine="4216" w:firstLineChars="700"/>
        <w:jc w:val="both"/>
        <w:rPr>
          <w:rFonts w:hint="eastAsia" w:hAnsi="宋体" w:cs="宋体"/>
          <w:b/>
          <w:color w:val="auto"/>
          <w:sz w:val="60"/>
          <w:szCs w:val="60"/>
          <w:highlight w:val="none"/>
          <w:lang w:val="en-US" w:eastAsia="zh-CN"/>
        </w:rPr>
      </w:pPr>
      <w:r>
        <w:rPr>
          <w:rFonts w:hint="eastAsia" w:hAnsi="宋体" w:cs="宋体"/>
          <w:b/>
          <w:color w:val="auto"/>
          <w:sz w:val="60"/>
          <w:szCs w:val="60"/>
          <w:highlight w:val="none"/>
          <w:lang w:val="en-US" w:eastAsia="zh-CN"/>
        </w:rPr>
        <w:t>院</w:t>
      </w:r>
    </w:p>
    <w:p w14:paraId="7A5B625E">
      <w:pPr>
        <w:jc w:val="center"/>
        <w:rPr>
          <w:rFonts w:hint="eastAsia" w:hAnsi="宋体" w:cs="宋体"/>
          <w:b/>
          <w:color w:val="auto"/>
          <w:sz w:val="60"/>
          <w:szCs w:val="60"/>
          <w:highlight w:val="none"/>
          <w:lang w:val="en-US" w:eastAsia="zh-CN"/>
        </w:rPr>
      </w:pPr>
      <w:r>
        <w:rPr>
          <w:rFonts w:hint="eastAsia" w:hAnsi="宋体" w:cs="宋体"/>
          <w:b/>
          <w:color w:val="auto"/>
          <w:sz w:val="60"/>
          <w:szCs w:val="60"/>
          <w:highlight w:val="none"/>
          <w:lang w:val="en-US" w:eastAsia="zh-CN"/>
        </w:rPr>
        <w:t xml:space="preserve">  内</w:t>
      </w:r>
    </w:p>
    <w:p w14:paraId="1B0D1E16">
      <w:pPr>
        <w:jc w:val="center"/>
        <w:rPr>
          <w:rFonts w:hint="eastAsia" w:hAnsi="宋体" w:cs="宋体"/>
          <w:b/>
          <w:color w:val="auto"/>
          <w:sz w:val="60"/>
          <w:szCs w:val="60"/>
          <w:highlight w:val="none"/>
          <w:lang w:val="en-US" w:eastAsia="zh-CN"/>
        </w:rPr>
      </w:pPr>
      <w:r>
        <w:rPr>
          <w:rFonts w:hint="eastAsia" w:hAnsi="宋体" w:cs="宋体"/>
          <w:b/>
          <w:color w:val="auto"/>
          <w:sz w:val="60"/>
          <w:szCs w:val="60"/>
          <w:highlight w:val="none"/>
          <w:lang w:val="en-US" w:eastAsia="zh-CN"/>
        </w:rPr>
        <w:t xml:space="preserve">  竞</w:t>
      </w:r>
    </w:p>
    <w:p w14:paraId="02CB2A0B">
      <w:pPr>
        <w:jc w:val="center"/>
        <w:rPr>
          <w:rFonts w:hint="eastAsia" w:hAnsi="宋体" w:cs="宋体"/>
          <w:b/>
          <w:color w:val="auto"/>
          <w:sz w:val="60"/>
          <w:szCs w:val="60"/>
          <w:highlight w:val="none"/>
          <w:lang w:val="en-US" w:eastAsia="zh-CN"/>
        </w:rPr>
      </w:pPr>
      <w:r>
        <w:rPr>
          <w:rFonts w:hint="eastAsia" w:hAnsi="宋体" w:cs="宋体"/>
          <w:b/>
          <w:color w:val="auto"/>
          <w:sz w:val="60"/>
          <w:szCs w:val="60"/>
          <w:highlight w:val="none"/>
          <w:lang w:val="en-US" w:eastAsia="zh-CN"/>
        </w:rPr>
        <w:t xml:space="preserve">  选</w:t>
      </w:r>
    </w:p>
    <w:p w14:paraId="7B0CC598">
      <w:pPr>
        <w:jc w:val="center"/>
        <w:rPr>
          <w:rFonts w:hint="eastAsia" w:hAnsi="宋体" w:cs="宋体"/>
          <w:b/>
          <w:color w:val="auto"/>
          <w:sz w:val="60"/>
          <w:szCs w:val="60"/>
          <w:highlight w:val="none"/>
          <w:lang w:val="en-US" w:eastAsia="zh-CN"/>
        </w:rPr>
      </w:pPr>
      <w:r>
        <w:rPr>
          <w:rFonts w:hint="eastAsia" w:hAnsi="宋体" w:cs="宋体"/>
          <w:b/>
          <w:color w:val="auto"/>
          <w:sz w:val="60"/>
          <w:szCs w:val="60"/>
          <w:highlight w:val="none"/>
          <w:lang w:val="en-US" w:eastAsia="zh-CN"/>
        </w:rPr>
        <w:t xml:space="preserve">  文</w:t>
      </w:r>
    </w:p>
    <w:p w14:paraId="5A8BB71A">
      <w:pPr>
        <w:jc w:val="center"/>
        <w:rPr>
          <w:rFonts w:hint="default" w:hAnsi="宋体" w:eastAsia="宋体" w:cs="宋体"/>
          <w:b/>
          <w:color w:val="auto"/>
          <w:sz w:val="60"/>
          <w:szCs w:val="60"/>
          <w:highlight w:val="none"/>
          <w:lang w:val="en-US" w:eastAsia="zh-CN"/>
        </w:rPr>
      </w:pPr>
      <w:r>
        <w:rPr>
          <w:rFonts w:hint="eastAsia" w:hAnsi="宋体" w:cs="宋体"/>
          <w:b/>
          <w:color w:val="auto"/>
          <w:sz w:val="60"/>
          <w:szCs w:val="60"/>
          <w:highlight w:val="none"/>
          <w:lang w:val="en-US" w:eastAsia="zh-CN"/>
        </w:rPr>
        <w:t xml:space="preserve">  件</w:t>
      </w:r>
    </w:p>
    <w:p w14:paraId="2CC2B9F2">
      <w:pPr>
        <w:pStyle w:val="2"/>
        <w:jc w:val="center"/>
        <w:rPr>
          <w:rFonts w:hint="eastAsia" w:ascii="宋体" w:hAnsi="宋体" w:cs="宋体"/>
          <w:color w:val="auto"/>
          <w:sz w:val="60"/>
          <w:szCs w:val="60"/>
          <w:highlight w:val="none"/>
        </w:rPr>
      </w:pPr>
    </w:p>
    <w:p w14:paraId="0E4106F0">
      <w:pPr>
        <w:rPr>
          <w:rFonts w:hint="eastAsia" w:ascii="宋体" w:hAnsi="宋体" w:cs="宋体"/>
          <w:color w:val="auto"/>
          <w:sz w:val="32"/>
          <w:szCs w:val="32"/>
          <w:highlight w:val="none"/>
        </w:rPr>
      </w:pPr>
    </w:p>
    <w:p w14:paraId="008627B9">
      <w:pPr>
        <w:pStyle w:val="2"/>
        <w:rPr>
          <w:rFonts w:hint="default" w:ascii="Times New Roman" w:hAnsi="Times New Roman" w:cs="Times New Roman"/>
          <w:color w:val="auto"/>
          <w:highlight w:val="none"/>
        </w:rPr>
      </w:pPr>
    </w:p>
    <w:p w14:paraId="2325C990">
      <w:pPr>
        <w:spacing w:line="360" w:lineRule="auto"/>
        <w:jc w:val="center"/>
        <w:rPr>
          <w:rFonts w:hint="eastAsia" w:hAnsi="宋体" w:cs="宋体"/>
          <w:b/>
          <w:color w:val="auto"/>
          <w:sz w:val="32"/>
          <w:szCs w:val="32"/>
          <w:highlight w:val="none"/>
        </w:rPr>
      </w:pPr>
      <w:r>
        <w:rPr>
          <w:rFonts w:hint="eastAsia" w:hAnsi="宋体" w:cs="宋体"/>
          <w:b/>
          <w:color w:val="auto"/>
          <w:sz w:val="32"/>
          <w:szCs w:val="32"/>
          <w:highlight w:val="none"/>
        </w:rPr>
        <w:t>内江市第一人民医院</w:t>
      </w:r>
    </w:p>
    <w:p w14:paraId="39B1E237">
      <w:pPr>
        <w:spacing w:line="360" w:lineRule="auto"/>
        <w:jc w:val="center"/>
        <w:rPr>
          <w:rFonts w:hint="eastAsia" w:hAnsi="宋体" w:cs="宋体"/>
          <w:b/>
          <w:color w:val="auto"/>
          <w:sz w:val="32"/>
          <w:szCs w:val="32"/>
          <w:highlight w:val="none"/>
        </w:rPr>
      </w:pPr>
      <w:r>
        <w:rPr>
          <w:rFonts w:hint="eastAsia" w:hAnsi="宋体" w:cs="宋体"/>
          <w:b/>
          <w:color w:val="auto"/>
          <w:sz w:val="32"/>
          <w:szCs w:val="32"/>
          <w:highlight w:val="none"/>
        </w:rPr>
        <w:t xml:space="preserve">内江市川东工程勘察监理咨询有限公司 </w:t>
      </w:r>
    </w:p>
    <w:p w14:paraId="2F69B2D0">
      <w:pPr>
        <w:spacing w:line="360" w:lineRule="auto"/>
        <w:jc w:val="center"/>
        <w:rPr>
          <w:rFonts w:hint="eastAsia" w:hAnsi="宋体" w:cs="宋体"/>
          <w:b/>
          <w:color w:val="auto"/>
          <w:sz w:val="32"/>
          <w:szCs w:val="32"/>
          <w:highlight w:val="none"/>
        </w:rPr>
      </w:pPr>
      <w:r>
        <w:rPr>
          <w:rFonts w:hint="eastAsia" w:hAnsi="宋体" w:cs="宋体"/>
          <w:b/>
          <w:color w:val="auto"/>
          <w:sz w:val="32"/>
          <w:szCs w:val="32"/>
          <w:highlight w:val="none"/>
        </w:rPr>
        <w:t>共同编制</w:t>
      </w:r>
    </w:p>
    <w:p w14:paraId="5DC99E03">
      <w:pPr>
        <w:spacing w:line="360" w:lineRule="auto"/>
        <w:jc w:val="center"/>
        <w:rPr>
          <w:rFonts w:hint="eastAsia" w:hAnsi="宋体" w:cs="宋体"/>
          <w:b/>
          <w:color w:val="auto"/>
          <w:sz w:val="30"/>
          <w:szCs w:val="30"/>
          <w:highlight w:val="none"/>
        </w:rPr>
      </w:pPr>
      <w:r>
        <w:rPr>
          <w:rFonts w:hint="eastAsia" w:hAnsi="宋体" w:cs="宋体"/>
          <w:b/>
          <w:color w:val="auto"/>
          <w:sz w:val="30"/>
          <w:szCs w:val="30"/>
          <w:highlight w:val="none"/>
        </w:rPr>
        <w:t>2024年</w:t>
      </w:r>
      <w:r>
        <w:rPr>
          <w:rFonts w:hint="eastAsia" w:hAnsi="宋体" w:cs="宋体"/>
          <w:b/>
          <w:color w:val="auto"/>
          <w:sz w:val="30"/>
          <w:szCs w:val="30"/>
          <w:highlight w:val="none"/>
          <w:lang w:val="en-US" w:eastAsia="zh-CN"/>
        </w:rPr>
        <w:t>10</w:t>
      </w:r>
      <w:r>
        <w:rPr>
          <w:rFonts w:hAnsi="宋体" w:cs="宋体"/>
          <w:b/>
          <w:color w:val="auto"/>
          <w:sz w:val="30"/>
          <w:szCs w:val="30"/>
          <w:highlight w:val="none"/>
        </w:rPr>
        <w:t>月</w:t>
      </w:r>
    </w:p>
    <w:p w14:paraId="2AE6F7EF">
      <w:pPr>
        <w:pStyle w:val="15"/>
        <w:ind w:left="0" w:leftChars="0" w:firstLine="0" w:firstLineChars="0"/>
        <w:rPr>
          <w:rFonts w:hint="eastAsia" w:ascii="宋体" w:hAnsi="宋体" w:eastAsia="宋体" w:cs="宋体"/>
          <w:color w:val="auto"/>
          <w:sz w:val="48"/>
          <w:szCs w:val="36"/>
          <w:highlight w:val="none"/>
        </w:rPr>
        <w:sectPr>
          <w:headerReference r:id="rId3" w:type="default"/>
          <w:pgSz w:w="11907" w:h="16840"/>
          <w:pgMar w:top="1440" w:right="1800" w:bottom="1440" w:left="1800" w:header="851" w:footer="992" w:gutter="0"/>
          <w:pgNumType w:start="1"/>
          <w:cols w:space="720" w:num="1"/>
          <w:docGrid w:linePitch="326" w:charSpace="0"/>
        </w:sectPr>
      </w:pPr>
      <w:bookmarkStart w:id="0" w:name="_Hlt101843627"/>
      <w:bookmarkEnd w:id="0"/>
      <w:bookmarkStart w:id="1" w:name="_Hlt101233737"/>
      <w:bookmarkEnd w:id="1"/>
    </w:p>
    <w:p w14:paraId="0892E964">
      <w:pPr>
        <w:pStyle w:val="3"/>
        <w:ind w:firstLine="240"/>
        <w:rPr>
          <w:rFonts w:hint="eastAsia" w:ascii="宋体" w:hAnsi="宋体" w:cs="宋体"/>
          <w:color w:val="auto"/>
          <w:highlight w:val="none"/>
        </w:rPr>
      </w:pPr>
    </w:p>
    <w:p w14:paraId="71E0D437">
      <w:pPr>
        <w:jc w:val="center"/>
        <w:rPr>
          <w:rFonts w:hint="eastAsia" w:hAnsi="宋体" w:cs="宋体"/>
          <w:b/>
          <w:bCs/>
          <w:color w:val="auto"/>
          <w:sz w:val="44"/>
          <w:szCs w:val="44"/>
          <w:highlight w:val="none"/>
        </w:rPr>
      </w:pPr>
      <w:r>
        <w:rPr>
          <w:rFonts w:hint="eastAsia" w:hAnsi="宋体" w:cs="宋体"/>
          <w:b/>
          <w:bCs/>
          <w:color w:val="auto"/>
          <w:sz w:val="44"/>
          <w:szCs w:val="44"/>
          <w:highlight w:val="none"/>
        </w:rPr>
        <w:t>目 录</w:t>
      </w:r>
    </w:p>
    <w:p w14:paraId="2A8F6B52">
      <w:pPr>
        <w:pStyle w:val="2"/>
        <w:rPr>
          <w:rFonts w:hint="eastAsia" w:ascii="宋体" w:hAnsi="宋体" w:cs="宋体"/>
          <w:color w:val="auto"/>
          <w:highlight w:val="none"/>
        </w:rPr>
      </w:pPr>
    </w:p>
    <w:p w14:paraId="14A1C7BE">
      <w:pPr>
        <w:pStyle w:val="14"/>
        <w:tabs>
          <w:tab w:val="right" w:leader="dot" w:pos="8307"/>
        </w:tabs>
        <w:spacing w:line="360" w:lineRule="auto"/>
        <w:rPr>
          <w:rFonts w:hint="eastAsia" w:ascii="宋体" w:hAnsi="宋体" w:cs="宋体"/>
          <w:b w:val="0"/>
          <w:bCs w:val="0"/>
          <w:caps w:val="0"/>
          <w:color w:val="auto"/>
          <w:sz w:val="28"/>
          <w:szCs w:val="48"/>
          <w:highlight w:val="none"/>
        </w:rPr>
      </w:pPr>
      <w:bookmarkStart w:id="2" w:name="_Toc1589_WPSOffice_Level1"/>
      <w:r>
        <w:rPr>
          <w:rFonts w:hint="eastAsia" w:ascii="宋体" w:hAnsi="宋体" w:cs="宋体"/>
          <w:b w:val="0"/>
          <w:bCs w:val="0"/>
          <w:caps w:val="0"/>
          <w:color w:val="auto"/>
          <w:sz w:val="28"/>
          <w:szCs w:val="48"/>
          <w:highlight w:val="none"/>
        </w:rPr>
        <w:fldChar w:fldCharType="begin"/>
      </w:r>
      <w:r>
        <w:rPr>
          <w:rFonts w:hint="eastAsia" w:ascii="宋体" w:hAnsi="宋体" w:cs="宋体"/>
          <w:b w:val="0"/>
          <w:bCs w:val="0"/>
          <w:caps w:val="0"/>
          <w:color w:val="auto"/>
          <w:sz w:val="28"/>
          <w:szCs w:val="48"/>
          <w:highlight w:val="none"/>
        </w:rPr>
        <w:instrText xml:space="preserve">TOC \o "1-1" \h \u </w:instrText>
      </w:r>
      <w:r>
        <w:rPr>
          <w:rFonts w:hint="eastAsia" w:ascii="宋体" w:hAnsi="宋体" w:cs="宋体"/>
          <w:b w:val="0"/>
          <w:bCs w:val="0"/>
          <w:caps w:val="0"/>
          <w:color w:val="auto"/>
          <w:sz w:val="28"/>
          <w:szCs w:val="48"/>
          <w:highlight w:val="none"/>
        </w:rPr>
        <w:fldChar w:fldCharType="separate"/>
      </w:r>
      <w:r>
        <w:rPr>
          <w:rFonts w:hint="eastAsia" w:ascii="宋体" w:hAnsi="宋体" w:cs="宋体"/>
          <w:b w:val="0"/>
          <w:bCs w:val="0"/>
          <w:caps w:val="0"/>
          <w:color w:val="auto"/>
          <w:sz w:val="28"/>
          <w:szCs w:val="48"/>
          <w:highlight w:val="none"/>
        </w:rPr>
        <w:fldChar w:fldCharType="begin"/>
      </w:r>
      <w:r>
        <w:rPr>
          <w:rFonts w:hint="eastAsia" w:ascii="宋体" w:hAnsi="宋体" w:cs="宋体"/>
          <w:b w:val="0"/>
          <w:bCs w:val="0"/>
          <w:caps w:val="0"/>
          <w:color w:val="auto"/>
          <w:sz w:val="28"/>
          <w:szCs w:val="48"/>
          <w:highlight w:val="none"/>
        </w:rPr>
        <w:instrText xml:space="preserve"> HYPERLINK \l _Toc11759 </w:instrText>
      </w:r>
      <w:r>
        <w:rPr>
          <w:rFonts w:hint="eastAsia" w:ascii="宋体" w:hAnsi="宋体" w:cs="宋体"/>
          <w:b w:val="0"/>
          <w:bCs w:val="0"/>
          <w:caps w:val="0"/>
          <w:color w:val="auto"/>
          <w:sz w:val="28"/>
          <w:szCs w:val="48"/>
          <w:highlight w:val="none"/>
        </w:rPr>
        <w:fldChar w:fldCharType="separate"/>
      </w:r>
      <w:r>
        <w:rPr>
          <w:rFonts w:hint="eastAsia" w:ascii="宋体" w:hAnsi="宋体" w:cs="宋体"/>
          <w:b w:val="0"/>
          <w:bCs w:val="0"/>
          <w:caps w:val="0"/>
          <w:color w:val="auto"/>
          <w:sz w:val="28"/>
          <w:szCs w:val="48"/>
          <w:highlight w:val="none"/>
        </w:rPr>
        <w:t xml:space="preserve">第一章 </w:t>
      </w:r>
      <w:r>
        <w:rPr>
          <w:rFonts w:hint="eastAsia" w:ascii="宋体" w:hAnsi="宋体" w:cs="宋体"/>
          <w:b w:val="0"/>
          <w:bCs w:val="0"/>
          <w:caps w:val="0"/>
          <w:color w:val="auto"/>
          <w:sz w:val="28"/>
          <w:szCs w:val="48"/>
          <w:highlight w:val="none"/>
          <w:lang w:eastAsia="zh-CN"/>
        </w:rPr>
        <w:t>竞选</w:t>
      </w:r>
      <w:r>
        <w:rPr>
          <w:rFonts w:hint="eastAsia" w:ascii="宋体" w:hAnsi="宋体" w:cs="宋体"/>
          <w:b w:val="0"/>
          <w:bCs w:val="0"/>
          <w:caps w:val="0"/>
          <w:color w:val="auto"/>
          <w:sz w:val="28"/>
          <w:szCs w:val="48"/>
          <w:highlight w:val="none"/>
        </w:rPr>
        <w:t>邀请</w:t>
      </w:r>
      <w:r>
        <w:rPr>
          <w:rFonts w:hint="eastAsia" w:ascii="宋体" w:hAnsi="宋体" w:cs="宋体"/>
          <w:b w:val="0"/>
          <w:bCs w:val="0"/>
          <w:caps w:val="0"/>
          <w:color w:val="auto"/>
          <w:sz w:val="28"/>
          <w:szCs w:val="48"/>
          <w:highlight w:val="none"/>
        </w:rPr>
        <w:tab/>
      </w:r>
      <w:r>
        <w:rPr>
          <w:rFonts w:hint="eastAsia" w:ascii="宋体" w:hAnsi="宋体" w:cs="宋体"/>
          <w:b w:val="0"/>
          <w:bCs w:val="0"/>
          <w:caps w:val="0"/>
          <w:color w:val="auto"/>
          <w:sz w:val="28"/>
          <w:szCs w:val="48"/>
          <w:highlight w:val="none"/>
        </w:rPr>
        <w:fldChar w:fldCharType="begin"/>
      </w:r>
      <w:r>
        <w:rPr>
          <w:rFonts w:hint="eastAsia" w:ascii="宋体" w:hAnsi="宋体" w:cs="宋体"/>
          <w:b w:val="0"/>
          <w:bCs w:val="0"/>
          <w:caps w:val="0"/>
          <w:color w:val="auto"/>
          <w:sz w:val="28"/>
          <w:szCs w:val="48"/>
          <w:highlight w:val="none"/>
        </w:rPr>
        <w:instrText xml:space="preserve"> PAGEREF _Toc11759 \h </w:instrText>
      </w:r>
      <w:r>
        <w:rPr>
          <w:rFonts w:hint="eastAsia" w:ascii="宋体" w:hAnsi="宋体" w:cs="宋体"/>
          <w:b w:val="0"/>
          <w:bCs w:val="0"/>
          <w:caps w:val="0"/>
          <w:color w:val="auto"/>
          <w:sz w:val="28"/>
          <w:szCs w:val="48"/>
          <w:highlight w:val="none"/>
        </w:rPr>
        <w:fldChar w:fldCharType="separate"/>
      </w:r>
      <w:r>
        <w:rPr>
          <w:rFonts w:ascii="宋体" w:hAnsi="宋体" w:cs="宋体"/>
          <w:b w:val="0"/>
          <w:bCs w:val="0"/>
          <w:caps w:val="0"/>
          <w:color w:val="auto"/>
          <w:sz w:val="28"/>
          <w:szCs w:val="48"/>
          <w:highlight w:val="none"/>
        </w:rPr>
        <w:t>2</w:t>
      </w:r>
      <w:r>
        <w:rPr>
          <w:rFonts w:hint="eastAsia" w:ascii="宋体" w:hAnsi="宋体" w:cs="宋体"/>
          <w:b w:val="0"/>
          <w:bCs w:val="0"/>
          <w:caps w:val="0"/>
          <w:color w:val="auto"/>
          <w:sz w:val="28"/>
          <w:szCs w:val="48"/>
          <w:highlight w:val="none"/>
        </w:rPr>
        <w:fldChar w:fldCharType="end"/>
      </w:r>
      <w:r>
        <w:rPr>
          <w:rFonts w:hint="eastAsia" w:ascii="宋体" w:hAnsi="宋体" w:cs="宋体"/>
          <w:b w:val="0"/>
          <w:bCs w:val="0"/>
          <w:caps w:val="0"/>
          <w:color w:val="auto"/>
          <w:sz w:val="28"/>
          <w:szCs w:val="48"/>
          <w:highlight w:val="none"/>
        </w:rPr>
        <w:fldChar w:fldCharType="end"/>
      </w:r>
    </w:p>
    <w:p w14:paraId="7B3909CA">
      <w:pPr>
        <w:pStyle w:val="14"/>
        <w:tabs>
          <w:tab w:val="right" w:leader="dot" w:pos="8307"/>
        </w:tabs>
        <w:spacing w:line="360" w:lineRule="auto"/>
        <w:rPr>
          <w:rFonts w:hint="eastAsia" w:ascii="宋体" w:hAnsi="宋体" w:cs="宋体"/>
          <w:b w:val="0"/>
          <w:bCs w:val="0"/>
          <w:caps w:val="0"/>
          <w:color w:val="auto"/>
          <w:sz w:val="28"/>
          <w:szCs w:val="48"/>
          <w:highlight w:val="none"/>
        </w:rPr>
      </w:pPr>
      <w:r>
        <w:rPr>
          <w:rFonts w:hint="eastAsia" w:ascii="宋体" w:hAnsi="宋体" w:cs="宋体"/>
          <w:b w:val="0"/>
          <w:bCs w:val="0"/>
          <w:caps w:val="0"/>
          <w:color w:val="auto"/>
          <w:sz w:val="28"/>
          <w:szCs w:val="48"/>
          <w:highlight w:val="none"/>
        </w:rPr>
        <w:fldChar w:fldCharType="begin"/>
      </w:r>
      <w:r>
        <w:rPr>
          <w:rFonts w:hint="eastAsia" w:ascii="宋体" w:hAnsi="宋体" w:cs="宋体"/>
          <w:b w:val="0"/>
          <w:bCs w:val="0"/>
          <w:caps w:val="0"/>
          <w:color w:val="auto"/>
          <w:sz w:val="28"/>
          <w:szCs w:val="48"/>
          <w:highlight w:val="none"/>
        </w:rPr>
        <w:instrText xml:space="preserve"> HYPERLINK \l _Toc28391 </w:instrText>
      </w:r>
      <w:r>
        <w:rPr>
          <w:rFonts w:hint="eastAsia" w:ascii="宋体" w:hAnsi="宋体" w:cs="宋体"/>
          <w:b w:val="0"/>
          <w:bCs w:val="0"/>
          <w:caps w:val="0"/>
          <w:color w:val="auto"/>
          <w:sz w:val="28"/>
          <w:szCs w:val="48"/>
          <w:highlight w:val="none"/>
        </w:rPr>
        <w:fldChar w:fldCharType="separate"/>
      </w:r>
      <w:r>
        <w:rPr>
          <w:rFonts w:hint="eastAsia" w:ascii="宋体" w:hAnsi="宋体" w:cs="宋体"/>
          <w:b w:val="0"/>
          <w:bCs w:val="0"/>
          <w:caps w:val="0"/>
          <w:color w:val="auto"/>
          <w:sz w:val="28"/>
          <w:szCs w:val="48"/>
          <w:highlight w:val="none"/>
        </w:rPr>
        <w:t xml:space="preserve">第二章 </w:t>
      </w:r>
      <w:r>
        <w:rPr>
          <w:rFonts w:hint="eastAsia" w:ascii="宋体" w:hAnsi="宋体" w:cs="宋体"/>
          <w:b w:val="0"/>
          <w:bCs w:val="0"/>
          <w:caps w:val="0"/>
          <w:color w:val="auto"/>
          <w:sz w:val="28"/>
          <w:szCs w:val="48"/>
          <w:highlight w:val="none"/>
          <w:lang w:eastAsia="zh-CN"/>
        </w:rPr>
        <w:t>竞选</w:t>
      </w:r>
      <w:r>
        <w:rPr>
          <w:rFonts w:hint="eastAsia" w:ascii="宋体" w:hAnsi="宋体" w:cs="宋体"/>
          <w:b w:val="0"/>
          <w:bCs w:val="0"/>
          <w:caps w:val="0"/>
          <w:color w:val="auto"/>
          <w:sz w:val="28"/>
          <w:szCs w:val="48"/>
          <w:highlight w:val="none"/>
        </w:rPr>
        <w:t>须知</w:t>
      </w:r>
      <w:r>
        <w:rPr>
          <w:rFonts w:hint="eastAsia" w:ascii="宋体" w:hAnsi="宋体" w:cs="宋体"/>
          <w:b w:val="0"/>
          <w:bCs w:val="0"/>
          <w:caps w:val="0"/>
          <w:color w:val="auto"/>
          <w:sz w:val="28"/>
          <w:szCs w:val="48"/>
          <w:highlight w:val="none"/>
        </w:rPr>
        <w:tab/>
      </w:r>
      <w:r>
        <w:rPr>
          <w:rFonts w:hint="eastAsia" w:ascii="宋体" w:hAnsi="宋体" w:cs="宋体"/>
          <w:b w:val="0"/>
          <w:bCs w:val="0"/>
          <w:caps w:val="0"/>
          <w:color w:val="auto"/>
          <w:sz w:val="28"/>
          <w:szCs w:val="48"/>
          <w:highlight w:val="none"/>
        </w:rPr>
        <w:fldChar w:fldCharType="begin"/>
      </w:r>
      <w:r>
        <w:rPr>
          <w:rFonts w:hint="eastAsia" w:ascii="宋体" w:hAnsi="宋体" w:cs="宋体"/>
          <w:b w:val="0"/>
          <w:bCs w:val="0"/>
          <w:caps w:val="0"/>
          <w:color w:val="auto"/>
          <w:sz w:val="28"/>
          <w:szCs w:val="48"/>
          <w:highlight w:val="none"/>
        </w:rPr>
        <w:instrText xml:space="preserve"> PAGEREF _Toc28391 \h </w:instrText>
      </w:r>
      <w:r>
        <w:rPr>
          <w:rFonts w:hint="eastAsia" w:ascii="宋体" w:hAnsi="宋体" w:cs="宋体"/>
          <w:b w:val="0"/>
          <w:bCs w:val="0"/>
          <w:caps w:val="0"/>
          <w:color w:val="auto"/>
          <w:sz w:val="28"/>
          <w:szCs w:val="48"/>
          <w:highlight w:val="none"/>
        </w:rPr>
        <w:fldChar w:fldCharType="separate"/>
      </w:r>
      <w:r>
        <w:rPr>
          <w:rFonts w:ascii="宋体" w:hAnsi="宋体" w:cs="宋体"/>
          <w:b w:val="0"/>
          <w:bCs w:val="0"/>
          <w:caps w:val="0"/>
          <w:color w:val="auto"/>
          <w:sz w:val="28"/>
          <w:szCs w:val="48"/>
          <w:highlight w:val="none"/>
        </w:rPr>
        <w:t>5</w:t>
      </w:r>
      <w:r>
        <w:rPr>
          <w:rFonts w:hint="eastAsia" w:ascii="宋体" w:hAnsi="宋体" w:cs="宋体"/>
          <w:b w:val="0"/>
          <w:bCs w:val="0"/>
          <w:caps w:val="0"/>
          <w:color w:val="auto"/>
          <w:sz w:val="28"/>
          <w:szCs w:val="48"/>
          <w:highlight w:val="none"/>
        </w:rPr>
        <w:fldChar w:fldCharType="end"/>
      </w:r>
      <w:r>
        <w:rPr>
          <w:rFonts w:hint="eastAsia" w:ascii="宋体" w:hAnsi="宋体" w:cs="宋体"/>
          <w:b w:val="0"/>
          <w:bCs w:val="0"/>
          <w:caps w:val="0"/>
          <w:color w:val="auto"/>
          <w:sz w:val="28"/>
          <w:szCs w:val="48"/>
          <w:highlight w:val="none"/>
        </w:rPr>
        <w:fldChar w:fldCharType="end"/>
      </w:r>
    </w:p>
    <w:p w14:paraId="5FCC0F4D">
      <w:pPr>
        <w:pStyle w:val="14"/>
        <w:tabs>
          <w:tab w:val="right" w:leader="dot" w:pos="8307"/>
        </w:tabs>
        <w:spacing w:line="360" w:lineRule="auto"/>
        <w:rPr>
          <w:rFonts w:hint="eastAsia" w:ascii="宋体" w:hAnsi="宋体" w:eastAsia="宋体" w:cs="宋体"/>
          <w:b w:val="0"/>
          <w:bCs w:val="0"/>
          <w:caps w:val="0"/>
          <w:color w:val="auto"/>
          <w:sz w:val="28"/>
          <w:szCs w:val="48"/>
          <w:highlight w:val="none"/>
          <w:lang w:val="en-US" w:eastAsia="zh-CN"/>
        </w:rPr>
      </w:pPr>
      <w:r>
        <w:rPr>
          <w:rFonts w:hint="eastAsia" w:ascii="宋体" w:hAnsi="宋体" w:cs="宋体"/>
          <w:b w:val="0"/>
          <w:bCs w:val="0"/>
          <w:caps w:val="0"/>
          <w:color w:val="auto"/>
          <w:sz w:val="28"/>
          <w:szCs w:val="48"/>
          <w:highlight w:val="none"/>
        </w:rPr>
        <w:fldChar w:fldCharType="begin"/>
      </w:r>
      <w:r>
        <w:rPr>
          <w:rFonts w:hint="eastAsia" w:ascii="宋体" w:hAnsi="宋体" w:cs="宋体"/>
          <w:b w:val="0"/>
          <w:bCs w:val="0"/>
          <w:caps w:val="0"/>
          <w:color w:val="auto"/>
          <w:sz w:val="28"/>
          <w:szCs w:val="48"/>
          <w:highlight w:val="none"/>
        </w:rPr>
        <w:instrText xml:space="preserve"> HYPERLINK \l _Toc10950 </w:instrText>
      </w:r>
      <w:r>
        <w:rPr>
          <w:rFonts w:hint="eastAsia" w:ascii="宋体" w:hAnsi="宋体" w:cs="宋体"/>
          <w:b w:val="0"/>
          <w:bCs w:val="0"/>
          <w:caps w:val="0"/>
          <w:color w:val="auto"/>
          <w:sz w:val="28"/>
          <w:szCs w:val="48"/>
          <w:highlight w:val="none"/>
        </w:rPr>
        <w:fldChar w:fldCharType="separate"/>
      </w:r>
      <w:r>
        <w:rPr>
          <w:rFonts w:hint="eastAsia" w:ascii="宋体" w:hAnsi="宋体" w:cs="宋体"/>
          <w:b w:val="0"/>
          <w:bCs w:val="0"/>
          <w:caps w:val="0"/>
          <w:color w:val="auto"/>
          <w:sz w:val="28"/>
          <w:szCs w:val="48"/>
          <w:highlight w:val="none"/>
        </w:rPr>
        <w:t>第三章  供应商资格条件要求</w:t>
      </w:r>
      <w:r>
        <w:rPr>
          <w:rFonts w:hint="eastAsia" w:ascii="宋体" w:hAnsi="宋体" w:cs="宋体"/>
          <w:b w:val="0"/>
          <w:bCs w:val="0"/>
          <w:caps w:val="0"/>
          <w:color w:val="auto"/>
          <w:sz w:val="28"/>
          <w:szCs w:val="48"/>
          <w:highlight w:val="none"/>
        </w:rPr>
        <w:tab/>
      </w:r>
      <w:r>
        <w:rPr>
          <w:rFonts w:hint="eastAsia" w:ascii="宋体" w:hAnsi="宋体" w:cs="宋体"/>
          <w:b w:val="0"/>
          <w:bCs w:val="0"/>
          <w:caps w:val="0"/>
          <w:color w:val="auto"/>
          <w:sz w:val="28"/>
          <w:szCs w:val="48"/>
          <w:highlight w:val="none"/>
          <w:lang w:val="en-US" w:eastAsia="zh-CN"/>
        </w:rPr>
        <w:t>1</w:t>
      </w:r>
      <w:r>
        <w:rPr>
          <w:rFonts w:hint="eastAsia" w:ascii="宋体" w:hAnsi="宋体" w:cs="宋体"/>
          <w:b w:val="0"/>
          <w:bCs w:val="0"/>
          <w:caps w:val="0"/>
          <w:color w:val="auto"/>
          <w:sz w:val="28"/>
          <w:szCs w:val="48"/>
          <w:highlight w:val="none"/>
        </w:rPr>
        <w:fldChar w:fldCharType="end"/>
      </w:r>
      <w:r>
        <w:rPr>
          <w:rFonts w:hint="eastAsia" w:ascii="宋体" w:hAnsi="宋体" w:cs="宋体"/>
          <w:b w:val="0"/>
          <w:bCs w:val="0"/>
          <w:caps w:val="0"/>
          <w:color w:val="auto"/>
          <w:sz w:val="28"/>
          <w:szCs w:val="48"/>
          <w:highlight w:val="none"/>
          <w:lang w:val="en-US" w:eastAsia="zh-CN"/>
        </w:rPr>
        <w:t>8</w:t>
      </w:r>
    </w:p>
    <w:p w14:paraId="277C614F">
      <w:pPr>
        <w:pStyle w:val="14"/>
        <w:tabs>
          <w:tab w:val="right" w:leader="dot" w:pos="8307"/>
        </w:tabs>
        <w:spacing w:line="360" w:lineRule="auto"/>
        <w:rPr>
          <w:rFonts w:hint="eastAsia" w:ascii="宋体" w:hAnsi="宋体" w:eastAsia="宋体" w:cs="宋体"/>
          <w:b w:val="0"/>
          <w:bCs w:val="0"/>
          <w:caps w:val="0"/>
          <w:color w:val="auto"/>
          <w:sz w:val="28"/>
          <w:szCs w:val="48"/>
          <w:highlight w:val="none"/>
          <w:lang w:val="en-US" w:eastAsia="zh-CN"/>
        </w:rPr>
      </w:pPr>
      <w:r>
        <w:rPr>
          <w:rFonts w:hint="eastAsia" w:ascii="宋体" w:hAnsi="宋体" w:cs="宋体"/>
          <w:b w:val="0"/>
          <w:bCs w:val="0"/>
          <w:caps w:val="0"/>
          <w:color w:val="auto"/>
          <w:sz w:val="28"/>
          <w:szCs w:val="48"/>
          <w:highlight w:val="none"/>
        </w:rPr>
        <w:fldChar w:fldCharType="begin"/>
      </w:r>
      <w:r>
        <w:rPr>
          <w:rFonts w:hint="eastAsia" w:ascii="宋体" w:hAnsi="宋体" w:cs="宋体"/>
          <w:b w:val="0"/>
          <w:bCs w:val="0"/>
          <w:caps w:val="0"/>
          <w:color w:val="auto"/>
          <w:sz w:val="28"/>
          <w:szCs w:val="48"/>
          <w:highlight w:val="none"/>
        </w:rPr>
        <w:instrText xml:space="preserve"> HYPERLINK \l _Toc6852 </w:instrText>
      </w:r>
      <w:r>
        <w:rPr>
          <w:rFonts w:hint="eastAsia" w:ascii="宋体" w:hAnsi="宋体" w:cs="宋体"/>
          <w:b w:val="0"/>
          <w:bCs w:val="0"/>
          <w:caps w:val="0"/>
          <w:color w:val="auto"/>
          <w:sz w:val="28"/>
          <w:szCs w:val="48"/>
          <w:highlight w:val="none"/>
        </w:rPr>
        <w:fldChar w:fldCharType="separate"/>
      </w:r>
      <w:r>
        <w:rPr>
          <w:rFonts w:hint="eastAsia" w:ascii="宋体" w:hAnsi="宋体" w:cs="宋体"/>
          <w:b w:val="0"/>
          <w:bCs w:val="0"/>
          <w:caps w:val="0"/>
          <w:color w:val="auto"/>
          <w:sz w:val="28"/>
          <w:szCs w:val="48"/>
          <w:highlight w:val="none"/>
        </w:rPr>
        <w:t>第四章  供应商资格证明材料</w:t>
      </w:r>
      <w:r>
        <w:rPr>
          <w:rFonts w:hint="eastAsia" w:ascii="宋体" w:hAnsi="宋体" w:cs="宋体"/>
          <w:b w:val="0"/>
          <w:bCs w:val="0"/>
          <w:caps w:val="0"/>
          <w:color w:val="auto"/>
          <w:sz w:val="28"/>
          <w:szCs w:val="48"/>
          <w:highlight w:val="none"/>
        </w:rPr>
        <w:tab/>
      </w:r>
      <w:r>
        <w:rPr>
          <w:rFonts w:hint="eastAsia" w:ascii="宋体" w:hAnsi="宋体" w:cs="宋体"/>
          <w:b w:val="0"/>
          <w:bCs w:val="0"/>
          <w:caps w:val="0"/>
          <w:color w:val="auto"/>
          <w:sz w:val="28"/>
          <w:szCs w:val="48"/>
          <w:highlight w:val="none"/>
          <w:lang w:val="en-US" w:eastAsia="zh-CN"/>
        </w:rPr>
        <w:t>2</w:t>
      </w:r>
      <w:r>
        <w:rPr>
          <w:rFonts w:hint="eastAsia" w:ascii="宋体" w:hAnsi="宋体" w:cs="宋体"/>
          <w:b w:val="0"/>
          <w:bCs w:val="0"/>
          <w:caps w:val="0"/>
          <w:color w:val="auto"/>
          <w:sz w:val="28"/>
          <w:szCs w:val="48"/>
          <w:highlight w:val="none"/>
        </w:rPr>
        <w:fldChar w:fldCharType="end"/>
      </w:r>
      <w:r>
        <w:rPr>
          <w:rFonts w:hint="eastAsia" w:ascii="宋体" w:hAnsi="宋体" w:cs="宋体"/>
          <w:b w:val="0"/>
          <w:bCs w:val="0"/>
          <w:caps w:val="0"/>
          <w:color w:val="auto"/>
          <w:sz w:val="28"/>
          <w:szCs w:val="48"/>
          <w:highlight w:val="none"/>
          <w:lang w:val="en-US" w:eastAsia="zh-CN"/>
        </w:rPr>
        <w:t>9</w:t>
      </w:r>
    </w:p>
    <w:p w14:paraId="17C4519E">
      <w:pPr>
        <w:pStyle w:val="14"/>
        <w:tabs>
          <w:tab w:val="right" w:leader="dot" w:pos="8307"/>
        </w:tabs>
        <w:spacing w:line="360" w:lineRule="auto"/>
        <w:rPr>
          <w:rFonts w:hint="eastAsia" w:ascii="宋体" w:hAnsi="宋体" w:eastAsia="宋体" w:cs="宋体"/>
          <w:b w:val="0"/>
          <w:bCs w:val="0"/>
          <w:caps w:val="0"/>
          <w:color w:val="auto"/>
          <w:sz w:val="28"/>
          <w:szCs w:val="48"/>
          <w:highlight w:val="none"/>
          <w:lang w:val="en-US" w:eastAsia="zh-CN"/>
        </w:rPr>
      </w:pPr>
      <w:r>
        <w:rPr>
          <w:rFonts w:hint="eastAsia" w:ascii="宋体" w:hAnsi="宋体" w:cs="宋体"/>
          <w:b w:val="0"/>
          <w:bCs w:val="0"/>
          <w:caps w:val="0"/>
          <w:color w:val="auto"/>
          <w:sz w:val="28"/>
          <w:szCs w:val="48"/>
          <w:highlight w:val="none"/>
        </w:rPr>
        <w:fldChar w:fldCharType="begin"/>
      </w:r>
      <w:r>
        <w:rPr>
          <w:rFonts w:hint="eastAsia" w:ascii="宋体" w:hAnsi="宋体" w:cs="宋体"/>
          <w:b w:val="0"/>
          <w:bCs w:val="0"/>
          <w:caps w:val="0"/>
          <w:color w:val="auto"/>
          <w:sz w:val="28"/>
          <w:szCs w:val="48"/>
          <w:highlight w:val="none"/>
        </w:rPr>
        <w:instrText xml:space="preserve"> HYPERLINK \l _Toc16426 </w:instrText>
      </w:r>
      <w:r>
        <w:rPr>
          <w:rFonts w:hint="eastAsia" w:ascii="宋体" w:hAnsi="宋体" w:cs="宋体"/>
          <w:b w:val="0"/>
          <w:bCs w:val="0"/>
          <w:caps w:val="0"/>
          <w:color w:val="auto"/>
          <w:sz w:val="28"/>
          <w:szCs w:val="48"/>
          <w:highlight w:val="none"/>
        </w:rPr>
        <w:fldChar w:fldCharType="separate"/>
      </w:r>
      <w:r>
        <w:rPr>
          <w:rFonts w:hint="eastAsia" w:ascii="宋体" w:hAnsi="宋体" w:cs="宋体"/>
          <w:b w:val="0"/>
          <w:bCs w:val="0"/>
          <w:caps w:val="0"/>
          <w:color w:val="auto"/>
          <w:sz w:val="28"/>
          <w:szCs w:val="48"/>
          <w:highlight w:val="none"/>
        </w:rPr>
        <w:t>第五章  采购项目服务内容和商务要求</w:t>
      </w:r>
      <w:r>
        <w:rPr>
          <w:rFonts w:hint="eastAsia" w:ascii="宋体" w:hAnsi="宋体" w:cs="宋体"/>
          <w:b w:val="0"/>
          <w:bCs w:val="0"/>
          <w:caps w:val="0"/>
          <w:color w:val="auto"/>
          <w:sz w:val="28"/>
          <w:szCs w:val="48"/>
          <w:highlight w:val="none"/>
        </w:rPr>
        <w:tab/>
      </w:r>
      <w:r>
        <w:rPr>
          <w:rFonts w:hint="eastAsia" w:ascii="宋体" w:hAnsi="宋体" w:cs="宋体"/>
          <w:b w:val="0"/>
          <w:bCs w:val="0"/>
          <w:caps w:val="0"/>
          <w:color w:val="auto"/>
          <w:sz w:val="28"/>
          <w:szCs w:val="48"/>
          <w:highlight w:val="none"/>
          <w:lang w:val="en-US" w:eastAsia="zh-CN"/>
        </w:rPr>
        <w:t>2</w:t>
      </w:r>
      <w:r>
        <w:rPr>
          <w:rFonts w:hint="eastAsia" w:ascii="宋体" w:hAnsi="宋体" w:cs="宋体"/>
          <w:b w:val="0"/>
          <w:bCs w:val="0"/>
          <w:caps w:val="0"/>
          <w:color w:val="auto"/>
          <w:sz w:val="28"/>
          <w:szCs w:val="48"/>
          <w:highlight w:val="none"/>
        </w:rPr>
        <w:fldChar w:fldCharType="end"/>
      </w:r>
      <w:r>
        <w:rPr>
          <w:rFonts w:hint="eastAsia" w:ascii="宋体" w:hAnsi="宋体" w:cs="宋体"/>
          <w:b w:val="0"/>
          <w:bCs w:val="0"/>
          <w:caps w:val="0"/>
          <w:color w:val="auto"/>
          <w:sz w:val="28"/>
          <w:szCs w:val="48"/>
          <w:highlight w:val="none"/>
          <w:lang w:val="en-US" w:eastAsia="zh-CN"/>
        </w:rPr>
        <w:t>1</w:t>
      </w:r>
    </w:p>
    <w:p w14:paraId="0AF81C12">
      <w:pPr>
        <w:pStyle w:val="14"/>
        <w:tabs>
          <w:tab w:val="right" w:leader="dot" w:pos="8307"/>
        </w:tabs>
        <w:spacing w:line="360" w:lineRule="auto"/>
        <w:rPr>
          <w:rFonts w:hint="eastAsia" w:ascii="宋体" w:hAnsi="宋体" w:eastAsia="宋体" w:cs="宋体"/>
          <w:b w:val="0"/>
          <w:bCs w:val="0"/>
          <w:caps w:val="0"/>
          <w:color w:val="auto"/>
          <w:sz w:val="28"/>
          <w:szCs w:val="48"/>
          <w:highlight w:val="none"/>
          <w:lang w:val="en-US" w:eastAsia="zh-CN"/>
        </w:rPr>
      </w:pPr>
      <w:r>
        <w:rPr>
          <w:rFonts w:hint="eastAsia" w:ascii="宋体" w:hAnsi="宋体" w:cs="宋体"/>
          <w:b w:val="0"/>
          <w:bCs w:val="0"/>
          <w:caps w:val="0"/>
          <w:color w:val="auto"/>
          <w:sz w:val="28"/>
          <w:szCs w:val="48"/>
          <w:highlight w:val="none"/>
        </w:rPr>
        <w:fldChar w:fldCharType="begin"/>
      </w:r>
      <w:r>
        <w:rPr>
          <w:rFonts w:hint="eastAsia" w:ascii="宋体" w:hAnsi="宋体" w:cs="宋体"/>
          <w:b w:val="0"/>
          <w:bCs w:val="0"/>
          <w:caps w:val="0"/>
          <w:color w:val="auto"/>
          <w:sz w:val="28"/>
          <w:szCs w:val="48"/>
          <w:highlight w:val="none"/>
        </w:rPr>
        <w:instrText xml:space="preserve"> HYPERLINK \l _Toc3908 </w:instrText>
      </w:r>
      <w:r>
        <w:rPr>
          <w:rFonts w:hint="eastAsia" w:ascii="宋体" w:hAnsi="宋体" w:cs="宋体"/>
          <w:b w:val="0"/>
          <w:bCs w:val="0"/>
          <w:caps w:val="0"/>
          <w:color w:val="auto"/>
          <w:sz w:val="28"/>
          <w:szCs w:val="48"/>
          <w:highlight w:val="none"/>
        </w:rPr>
        <w:fldChar w:fldCharType="separate"/>
      </w:r>
      <w:r>
        <w:rPr>
          <w:rFonts w:hint="eastAsia" w:ascii="宋体" w:hAnsi="宋体" w:cs="宋体"/>
          <w:b w:val="0"/>
          <w:bCs w:val="0"/>
          <w:caps w:val="0"/>
          <w:color w:val="auto"/>
          <w:sz w:val="28"/>
          <w:szCs w:val="48"/>
          <w:highlight w:val="none"/>
        </w:rPr>
        <w:t xml:space="preserve">第六章 </w:t>
      </w:r>
      <w:r>
        <w:rPr>
          <w:rFonts w:hint="eastAsia" w:ascii="宋体" w:hAnsi="宋体" w:cs="宋体"/>
          <w:b w:val="0"/>
          <w:bCs w:val="0"/>
          <w:caps w:val="0"/>
          <w:color w:val="auto"/>
          <w:sz w:val="28"/>
          <w:szCs w:val="48"/>
          <w:highlight w:val="none"/>
          <w:lang w:eastAsia="zh-CN"/>
        </w:rPr>
        <w:t>竞选</w:t>
      </w:r>
      <w:r>
        <w:rPr>
          <w:rFonts w:hint="eastAsia" w:ascii="宋体" w:hAnsi="宋体" w:cs="宋体"/>
          <w:b w:val="0"/>
          <w:bCs w:val="0"/>
          <w:caps w:val="0"/>
          <w:color w:val="auto"/>
          <w:sz w:val="28"/>
          <w:szCs w:val="48"/>
          <w:highlight w:val="none"/>
        </w:rPr>
        <w:t>内容、</w:t>
      </w:r>
      <w:r>
        <w:rPr>
          <w:rFonts w:hint="eastAsia" w:ascii="宋体" w:hAnsi="宋体" w:cs="宋体"/>
          <w:b w:val="0"/>
          <w:bCs w:val="0"/>
          <w:caps w:val="0"/>
          <w:color w:val="auto"/>
          <w:sz w:val="28"/>
          <w:szCs w:val="48"/>
          <w:highlight w:val="none"/>
          <w:lang w:eastAsia="zh-CN"/>
        </w:rPr>
        <w:t>竞选</w:t>
      </w:r>
      <w:r>
        <w:rPr>
          <w:rFonts w:hint="eastAsia" w:ascii="宋体" w:hAnsi="宋体" w:cs="宋体"/>
          <w:b w:val="0"/>
          <w:bCs w:val="0"/>
          <w:caps w:val="0"/>
          <w:color w:val="auto"/>
          <w:sz w:val="28"/>
          <w:szCs w:val="48"/>
          <w:highlight w:val="none"/>
        </w:rPr>
        <w:t>过程中可实质性变动的内容</w:t>
      </w:r>
      <w:r>
        <w:rPr>
          <w:rFonts w:hint="eastAsia" w:ascii="宋体" w:hAnsi="宋体" w:cs="宋体"/>
          <w:b w:val="0"/>
          <w:bCs w:val="0"/>
          <w:caps w:val="0"/>
          <w:color w:val="auto"/>
          <w:sz w:val="28"/>
          <w:szCs w:val="48"/>
          <w:highlight w:val="none"/>
        </w:rPr>
        <w:tab/>
      </w:r>
      <w:r>
        <w:rPr>
          <w:rFonts w:hint="eastAsia" w:ascii="宋体" w:hAnsi="宋体" w:cs="宋体"/>
          <w:b w:val="0"/>
          <w:bCs w:val="0"/>
          <w:caps w:val="0"/>
          <w:color w:val="auto"/>
          <w:sz w:val="28"/>
          <w:szCs w:val="48"/>
          <w:highlight w:val="none"/>
          <w:lang w:val="en-US" w:eastAsia="zh-CN"/>
        </w:rPr>
        <w:t>2</w:t>
      </w:r>
      <w:r>
        <w:rPr>
          <w:rFonts w:hint="eastAsia" w:ascii="宋体" w:hAnsi="宋体" w:cs="宋体"/>
          <w:b w:val="0"/>
          <w:bCs w:val="0"/>
          <w:caps w:val="0"/>
          <w:color w:val="auto"/>
          <w:sz w:val="28"/>
          <w:szCs w:val="48"/>
          <w:highlight w:val="none"/>
        </w:rPr>
        <w:fldChar w:fldCharType="end"/>
      </w:r>
      <w:r>
        <w:rPr>
          <w:rFonts w:hint="eastAsia" w:ascii="宋体" w:hAnsi="宋体" w:cs="宋体"/>
          <w:b w:val="0"/>
          <w:bCs w:val="0"/>
          <w:caps w:val="0"/>
          <w:color w:val="auto"/>
          <w:sz w:val="28"/>
          <w:szCs w:val="48"/>
          <w:highlight w:val="none"/>
          <w:lang w:val="en-US" w:eastAsia="zh-CN"/>
        </w:rPr>
        <w:t>3</w:t>
      </w:r>
    </w:p>
    <w:p w14:paraId="19E33E3D">
      <w:pPr>
        <w:pStyle w:val="14"/>
        <w:tabs>
          <w:tab w:val="right" w:leader="dot" w:pos="8307"/>
        </w:tabs>
        <w:spacing w:line="360" w:lineRule="auto"/>
        <w:rPr>
          <w:rFonts w:hint="eastAsia" w:ascii="宋体" w:hAnsi="宋体" w:eastAsia="宋体" w:cs="宋体"/>
          <w:b w:val="0"/>
          <w:bCs w:val="0"/>
          <w:caps w:val="0"/>
          <w:color w:val="auto"/>
          <w:sz w:val="28"/>
          <w:szCs w:val="48"/>
          <w:highlight w:val="none"/>
          <w:lang w:val="en-US" w:eastAsia="zh-CN"/>
        </w:rPr>
      </w:pPr>
      <w:r>
        <w:rPr>
          <w:rFonts w:hint="eastAsia" w:ascii="宋体" w:hAnsi="宋体" w:cs="宋体"/>
          <w:b w:val="0"/>
          <w:bCs w:val="0"/>
          <w:caps w:val="0"/>
          <w:color w:val="auto"/>
          <w:sz w:val="28"/>
          <w:szCs w:val="48"/>
          <w:highlight w:val="none"/>
        </w:rPr>
        <w:fldChar w:fldCharType="begin"/>
      </w:r>
      <w:r>
        <w:rPr>
          <w:rFonts w:hint="eastAsia" w:ascii="宋体" w:hAnsi="宋体" w:cs="宋体"/>
          <w:b w:val="0"/>
          <w:bCs w:val="0"/>
          <w:caps w:val="0"/>
          <w:color w:val="auto"/>
          <w:sz w:val="28"/>
          <w:szCs w:val="48"/>
          <w:highlight w:val="none"/>
        </w:rPr>
        <w:instrText xml:space="preserve"> HYPERLINK \l _Toc17856 </w:instrText>
      </w:r>
      <w:r>
        <w:rPr>
          <w:rFonts w:hint="eastAsia" w:ascii="宋体" w:hAnsi="宋体" w:cs="宋体"/>
          <w:b w:val="0"/>
          <w:bCs w:val="0"/>
          <w:caps w:val="0"/>
          <w:color w:val="auto"/>
          <w:sz w:val="28"/>
          <w:szCs w:val="48"/>
          <w:highlight w:val="none"/>
        </w:rPr>
        <w:fldChar w:fldCharType="separate"/>
      </w:r>
      <w:r>
        <w:rPr>
          <w:rFonts w:hint="eastAsia" w:ascii="宋体" w:hAnsi="宋体" w:cs="宋体"/>
          <w:b w:val="0"/>
          <w:bCs w:val="0"/>
          <w:caps w:val="0"/>
          <w:color w:val="auto"/>
          <w:sz w:val="28"/>
          <w:szCs w:val="48"/>
          <w:highlight w:val="none"/>
        </w:rPr>
        <w:t>第七章  响应文件格式</w:t>
      </w:r>
      <w:r>
        <w:rPr>
          <w:rFonts w:hint="eastAsia" w:ascii="宋体" w:hAnsi="宋体" w:cs="宋体"/>
          <w:b w:val="0"/>
          <w:bCs w:val="0"/>
          <w:caps w:val="0"/>
          <w:color w:val="auto"/>
          <w:sz w:val="28"/>
          <w:szCs w:val="48"/>
          <w:highlight w:val="none"/>
        </w:rPr>
        <w:tab/>
      </w:r>
      <w:r>
        <w:rPr>
          <w:rFonts w:hint="eastAsia" w:ascii="宋体" w:hAnsi="宋体" w:cs="宋体"/>
          <w:b w:val="0"/>
          <w:bCs w:val="0"/>
          <w:caps w:val="0"/>
          <w:color w:val="auto"/>
          <w:sz w:val="28"/>
          <w:szCs w:val="48"/>
          <w:highlight w:val="none"/>
          <w:lang w:val="en-US" w:eastAsia="zh-CN"/>
        </w:rPr>
        <w:t>2</w:t>
      </w:r>
      <w:r>
        <w:rPr>
          <w:rFonts w:hint="eastAsia" w:ascii="宋体" w:hAnsi="宋体" w:cs="宋体"/>
          <w:b w:val="0"/>
          <w:bCs w:val="0"/>
          <w:caps w:val="0"/>
          <w:color w:val="auto"/>
          <w:sz w:val="28"/>
          <w:szCs w:val="48"/>
          <w:highlight w:val="none"/>
        </w:rPr>
        <w:fldChar w:fldCharType="end"/>
      </w:r>
      <w:r>
        <w:rPr>
          <w:rFonts w:hint="eastAsia" w:ascii="宋体" w:hAnsi="宋体" w:cs="宋体"/>
          <w:b w:val="0"/>
          <w:bCs w:val="0"/>
          <w:caps w:val="0"/>
          <w:color w:val="auto"/>
          <w:sz w:val="28"/>
          <w:szCs w:val="48"/>
          <w:highlight w:val="none"/>
          <w:lang w:val="en-US" w:eastAsia="zh-CN"/>
        </w:rPr>
        <w:t>4</w:t>
      </w:r>
    </w:p>
    <w:p w14:paraId="561485FD">
      <w:pPr>
        <w:pStyle w:val="14"/>
        <w:tabs>
          <w:tab w:val="right" w:leader="dot" w:pos="8307"/>
        </w:tabs>
        <w:spacing w:line="360" w:lineRule="auto"/>
        <w:rPr>
          <w:rFonts w:hint="eastAsia" w:ascii="宋体" w:hAnsi="宋体" w:eastAsia="宋体" w:cs="宋体"/>
          <w:b w:val="0"/>
          <w:bCs w:val="0"/>
          <w:caps w:val="0"/>
          <w:color w:val="auto"/>
          <w:sz w:val="28"/>
          <w:szCs w:val="48"/>
          <w:highlight w:val="none"/>
          <w:lang w:val="en-US" w:eastAsia="zh-CN"/>
        </w:rPr>
      </w:pPr>
      <w:r>
        <w:rPr>
          <w:rFonts w:hint="eastAsia" w:ascii="宋体" w:hAnsi="宋体" w:cs="宋体"/>
          <w:b w:val="0"/>
          <w:bCs w:val="0"/>
          <w:caps w:val="0"/>
          <w:color w:val="auto"/>
          <w:sz w:val="28"/>
          <w:szCs w:val="48"/>
          <w:highlight w:val="none"/>
        </w:rPr>
        <w:fldChar w:fldCharType="begin"/>
      </w:r>
      <w:r>
        <w:rPr>
          <w:rFonts w:hint="eastAsia" w:ascii="宋体" w:hAnsi="宋体" w:cs="宋体"/>
          <w:b w:val="0"/>
          <w:bCs w:val="0"/>
          <w:caps w:val="0"/>
          <w:color w:val="auto"/>
          <w:sz w:val="28"/>
          <w:szCs w:val="48"/>
          <w:highlight w:val="none"/>
        </w:rPr>
        <w:instrText xml:space="preserve"> HYPERLINK \l _Toc20959 </w:instrText>
      </w:r>
      <w:r>
        <w:rPr>
          <w:rFonts w:hint="eastAsia" w:ascii="宋体" w:hAnsi="宋体" w:cs="宋体"/>
          <w:b w:val="0"/>
          <w:bCs w:val="0"/>
          <w:caps w:val="0"/>
          <w:color w:val="auto"/>
          <w:sz w:val="28"/>
          <w:szCs w:val="48"/>
          <w:highlight w:val="none"/>
        </w:rPr>
        <w:fldChar w:fldCharType="separate"/>
      </w:r>
      <w:r>
        <w:rPr>
          <w:rFonts w:hint="eastAsia" w:ascii="宋体" w:hAnsi="宋体" w:cs="宋体"/>
          <w:b w:val="0"/>
          <w:bCs w:val="0"/>
          <w:caps w:val="0"/>
          <w:color w:val="auto"/>
          <w:sz w:val="28"/>
          <w:szCs w:val="48"/>
          <w:highlight w:val="none"/>
        </w:rPr>
        <w:t>第八章  评审方法</w:t>
      </w:r>
      <w:r>
        <w:rPr>
          <w:rFonts w:hint="eastAsia" w:ascii="宋体" w:hAnsi="宋体" w:cs="宋体"/>
          <w:b w:val="0"/>
          <w:bCs w:val="0"/>
          <w:caps w:val="0"/>
          <w:color w:val="auto"/>
          <w:sz w:val="28"/>
          <w:szCs w:val="48"/>
          <w:highlight w:val="none"/>
        </w:rPr>
        <w:tab/>
      </w:r>
      <w:r>
        <w:rPr>
          <w:rFonts w:hint="eastAsia" w:ascii="宋体" w:hAnsi="宋体" w:cs="宋体"/>
          <w:b w:val="0"/>
          <w:bCs w:val="0"/>
          <w:caps w:val="0"/>
          <w:color w:val="auto"/>
          <w:sz w:val="28"/>
          <w:szCs w:val="48"/>
          <w:highlight w:val="none"/>
          <w:lang w:val="en-US" w:eastAsia="zh-CN"/>
        </w:rPr>
        <w:t>4</w:t>
      </w:r>
      <w:r>
        <w:rPr>
          <w:rFonts w:hint="eastAsia" w:ascii="宋体" w:hAnsi="宋体" w:cs="宋体"/>
          <w:b w:val="0"/>
          <w:bCs w:val="0"/>
          <w:caps w:val="0"/>
          <w:color w:val="auto"/>
          <w:sz w:val="28"/>
          <w:szCs w:val="48"/>
          <w:highlight w:val="none"/>
        </w:rPr>
        <w:fldChar w:fldCharType="end"/>
      </w:r>
      <w:r>
        <w:rPr>
          <w:rFonts w:hint="eastAsia" w:ascii="宋体" w:hAnsi="宋体" w:cs="宋体"/>
          <w:b w:val="0"/>
          <w:bCs w:val="0"/>
          <w:caps w:val="0"/>
          <w:color w:val="auto"/>
          <w:sz w:val="28"/>
          <w:szCs w:val="48"/>
          <w:highlight w:val="none"/>
          <w:lang w:val="en-US" w:eastAsia="zh-CN"/>
        </w:rPr>
        <w:t>7</w:t>
      </w:r>
    </w:p>
    <w:p w14:paraId="096788B9">
      <w:pPr>
        <w:pStyle w:val="14"/>
        <w:tabs>
          <w:tab w:val="right" w:leader="dot" w:pos="8307"/>
        </w:tabs>
        <w:spacing w:line="360" w:lineRule="auto"/>
        <w:rPr>
          <w:rFonts w:hint="eastAsia" w:ascii="宋体" w:hAnsi="宋体" w:eastAsia="宋体" w:cs="宋体"/>
          <w:b w:val="0"/>
          <w:bCs w:val="0"/>
          <w:caps w:val="0"/>
          <w:color w:val="auto"/>
          <w:sz w:val="28"/>
          <w:szCs w:val="48"/>
          <w:highlight w:val="none"/>
          <w:lang w:val="en-US" w:eastAsia="zh-CN"/>
        </w:rPr>
      </w:pPr>
      <w:r>
        <w:rPr>
          <w:rFonts w:hint="eastAsia" w:ascii="宋体" w:hAnsi="宋体" w:cs="宋体"/>
          <w:b w:val="0"/>
          <w:bCs w:val="0"/>
          <w:caps w:val="0"/>
          <w:color w:val="auto"/>
          <w:sz w:val="28"/>
          <w:szCs w:val="48"/>
          <w:highlight w:val="none"/>
        </w:rPr>
        <w:fldChar w:fldCharType="begin"/>
      </w:r>
      <w:r>
        <w:rPr>
          <w:rFonts w:hint="eastAsia" w:ascii="宋体" w:hAnsi="宋体" w:cs="宋体"/>
          <w:b w:val="0"/>
          <w:bCs w:val="0"/>
          <w:caps w:val="0"/>
          <w:color w:val="auto"/>
          <w:sz w:val="28"/>
          <w:szCs w:val="48"/>
          <w:highlight w:val="none"/>
        </w:rPr>
        <w:instrText xml:space="preserve"> HYPERLINK \l _Toc3581 </w:instrText>
      </w:r>
      <w:r>
        <w:rPr>
          <w:rFonts w:hint="eastAsia" w:ascii="宋体" w:hAnsi="宋体" w:cs="宋体"/>
          <w:b w:val="0"/>
          <w:bCs w:val="0"/>
          <w:caps w:val="0"/>
          <w:color w:val="auto"/>
          <w:sz w:val="28"/>
          <w:szCs w:val="48"/>
          <w:highlight w:val="none"/>
        </w:rPr>
        <w:fldChar w:fldCharType="separate"/>
      </w:r>
      <w:r>
        <w:rPr>
          <w:rFonts w:hint="eastAsia" w:ascii="宋体" w:hAnsi="宋体" w:cs="宋体"/>
          <w:b w:val="0"/>
          <w:bCs w:val="0"/>
          <w:caps w:val="0"/>
          <w:color w:val="auto"/>
          <w:sz w:val="28"/>
          <w:szCs w:val="48"/>
          <w:highlight w:val="none"/>
        </w:rPr>
        <w:t>第九章 采购项目采购合同</w:t>
      </w:r>
      <w:r>
        <w:rPr>
          <w:rFonts w:hint="eastAsia" w:ascii="宋体" w:hAnsi="宋体" w:cs="宋体"/>
          <w:b w:val="0"/>
          <w:bCs w:val="0"/>
          <w:caps w:val="0"/>
          <w:color w:val="auto"/>
          <w:sz w:val="28"/>
          <w:szCs w:val="48"/>
          <w:highlight w:val="none"/>
          <w:lang w:val="en-US" w:eastAsia="zh-CN"/>
        </w:rPr>
        <w:t>范本</w:t>
      </w:r>
      <w:r>
        <w:rPr>
          <w:rFonts w:hint="eastAsia" w:ascii="宋体" w:hAnsi="宋体" w:cs="宋体"/>
          <w:b w:val="0"/>
          <w:bCs w:val="0"/>
          <w:caps w:val="0"/>
          <w:color w:val="auto"/>
          <w:sz w:val="28"/>
          <w:szCs w:val="48"/>
          <w:highlight w:val="none"/>
        </w:rPr>
        <w:tab/>
      </w:r>
      <w:r>
        <w:rPr>
          <w:rFonts w:hint="eastAsia" w:ascii="宋体" w:hAnsi="宋体" w:cs="宋体"/>
          <w:b w:val="0"/>
          <w:bCs w:val="0"/>
          <w:caps w:val="0"/>
          <w:color w:val="auto"/>
          <w:sz w:val="28"/>
          <w:szCs w:val="48"/>
          <w:highlight w:val="none"/>
          <w:lang w:val="en-US" w:eastAsia="zh-CN"/>
        </w:rPr>
        <w:t>5</w:t>
      </w:r>
      <w:r>
        <w:rPr>
          <w:rFonts w:hint="eastAsia" w:ascii="宋体" w:hAnsi="宋体" w:cs="宋体"/>
          <w:b w:val="0"/>
          <w:bCs w:val="0"/>
          <w:caps w:val="0"/>
          <w:color w:val="auto"/>
          <w:sz w:val="28"/>
          <w:szCs w:val="48"/>
          <w:highlight w:val="none"/>
        </w:rPr>
        <w:fldChar w:fldCharType="end"/>
      </w:r>
      <w:r>
        <w:rPr>
          <w:rFonts w:hint="eastAsia" w:ascii="宋体" w:hAnsi="宋体" w:cs="宋体"/>
          <w:b w:val="0"/>
          <w:bCs w:val="0"/>
          <w:caps w:val="0"/>
          <w:color w:val="auto"/>
          <w:sz w:val="28"/>
          <w:szCs w:val="48"/>
          <w:highlight w:val="none"/>
          <w:lang w:val="en-US" w:eastAsia="zh-CN"/>
        </w:rPr>
        <w:t>4</w:t>
      </w:r>
    </w:p>
    <w:p w14:paraId="34D2C7D3">
      <w:pPr>
        <w:spacing w:line="360" w:lineRule="auto"/>
        <w:rPr>
          <w:rFonts w:hint="eastAsia" w:hAnsi="宋体" w:cs="宋体"/>
          <w:color w:val="auto"/>
          <w:sz w:val="48"/>
          <w:szCs w:val="48"/>
          <w:highlight w:val="none"/>
        </w:rPr>
      </w:pPr>
      <w:r>
        <w:rPr>
          <w:rFonts w:hint="eastAsia" w:hAnsi="宋体" w:cs="宋体"/>
          <w:color w:val="auto"/>
          <w:sz w:val="48"/>
          <w:szCs w:val="48"/>
          <w:highlight w:val="none"/>
        </w:rPr>
        <w:fldChar w:fldCharType="end"/>
      </w:r>
    </w:p>
    <w:p w14:paraId="30F26F75">
      <w:pPr>
        <w:pStyle w:val="18"/>
        <w:tabs>
          <w:tab w:val="right" w:leader="dot" w:pos="8307"/>
        </w:tabs>
        <w:spacing w:line="480" w:lineRule="auto"/>
        <w:jc w:val="center"/>
        <w:outlineLvl w:val="0"/>
        <w:rPr>
          <w:rFonts w:hint="eastAsia" w:ascii="宋体" w:hAnsi="宋体" w:cs="宋体"/>
          <w:color w:val="auto"/>
          <w:sz w:val="36"/>
          <w:szCs w:val="36"/>
          <w:highlight w:val="none"/>
        </w:rPr>
      </w:pPr>
      <w:r>
        <w:rPr>
          <w:rFonts w:hint="eastAsia" w:ascii="宋体" w:hAnsi="宋体" w:cs="宋体"/>
          <w:color w:val="auto"/>
          <w:kern w:val="44"/>
          <w:sz w:val="48"/>
          <w:szCs w:val="48"/>
          <w:highlight w:val="none"/>
        </w:rPr>
        <w:br w:type="page"/>
      </w:r>
      <w:bookmarkStart w:id="3" w:name="_Toc11759"/>
      <w:r>
        <w:rPr>
          <w:rFonts w:hint="eastAsia" w:ascii="宋体" w:hAnsi="宋体" w:cs="宋体"/>
          <w:b/>
          <w:bCs/>
          <w:color w:val="auto"/>
          <w:sz w:val="32"/>
          <w:szCs w:val="32"/>
          <w:highlight w:val="none"/>
        </w:rPr>
        <w:t xml:space="preserve">第一章  </w:t>
      </w:r>
      <w:r>
        <w:rPr>
          <w:rFonts w:hint="eastAsia" w:ascii="宋体" w:hAnsi="宋体" w:cs="宋体"/>
          <w:b/>
          <w:bCs/>
          <w:color w:val="auto"/>
          <w:sz w:val="32"/>
          <w:szCs w:val="32"/>
          <w:highlight w:val="none"/>
          <w:lang w:eastAsia="zh-CN"/>
        </w:rPr>
        <w:t>竞选</w:t>
      </w:r>
      <w:r>
        <w:rPr>
          <w:rFonts w:hint="eastAsia" w:ascii="宋体" w:hAnsi="宋体" w:cs="宋体"/>
          <w:b/>
          <w:bCs/>
          <w:color w:val="auto"/>
          <w:sz w:val="32"/>
          <w:szCs w:val="32"/>
          <w:highlight w:val="none"/>
        </w:rPr>
        <w:t>邀请</w:t>
      </w:r>
      <w:bookmarkEnd w:id="2"/>
      <w:bookmarkEnd w:id="3"/>
    </w:p>
    <w:p w14:paraId="2766A795">
      <w:pPr>
        <w:spacing w:line="360" w:lineRule="auto"/>
        <w:ind w:firstLine="480" w:firstLineChars="200"/>
        <w:rPr>
          <w:rFonts w:hint="eastAsia" w:hAnsi="宋体" w:cs="宋体"/>
          <w:bCs/>
          <w:color w:val="auto"/>
          <w:sz w:val="24"/>
          <w:szCs w:val="24"/>
          <w:highlight w:val="none"/>
          <w:u w:val="single"/>
        </w:rPr>
      </w:pPr>
      <w:r>
        <w:rPr>
          <w:rFonts w:hint="eastAsia" w:hAnsi="宋体" w:cs="宋体"/>
          <w:bCs/>
          <w:color w:val="auto"/>
          <w:sz w:val="24"/>
          <w:szCs w:val="24"/>
          <w:highlight w:val="none"/>
          <w:u w:val="single"/>
        </w:rPr>
        <w:t>内江市川东工程勘察监理咨询有限公司</w:t>
      </w:r>
      <w:r>
        <w:rPr>
          <w:rFonts w:hint="eastAsia" w:hAnsi="宋体" w:cs="宋体"/>
          <w:bCs/>
          <w:color w:val="auto"/>
          <w:sz w:val="24"/>
          <w:szCs w:val="24"/>
          <w:highlight w:val="none"/>
        </w:rPr>
        <w:t>受</w:t>
      </w:r>
      <w:r>
        <w:rPr>
          <w:rFonts w:hint="eastAsia" w:hAnsi="宋体" w:cs="宋体"/>
          <w:bCs/>
          <w:color w:val="auto"/>
          <w:sz w:val="24"/>
          <w:szCs w:val="24"/>
          <w:highlight w:val="none"/>
          <w:u w:val="single"/>
        </w:rPr>
        <w:t>内江市第一人民医院</w:t>
      </w:r>
      <w:r>
        <w:rPr>
          <w:rFonts w:hint="eastAsia" w:hAnsi="宋体" w:cs="宋体"/>
          <w:bCs/>
          <w:color w:val="auto"/>
          <w:sz w:val="24"/>
          <w:szCs w:val="24"/>
          <w:highlight w:val="none"/>
        </w:rPr>
        <w:t>委托，拟对</w:t>
      </w:r>
      <w:r>
        <w:rPr>
          <w:rFonts w:hint="eastAsia" w:hAnsi="宋体" w:cs="宋体"/>
          <w:bCs/>
          <w:color w:val="auto"/>
          <w:sz w:val="24"/>
          <w:szCs w:val="24"/>
          <w:highlight w:val="none"/>
          <w:u w:val="single"/>
          <w:lang w:eastAsia="zh-CN"/>
        </w:rPr>
        <w:t>内江市第一人民医院中医药服务能力提升装饰改造项目</w:t>
      </w:r>
      <w:r>
        <w:rPr>
          <w:rFonts w:hint="eastAsia" w:hAnsi="宋体" w:cs="宋体"/>
          <w:bCs/>
          <w:color w:val="auto"/>
          <w:sz w:val="24"/>
          <w:szCs w:val="24"/>
          <w:highlight w:val="none"/>
        </w:rPr>
        <w:t>采用</w:t>
      </w:r>
      <w:r>
        <w:rPr>
          <w:rFonts w:hint="eastAsia" w:hAnsi="宋体" w:cs="宋体"/>
          <w:bCs/>
          <w:color w:val="auto"/>
          <w:sz w:val="24"/>
          <w:szCs w:val="24"/>
          <w:highlight w:val="none"/>
          <w:lang w:val="en-US" w:eastAsia="zh-CN"/>
        </w:rPr>
        <w:t>院内竞选</w:t>
      </w:r>
      <w:r>
        <w:rPr>
          <w:rFonts w:hint="eastAsia" w:hAnsi="宋体" w:cs="宋体"/>
          <w:bCs/>
          <w:color w:val="auto"/>
          <w:sz w:val="24"/>
          <w:szCs w:val="24"/>
          <w:highlight w:val="none"/>
        </w:rPr>
        <w:t>采购方式行采购，特邀请符合本次采购要求的供应商参加本项目的</w:t>
      </w:r>
      <w:r>
        <w:rPr>
          <w:rFonts w:hint="eastAsia" w:hAnsi="宋体" w:cs="宋体"/>
          <w:bCs/>
          <w:color w:val="auto"/>
          <w:sz w:val="24"/>
          <w:szCs w:val="24"/>
          <w:highlight w:val="none"/>
          <w:lang w:eastAsia="zh-CN"/>
        </w:rPr>
        <w:t>竞选</w:t>
      </w:r>
      <w:r>
        <w:rPr>
          <w:rFonts w:hint="eastAsia" w:hAnsi="宋体" w:cs="宋体"/>
          <w:bCs/>
          <w:color w:val="auto"/>
          <w:sz w:val="24"/>
          <w:szCs w:val="24"/>
          <w:highlight w:val="none"/>
        </w:rPr>
        <w:t>。</w:t>
      </w:r>
    </w:p>
    <w:p w14:paraId="24B9AA44">
      <w:pPr>
        <w:numPr>
          <w:ilvl w:val="0"/>
          <w:numId w:val="1"/>
        </w:numPr>
        <w:spacing w:line="360" w:lineRule="auto"/>
        <w:ind w:firstLine="482" w:firstLineChars="200"/>
        <w:rPr>
          <w:rFonts w:hint="eastAsia" w:hAnsi="宋体" w:cs="宋体"/>
          <w:color w:val="auto"/>
          <w:highlight w:val="none"/>
        </w:rPr>
      </w:pPr>
      <w:r>
        <w:rPr>
          <w:rFonts w:hint="eastAsia" w:hAnsi="宋体" w:cs="宋体"/>
          <w:b/>
          <w:color w:val="auto"/>
          <w:sz w:val="24"/>
          <w:highlight w:val="none"/>
        </w:rPr>
        <w:t>采购项目基本情况</w:t>
      </w:r>
    </w:p>
    <w:p w14:paraId="7B9B2E8A">
      <w:pPr>
        <w:spacing w:line="360" w:lineRule="auto"/>
        <w:ind w:firstLine="480" w:firstLineChars="200"/>
        <w:jc w:val="left"/>
        <w:rPr>
          <w:rFonts w:hint="default" w:ascii="Times New Roman" w:eastAsia="仿宋"/>
          <w:color w:val="auto"/>
          <w:sz w:val="24"/>
          <w:highlight w:val="none"/>
          <w:u w:val="single"/>
          <w:lang w:val="en-US"/>
        </w:rPr>
      </w:pPr>
      <w:r>
        <w:rPr>
          <w:rFonts w:hint="eastAsia" w:hAnsi="宋体" w:cs="宋体"/>
          <w:color w:val="auto"/>
          <w:sz w:val="24"/>
          <w:highlight w:val="none"/>
        </w:rPr>
        <w:t>1.项目编</w:t>
      </w:r>
      <w:r>
        <w:rPr>
          <w:rFonts w:hint="eastAsia" w:hAnsi="宋体" w:cs="宋体"/>
          <w:color w:val="auto"/>
          <w:sz w:val="24"/>
          <w:szCs w:val="24"/>
          <w:highlight w:val="none"/>
        </w:rPr>
        <w:t>号</w:t>
      </w:r>
      <w:r>
        <w:rPr>
          <w:rFonts w:hint="eastAsia" w:hAnsi="宋体" w:eastAsia="宋体" w:cs="宋体"/>
          <w:color w:val="auto"/>
          <w:sz w:val="24"/>
          <w:highlight w:val="none"/>
        </w:rPr>
        <w:t>：</w:t>
      </w:r>
      <w:r>
        <w:rPr>
          <w:rFonts w:hint="eastAsia" w:hAnsi="宋体" w:cs="宋体"/>
          <w:color w:val="auto"/>
          <w:sz w:val="24"/>
          <w:highlight w:val="none"/>
          <w:lang w:val="en-US" w:eastAsia="zh-CN"/>
        </w:rPr>
        <w:t>NJCD2024069</w:t>
      </w:r>
    </w:p>
    <w:p w14:paraId="0CD55F70">
      <w:pPr>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2.采购项目名称：</w:t>
      </w:r>
      <w:r>
        <w:rPr>
          <w:rFonts w:hint="eastAsia" w:hAnsi="宋体" w:cs="宋体"/>
          <w:color w:val="auto"/>
          <w:sz w:val="24"/>
          <w:highlight w:val="none"/>
          <w:lang w:eastAsia="zh-CN"/>
        </w:rPr>
        <w:t>内江市第一人民医院中医药服务能力提升装饰改造项目</w:t>
      </w:r>
      <w:r>
        <w:rPr>
          <w:rFonts w:hint="eastAsia" w:hAnsi="宋体" w:cs="宋体"/>
          <w:color w:val="auto"/>
          <w:sz w:val="24"/>
          <w:highlight w:val="none"/>
        </w:rPr>
        <w:t>。</w:t>
      </w:r>
    </w:p>
    <w:p w14:paraId="4056EECA">
      <w:pPr>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3.采购人：内江市第一人民医院</w:t>
      </w:r>
    </w:p>
    <w:p w14:paraId="7FFF6D20">
      <w:pPr>
        <w:spacing w:line="360" w:lineRule="auto"/>
        <w:ind w:firstLine="480" w:firstLineChars="200"/>
        <w:rPr>
          <w:rFonts w:hint="eastAsia" w:hAnsi="宋体" w:cs="宋体"/>
          <w:bCs/>
          <w:color w:val="auto"/>
          <w:sz w:val="24"/>
          <w:highlight w:val="none"/>
        </w:rPr>
      </w:pPr>
      <w:r>
        <w:rPr>
          <w:rFonts w:hint="eastAsia" w:hAnsi="宋体" w:cs="宋体"/>
          <w:color w:val="auto"/>
          <w:sz w:val="24"/>
          <w:highlight w:val="none"/>
        </w:rPr>
        <w:t>4.采购代理机构：</w:t>
      </w:r>
      <w:r>
        <w:rPr>
          <w:rFonts w:hint="eastAsia" w:hAnsi="宋体" w:cs="宋体"/>
          <w:bCs/>
          <w:color w:val="auto"/>
          <w:sz w:val="24"/>
          <w:szCs w:val="24"/>
          <w:highlight w:val="none"/>
        </w:rPr>
        <w:t>内江市川东工程勘察监理咨询有限公司。</w:t>
      </w:r>
    </w:p>
    <w:p w14:paraId="57C1BD7F">
      <w:pPr>
        <w:spacing w:line="360" w:lineRule="auto"/>
        <w:ind w:firstLine="482" w:firstLineChars="200"/>
        <w:rPr>
          <w:rFonts w:hint="eastAsia" w:hAnsi="宋体" w:cs="宋体"/>
          <w:b/>
          <w:color w:val="auto"/>
          <w:sz w:val="24"/>
          <w:highlight w:val="none"/>
        </w:rPr>
      </w:pPr>
      <w:r>
        <w:rPr>
          <w:rFonts w:hint="eastAsia" w:hAnsi="宋体" w:cs="宋体"/>
          <w:b/>
          <w:color w:val="auto"/>
          <w:sz w:val="24"/>
          <w:highlight w:val="none"/>
        </w:rPr>
        <w:t>二、资金情况</w:t>
      </w:r>
    </w:p>
    <w:p w14:paraId="2FAA4E87">
      <w:pPr>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本项目预算金额为：</w:t>
      </w:r>
      <w:r>
        <w:rPr>
          <w:rFonts w:hint="eastAsia" w:hAnsi="宋体" w:cs="宋体"/>
          <w:color w:val="auto"/>
          <w:sz w:val="24"/>
          <w:highlight w:val="none"/>
          <w:lang w:val="en-US" w:eastAsia="zh-CN"/>
        </w:rPr>
        <w:t>9万元。</w:t>
      </w:r>
    </w:p>
    <w:p w14:paraId="36F81900">
      <w:pPr>
        <w:spacing w:line="360" w:lineRule="auto"/>
        <w:ind w:firstLine="482" w:firstLineChars="200"/>
        <w:rPr>
          <w:rFonts w:hint="eastAsia" w:hAnsi="宋体" w:cs="宋体"/>
          <w:b/>
          <w:color w:val="auto"/>
          <w:sz w:val="24"/>
          <w:highlight w:val="none"/>
        </w:rPr>
      </w:pPr>
      <w:r>
        <w:rPr>
          <w:rFonts w:hint="eastAsia" w:hAnsi="宋体" w:cs="宋体"/>
          <w:b/>
          <w:color w:val="auto"/>
          <w:sz w:val="24"/>
          <w:highlight w:val="none"/>
        </w:rPr>
        <w:t>三、采购项目简介：</w:t>
      </w:r>
    </w:p>
    <w:p w14:paraId="1F9F90C1">
      <w:pPr>
        <w:spacing w:line="440" w:lineRule="exact"/>
        <w:ind w:firstLine="480" w:firstLineChars="200"/>
        <w:rPr>
          <w:rFonts w:hint="eastAsia" w:hAnsi="宋体" w:cs="宋体"/>
          <w:color w:val="auto"/>
          <w:sz w:val="24"/>
          <w:szCs w:val="28"/>
          <w:highlight w:val="none"/>
        </w:rPr>
      </w:pPr>
      <w:r>
        <w:rPr>
          <w:rFonts w:hint="eastAsia" w:hAnsi="宋体" w:cs="宋体"/>
          <w:color w:val="auto"/>
          <w:sz w:val="24"/>
          <w:szCs w:val="28"/>
          <w:highlight w:val="none"/>
        </w:rPr>
        <w:t>本项目共1个包，（详见</w:t>
      </w:r>
      <w:r>
        <w:rPr>
          <w:rFonts w:hint="eastAsia" w:hAnsi="宋体" w:cs="宋体"/>
          <w:color w:val="auto"/>
          <w:sz w:val="24"/>
          <w:szCs w:val="28"/>
          <w:highlight w:val="none"/>
          <w:lang w:eastAsia="zh-CN"/>
        </w:rPr>
        <w:t>竞选</w:t>
      </w:r>
      <w:r>
        <w:rPr>
          <w:rFonts w:hint="eastAsia" w:hAnsi="宋体" w:cs="宋体"/>
          <w:color w:val="auto"/>
          <w:sz w:val="24"/>
          <w:szCs w:val="28"/>
          <w:highlight w:val="none"/>
        </w:rPr>
        <w:t>文件第</w:t>
      </w:r>
      <w:r>
        <w:rPr>
          <w:rFonts w:hint="eastAsia" w:hAnsi="宋体" w:cs="宋体"/>
          <w:color w:val="auto"/>
          <w:sz w:val="24"/>
          <w:highlight w:val="none"/>
        </w:rPr>
        <w:t>五</w:t>
      </w:r>
      <w:r>
        <w:rPr>
          <w:rFonts w:hint="eastAsia" w:hAnsi="宋体" w:cs="宋体"/>
          <w:color w:val="auto"/>
          <w:sz w:val="24"/>
          <w:szCs w:val="28"/>
          <w:highlight w:val="none"/>
        </w:rPr>
        <w:t>章 采购项目服务内容和商务要求）</w:t>
      </w:r>
    </w:p>
    <w:p w14:paraId="5A755D75">
      <w:pPr>
        <w:spacing w:after="12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四、供应商邀请方式</w:t>
      </w:r>
    </w:p>
    <w:p w14:paraId="4B137959">
      <w:pPr>
        <w:spacing w:line="440" w:lineRule="exact"/>
        <w:ind w:left="1436" w:leftChars="140" w:hanging="960" w:hangingChars="400"/>
        <w:jc w:val="left"/>
        <w:rPr>
          <w:rFonts w:hint="eastAsia" w:hAnsi="宋体" w:eastAsia="宋体" w:cs="宋体"/>
          <w:color w:val="auto"/>
          <w:sz w:val="24"/>
          <w:szCs w:val="28"/>
          <w:highlight w:val="none"/>
        </w:rPr>
      </w:pPr>
      <w:r>
        <w:rPr>
          <w:rFonts w:hint="eastAsia" w:ascii="宋体" w:hAnsi="宋体" w:cs="宋体"/>
          <w:color w:val="auto"/>
          <w:sz w:val="24"/>
          <w:highlight w:val="none"/>
          <w:lang w:eastAsia="zh-CN"/>
        </w:rPr>
        <w:t>公告方式：本次</w:t>
      </w:r>
      <w:r>
        <w:rPr>
          <w:rFonts w:hint="eastAsia" w:hAnsi="宋体" w:cs="宋体"/>
          <w:color w:val="auto"/>
          <w:sz w:val="24"/>
          <w:highlight w:val="none"/>
          <w:lang w:val="en-US" w:eastAsia="zh-CN"/>
        </w:rPr>
        <w:t>竞选</w:t>
      </w:r>
      <w:r>
        <w:rPr>
          <w:rFonts w:hint="eastAsia" w:ascii="宋体" w:hAnsi="宋体" w:cs="宋体"/>
          <w:color w:val="auto"/>
          <w:sz w:val="24"/>
          <w:highlight w:val="none"/>
          <w:lang w:val="en-US" w:eastAsia="zh-CN"/>
        </w:rPr>
        <w:t>邀请在</w:t>
      </w:r>
      <w:r>
        <w:rPr>
          <w:rFonts w:hint="eastAsia" w:hAnsi="宋体" w:eastAsia="宋体" w:cs="宋体"/>
          <w:color w:val="auto"/>
          <w:sz w:val="24"/>
          <w:szCs w:val="28"/>
          <w:highlight w:val="none"/>
          <w:lang w:val="en-US" w:eastAsia="zh-CN"/>
        </w:rPr>
        <w:t>内江市第一人民医院官</w:t>
      </w:r>
      <w:r>
        <w:rPr>
          <w:rFonts w:hint="eastAsia" w:hAnsi="宋体" w:cs="宋体"/>
          <w:color w:val="auto"/>
          <w:sz w:val="24"/>
          <w:szCs w:val="28"/>
          <w:highlight w:val="none"/>
          <w:lang w:val="en-US" w:eastAsia="zh-CN"/>
        </w:rPr>
        <w:t>网</w:t>
      </w:r>
      <w:r>
        <w:rPr>
          <w:rFonts w:hint="eastAsia" w:hAnsi="宋体" w:eastAsia="宋体" w:cs="宋体"/>
          <w:color w:val="auto"/>
          <w:sz w:val="24"/>
          <w:szCs w:val="28"/>
          <w:highlight w:val="none"/>
          <w:lang w:eastAsia="zh-CN"/>
        </w:rPr>
        <w:t>https://www.njyy.com.cn/News/lists/id/34.html</w:t>
      </w:r>
      <w:r>
        <w:rPr>
          <w:rFonts w:hint="eastAsia" w:hAnsi="宋体" w:eastAsia="宋体" w:cs="宋体"/>
          <w:color w:val="auto"/>
          <w:sz w:val="24"/>
          <w:szCs w:val="28"/>
          <w:highlight w:val="none"/>
          <w:lang w:val="en-US" w:eastAsia="zh-CN"/>
        </w:rPr>
        <w:t>及</w:t>
      </w:r>
      <w:r>
        <w:rPr>
          <w:rFonts w:hint="eastAsia" w:hAnsi="宋体" w:eastAsia="宋体" w:cs="宋体"/>
          <w:color w:val="auto"/>
          <w:sz w:val="24"/>
          <w:szCs w:val="28"/>
          <w:highlight w:val="none"/>
        </w:rPr>
        <w:t>中国</w:t>
      </w:r>
      <w:r>
        <w:rPr>
          <w:rFonts w:hint="eastAsia" w:hAnsi="宋体" w:eastAsia="宋体" w:cs="宋体"/>
          <w:color w:val="auto"/>
          <w:sz w:val="24"/>
          <w:szCs w:val="28"/>
          <w:highlight w:val="none"/>
          <w:lang w:val="en-US" w:eastAsia="zh-CN"/>
        </w:rPr>
        <w:t>招标投标公共服务平台</w:t>
      </w:r>
      <w:r>
        <w:rPr>
          <w:rFonts w:hint="eastAsia" w:hAnsi="宋体" w:eastAsia="宋体" w:cs="宋体"/>
          <w:color w:val="auto"/>
          <w:sz w:val="24"/>
          <w:szCs w:val="28"/>
          <w:highlight w:val="none"/>
        </w:rPr>
        <w:t>http://www.cebpubservice.com/上以公告形</w:t>
      </w:r>
      <w:r>
        <w:rPr>
          <w:rFonts w:hint="eastAsia" w:hAnsi="宋体" w:eastAsia="宋体" w:cs="宋体"/>
          <w:color w:val="auto"/>
          <w:sz w:val="24"/>
          <w:szCs w:val="28"/>
          <w:highlight w:val="none"/>
          <w:lang w:val="en-US" w:eastAsia="zh-CN"/>
        </w:rPr>
        <w:t>式同时发布。</w:t>
      </w:r>
    </w:p>
    <w:p w14:paraId="31624282">
      <w:pPr>
        <w:spacing w:after="120" w:line="44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五、供应商参加本次采购活动应具备下列条件</w:t>
      </w:r>
    </w:p>
    <w:p w14:paraId="28C13A1A">
      <w:pPr>
        <w:pStyle w:val="2"/>
        <w:ind w:firstLine="482" w:firstLineChars="200"/>
        <w:outlineLvl w:val="1"/>
        <w:rPr>
          <w:rFonts w:hint="eastAsia" w:ascii="宋体" w:hAnsi="宋体" w:cs="宋体"/>
          <w:b/>
          <w:bCs/>
          <w:color w:val="auto"/>
          <w:highlight w:val="none"/>
        </w:rPr>
      </w:pPr>
      <w:r>
        <w:rPr>
          <w:rFonts w:hint="eastAsia" w:ascii="宋体" w:hAnsi="宋体" w:cs="宋体"/>
          <w:b/>
          <w:bCs/>
          <w:color w:val="auto"/>
          <w:highlight w:val="none"/>
        </w:rPr>
        <w:t>1、</w:t>
      </w:r>
      <w:r>
        <w:rPr>
          <w:rFonts w:hint="eastAsia" w:ascii="宋体" w:hAnsi="宋体" w:cs="宋体"/>
          <w:b/>
          <w:bCs/>
          <w:color w:val="auto"/>
          <w:highlight w:val="none"/>
          <w:lang w:val="en-US" w:eastAsia="zh-CN"/>
        </w:rPr>
        <w:t>一般性资格</w:t>
      </w:r>
      <w:r>
        <w:rPr>
          <w:rFonts w:hint="eastAsia" w:ascii="宋体" w:hAnsi="宋体" w:cs="宋体"/>
          <w:b/>
          <w:bCs/>
          <w:color w:val="auto"/>
          <w:highlight w:val="none"/>
        </w:rPr>
        <w:t>；</w:t>
      </w:r>
    </w:p>
    <w:p w14:paraId="541B224D">
      <w:pPr>
        <w:pStyle w:val="2"/>
        <w:ind w:firstLine="480" w:firstLineChars="200"/>
        <w:rPr>
          <w:rFonts w:hint="eastAsia" w:ascii="宋体" w:hAnsi="宋体" w:cs="宋体"/>
          <w:color w:val="auto"/>
          <w:highlight w:val="none"/>
        </w:rPr>
      </w:pPr>
      <w:r>
        <w:rPr>
          <w:rFonts w:hint="eastAsia" w:ascii="宋体" w:hAnsi="宋体" w:cs="宋体"/>
          <w:color w:val="auto"/>
          <w:highlight w:val="none"/>
        </w:rPr>
        <w:t>1.1 具有独立承担民事责任的能力；</w:t>
      </w:r>
    </w:p>
    <w:p w14:paraId="1722C6A9">
      <w:pPr>
        <w:pStyle w:val="2"/>
        <w:ind w:firstLine="480" w:firstLineChars="200"/>
        <w:rPr>
          <w:rFonts w:hint="eastAsia" w:ascii="宋体" w:hAnsi="宋体" w:cs="宋体"/>
          <w:color w:val="auto"/>
          <w:highlight w:val="none"/>
        </w:rPr>
      </w:pPr>
      <w:r>
        <w:rPr>
          <w:rFonts w:hint="eastAsia" w:ascii="宋体" w:hAnsi="宋体" w:cs="宋体"/>
          <w:color w:val="auto"/>
          <w:highlight w:val="none"/>
        </w:rPr>
        <w:t>1.2 具有良好的商业信誉和健全的财务会计制度；</w:t>
      </w:r>
    </w:p>
    <w:p w14:paraId="47193037">
      <w:pPr>
        <w:pStyle w:val="2"/>
        <w:ind w:firstLine="480" w:firstLineChars="200"/>
        <w:rPr>
          <w:rFonts w:hint="eastAsia" w:ascii="宋体" w:hAnsi="宋体" w:cs="宋体"/>
          <w:color w:val="auto"/>
          <w:highlight w:val="none"/>
        </w:rPr>
      </w:pPr>
      <w:r>
        <w:rPr>
          <w:rFonts w:hint="eastAsia" w:ascii="宋体" w:hAnsi="宋体" w:cs="宋体"/>
          <w:color w:val="auto"/>
          <w:highlight w:val="none"/>
        </w:rPr>
        <w:t>1.3 具有履行合同所必须的设备和专业技术能力；</w:t>
      </w:r>
    </w:p>
    <w:p w14:paraId="58EE0644">
      <w:pPr>
        <w:pStyle w:val="2"/>
        <w:ind w:firstLine="480" w:firstLineChars="200"/>
        <w:rPr>
          <w:rFonts w:hint="eastAsia" w:ascii="宋体" w:hAnsi="宋体" w:cs="宋体"/>
          <w:color w:val="auto"/>
          <w:highlight w:val="none"/>
        </w:rPr>
      </w:pPr>
      <w:r>
        <w:rPr>
          <w:rFonts w:hint="eastAsia" w:ascii="宋体" w:hAnsi="宋体" w:cs="宋体"/>
          <w:color w:val="auto"/>
          <w:highlight w:val="none"/>
        </w:rPr>
        <w:t>1.4 有依法缴纳税收和社会保障资金的良好记录；</w:t>
      </w:r>
    </w:p>
    <w:p w14:paraId="0890070E">
      <w:pPr>
        <w:pStyle w:val="2"/>
        <w:ind w:firstLine="480" w:firstLineChars="200"/>
        <w:rPr>
          <w:rFonts w:hint="eastAsia" w:ascii="宋体" w:hAnsi="宋体" w:cs="宋体"/>
          <w:color w:val="auto"/>
          <w:highlight w:val="none"/>
        </w:rPr>
      </w:pPr>
      <w:r>
        <w:rPr>
          <w:rFonts w:hint="eastAsia" w:ascii="宋体" w:hAnsi="宋体" w:cs="宋体"/>
          <w:color w:val="auto"/>
          <w:highlight w:val="none"/>
        </w:rPr>
        <w:t>1.5 参加采购活动前三年内，在经营活动中没有重大违法记录；</w:t>
      </w:r>
    </w:p>
    <w:p w14:paraId="742604DF">
      <w:pPr>
        <w:pStyle w:val="2"/>
        <w:ind w:firstLine="480" w:firstLineChars="200"/>
        <w:rPr>
          <w:rFonts w:hint="eastAsia" w:ascii="宋体" w:hAnsi="宋体" w:cs="宋体"/>
          <w:color w:val="auto"/>
          <w:highlight w:val="none"/>
        </w:rPr>
      </w:pPr>
      <w:r>
        <w:rPr>
          <w:rFonts w:hint="eastAsia" w:ascii="宋体" w:hAnsi="宋体" w:cs="宋体"/>
          <w:color w:val="auto"/>
          <w:highlight w:val="none"/>
        </w:rPr>
        <w:t>1.6法律、行政法规规定的其他条件；</w:t>
      </w:r>
    </w:p>
    <w:p w14:paraId="6391DF1D">
      <w:pPr>
        <w:pStyle w:val="2"/>
        <w:ind w:firstLine="48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2、本次采购活动要求的特殊资格性条件：</w:t>
      </w:r>
    </w:p>
    <w:p w14:paraId="50D2704A">
      <w:pPr>
        <w:pStyle w:val="2"/>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 xml:space="preserve">2.1 </w:t>
      </w:r>
      <w:r>
        <w:rPr>
          <w:rFonts w:hint="eastAsia" w:ascii="宋体" w:hAnsi="宋体" w:eastAsia="宋体" w:cs="宋体"/>
          <w:color w:val="auto"/>
          <w:highlight w:val="none"/>
          <w:lang w:eastAsia="zh-CN"/>
        </w:rPr>
        <w:t>具有建设行政主管部门颁发的建筑工程施工总承包叁级及以上资质；</w:t>
      </w:r>
    </w:p>
    <w:p w14:paraId="293D5790">
      <w:pPr>
        <w:pStyle w:val="2"/>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2.2具有有效期内的安全生产许可证</w:t>
      </w:r>
      <w:r>
        <w:rPr>
          <w:rFonts w:hint="eastAsia" w:ascii="宋体" w:hAnsi="宋体" w:eastAsia="宋体" w:cs="宋体"/>
          <w:color w:val="auto"/>
          <w:highlight w:val="none"/>
          <w:lang w:eastAsia="zh-CN"/>
        </w:rPr>
        <w:t>；</w:t>
      </w:r>
    </w:p>
    <w:p w14:paraId="00C8086F">
      <w:pPr>
        <w:pStyle w:val="2"/>
        <w:ind w:firstLine="480" w:firstLineChars="200"/>
        <w:rPr>
          <w:rFonts w:hint="eastAsia" w:ascii="宋体" w:hAnsi="宋体" w:eastAsia="宋体" w:cs="宋体"/>
          <w:color w:val="auto"/>
          <w:highlight w:val="none"/>
          <w:lang w:eastAsia="zh-CN"/>
        </w:rPr>
      </w:pPr>
    </w:p>
    <w:p w14:paraId="284AE3D4">
      <w:pPr>
        <w:pStyle w:val="2"/>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2.3企业注册地不在四川省行政区域内的省外企业须提供在有效期内的四川省住房和城乡建设厅官网已公开的入川信息网页截图。</w:t>
      </w:r>
    </w:p>
    <w:p w14:paraId="1C53CCE6">
      <w:pPr>
        <w:pStyle w:val="2"/>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2.4本项目参加采购活动的供应商、法定代表人、主要负责人前三年内不得具有行贿犯罪记录。</w:t>
      </w:r>
    </w:p>
    <w:p w14:paraId="7389F606">
      <w:pPr>
        <w:pStyle w:val="3"/>
        <w:ind w:firstLine="482" w:firstLineChars="200"/>
        <w:rPr>
          <w:rFonts w:hint="eastAsia"/>
          <w:lang w:eastAsia="zh-CN"/>
        </w:rPr>
      </w:pPr>
      <w:r>
        <w:rPr>
          <w:rFonts w:hint="eastAsia"/>
          <w:b/>
          <w:bCs/>
          <w:lang w:val="en-US" w:eastAsia="zh-CN"/>
        </w:rPr>
        <w:t>3、</w:t>
      </w:r>
      <w:r>
        <w:rPr>
          <w:rFonts w:hint="eastAsia"/>
          <w:b/>
          <w:bCs/>
          <w:lang w:eastAsia="zh-CN"/>
        </w:rPr>
        <w:t>落实政府采购政策需满足的资格要求：</w:t>
      </w:r>
      <w:r>
        <w:rPr>
          <w:rFonts w:hint="eastAsia"/>
          <w:lang w:eastAsia="zh-CN"/>
        </w:rPr>
        <w:t>本项目专门面向中小企业采购。</w:t>
      </w:r>
    </w:p>
    <w:p w14:paraId="20C9B86C">
      <w:pPr>
        <w:pStyle w:val="2"/>
        <w:ind w:firstLine="48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六、严禁参加本次采购活动的供应商</w:t>
      </w:r>
    </w:p>
    <w:p w14:paraId="1BAE6552">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根据《关于在政府采购活动中查询及使用信用记录有关问题的通知》（财库〔2016〕125号）的要求，采购人/采购代理机构将通过“信用中国”网站（www.creditchina.gov.cn）、“中国政府采购网”网站（www.ccgp.gov.cn）等渠道查询供应商在采购公告发布之日前的信用记录并保存信用记录结果网页截图，拒绝列入失信被执行人名单、重大税收违法案件当事人名单、采购严重违法失信行为记录名单中的供应商报名参加本项目的采购活动（以联合体形式参加本项目采购活动，联合体成员存在不良信用记录的，视同联合体存在不良信用记录）。</w:t>
      </w:r>
    </w:p>
    <w:p w14:paraId="255C0E99">
      <w:pPr>
        <w:pStyle w:val="2"/>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2.为采购项目提供整体设计、规范编制或者项目管理、监理、检测等服务的供应商，不得参加本采购项目。供应商为采购人、采购代理机构在确定采购需求、编制</w:t>
      </w:r>
      <w:r>
        <w:rPr>
          <w:rFonts w:hint="eastAsia" w:ascii="宋体" w:hAnsi="宋体" w:cs="宋体"/>
          <w:color w:val="auto"/>
          <w:highlight w:val="none"/>
          <w:lang w:eastAsia="zh-CN"/>
        </w:rPr>
        <w:t>竞选</w:t>
      </w:r>
      <w:r>
        <w:rPr>
          <w:rFonts w:hint="eastAsia" w:ascii="宋体" w:hAnsi="宋体" w:eastAsia="宋体" w:cs="宋体"/>
          <w:color w:val="auto"/>
          <w:highlight w:val="none"/>
        </w:rPr>
        <w:t>文件过程中提供咨询论证，其提供的咨询论证意见成为</w:t>
      </w:r>
      <w:r>
        <w:rPr>
          <w:rFonts w:hint="eastAsia" w:ascii="宋体" w:hAnsi="宋体" w:cs="宋体"/>
          <w:color w:val="auto"/>
          <w:highlight w:val="none"/>
          <w:lang w:eastAsia="zh-CN"/>
        </w:rPr>
        <w:t>竞选</w:t>
      </w:r>
      <w:r>
        <w:rPr>
          <w:rFonts w:hint="eastAsia" w:ascii="宋体" w:hAnsi="宋体" w:eastAsia="宋体" w:cs="宋体"/>
          <w:color w:val="auto"/>
          <w:highlight w:val="none"/>
        </w:rPr>
        <w:t>文件中规定的供应商资格条件、技术服务商务要求、评审因素和标准、采购合同等实质性内容条款的，视同为采购项目提供规范编制。</w:t>
      </w:r>
    </w:p>
    <w:p w14:paraId="45A0E5A9">
      <w:pPr>
        <w:spacing w:line="440" w:lineRule="exact"/>
        <w:ind w:firstLine="482" w:firstLineChars="200"/>
        <w:rPr>
          <w:rFonts w:hint="eastAsia" w:hAnsi="宋体" w:cs="宋体"/>
          <w:b/>
          <w:color w:val="auto"/>
          <w:sz w:val="24"/>
          <w:highlight w:val="none"/>
        </w:rPr>
      </w:pPr>
      <w:r>
        <w:rPr>
          <w:rFonts w:hint="eastAsia" w:hAnsi="宋体" w:cs="宋体"/>
          <w:b/>
          <w:color w:val="auto"/>
          <w:sz w:val="24"/>
          <w:highlight w:val="none"/>
          <w:lang w:val="en-US" w:eastAsia="zh-CN"/>
        </w:rPr>
        <w:t>七、</w:t>
      </w:r>
      <w:r>
        <w:rPr>
          <w:rFonts w:hint="eastAsia"/>
          <w:b/>
          <w:bCs/>
          <w:sz w:val="24"/>
          <w:szCs w:val="18"/>
          <w:lang w:val="en-US" w:eastAsia="zh-CN"/>
        </w:rPr>
        <w:t>竞选</w:t>
      </w:r>
      <w:r>
        <w:rPr>
          <w:rFonts w:hint="eastAsia" w:hAnsi="宋体" w:cs="宋体"/>
          <w:b/>
          <w:color w:val="auto"/>
          <w:sz w:val="24"/>
          <w:highlight w:val="none"/>
          <w:lang w:val="en-US" w:eastAsia="zh-CN"/>
        </w:rPr>
        <w:t>文件</w:t>
      </w:r>
      <w:r>
        <w:rPr>
          <w:rFonts w:hint="eastAsia" w:hAnsi="宋体" w:cs="宋体"/>
          <w:b/>
          <w:color w:val="auto"/>
          <w:sz w:val="24"/>
          <w:highlight w:val="none"/>
        </w:rPr>
        <w:t>获取方式、时间、地点：</w:t>
      </w:r>
    </w:p>
    <w:p w14:paraId="47257B6F">
      <w:pPr>
        <w:spacing w:after="120" w:line="400" w:lineRule="exact"/>
        <w:ind w:firstLine="480" w:firstLineChars="200"/>
        <w:rPr>
          <w:rFonts w:hint="eastAsia" w:hAnsi="宋体" w:cs="宋体"/>
          <w:bCs/>
          <w:color w:val="auto"/>
          <w:sz w:val="21"/>
          <w:szCs w:val="20"/>
          <w:highlight w:val="none"/>
        </w:rPr>
      </w:pPr>
      <w:r>
        <w:rPr>
          <w:rFonts w:hint="eastAsia" w:hAnsi="宋体" w:cs="宋体"/>
          <w:bCs/>
          <w:color w:val="auto"/>
          <w:sz w:val="24"/>
          <w:highlight w:val="none"/>
          <w:lang w:eastAsia="zh-CN"/>
        </w:rPr>
        <w:t>竞选</w:t>
      </w:r>
      <w:r>
        <w:rPr>
          <w:rFonts w:hint="eastAsia" w:hAnsi="宋体" w:cs="宋体"/>
          <w:bCs/>
          <w:color w:val="auto"/>
          <w:sz w:val="24"/>
          <w:highlight w:val="none"/>
        </w:rPr>
        <w:t>文件自2024年</w:t>
      </w:r>
      <w:r>
        <w:rPr>
          <w:rFonts w:hint="eastAsia" w:hAnsi="宋体" w:cs="宋体"/>
          <w:bCs/>
          <w:color w:val="auto"/>
          <w:sz w:val="24"/>
          <w:highlight w:val="none"/>
          <w:lang w:val="en-US" w:eastAsia="zh-CN"/>
        </w:rPr>
        <w:t>10</w:t>
      </w:r>
      <w:r>
        <w:rPr>
          <w:rFonts w:hAnsi="宋体" w:cs="宋体"/>
          <w:bCs/>
          <w:color w:val="auto"/>
          <w:sz w:val="24"/>
          <w:highlight w:val="none"/>
        </w:rPr>
        <w:t>月</w:t>
      </w:r>
      <w:r>
        <w:rPr>
          <w:rFonts w:hint="eastAsia" w:hAnsi="宋体" w:cs="宋体"/>
          <w:bCs/>
          <w:color w:val="auto"/>
          <w:sz w:val="24"/>
          <w:highlight w:val="none"/>
          <w:lang w:val="en-US" w:eastAsia="zh-CN"/>
        </w:rPr>
        <w:t>18</w:t>
      </w:r>
      <w:r>
        <w:rPr>
          <w:rFonts w:hint="eastAsia" w:hAnsi="宋体" w:cs="宋体"/>
          <w:bCs/>
          <w:color w:val="auto"/>
          <w:sz w:val="24"/>
          <w:highlight w:val="none"/>
        </w:rPr>
        <w:t>日</w:t>
      </w:r>
      <w:r>
        <w:rPr>
          <w:rFonts w:hint="eastAsia" w:hAnsi="宋体" w:cs="宋体"/>
          <w:bCs/>
          <w:color w:val="auto"/>
          <w:sz w:val="24"/>
          <w:highlight w:val="none"/>
        </w:rPr>
        <w:t>至2024年</w:t>
      </w:r>
      <w:r>
        <w:rPr>
          <w:rFonts w:hint="eastAsia" w:hAnsi="宋体" w:cs="宋体"/>
          <w:bCs/>
          <w:color w:val="auto"/>
          <w:sz w:val="24"/>
          <w:highlight w:val="none"/>
          <w:lang w:val="en-US" w:eastAsia="zh-CN"/>
        </w:rPr>
        <w:t>10</w:t>
      </w:r>
      <w:r>
        <w:rPr>
          <w:rFonts w:hint="eastAsia" w:hAnsi="宋体" w:cs="宋体"/>
          <w:bCs/>
          <w:color w:val="auto"/>
          <w:sz w:val="24"/>
          <w:highlight w:val="none"/>
        </w:rPr>
        <w:t>月</w:t>
      </w:r>
      <w:r>
        <w:rPr>
          <w:rFonts w:hint="eastAsia" w:hAnsi="宋体" w:cs="宋体"/>
          <w:bCs/>
          <w:color w:val="auto"/>
          <w:sz w:val="24"/>
          <w:highlight w:val="none"/>
          <w:u w:val="none"/>
          <w:lang w:val="en-US" w:eastAsia="zh-CN"/>
        </w:rPr>
        <w:t>23</w:t>
      </w:r>
      <w:r>
        <w:rPr>
          <w:rFonts w:hint="eastAsia" w:hAnsi="宋体" w:cs="宋体"/>
          <w:bCs/>
          <w:color w:val="auto"/>
          <w:sz w:val="24"/>
          <w:highlight w:val="none"/>
        </w:rPr>
        <w:t>日</w:t>
      </w:r>
      <w:r>
        <w:rPr>
          <w:rFonts w:hint="eastAsia" w:hAnsi="宋体" w:cs="宋体"/>
          <w:bCs/>
          <w:color w:val="auto"/>
          <w:sz w:val="24"/>
          <w:highlight w:val="none"/>
        </w:rPr>
        <w:t>上午9:00-12:00，下午14:00-17:00（周末、法定节假日除外）在</w:t>
      </w:r>
      <w:r>
        <w:rPr>
          <w:rFonts w:hint="eastAsia" w:hAnsi="宋体" w:cs="宋体"/>
          <w:bCs/>
          <w:color w:val="auto"/>
          <w:sz w:val="24"/>
          <w:szCs w:val="24"/>
          <w:highlight w:val="none"/>
        </w:rPr>
        <w:t>内江市川东工程勘察监理咨询有限公司</w:t>
      </w:r>
      <w:r>
        <w:rPr>
          <w:rFonts w:hint="eastAsia" w:hAnsi="宋体" w:cs="宋体"/>
          <w:bCs/>
          <w:color w:val="auto"/>
          <w:sz w:val="21"/>
          <w:szCs w:val="20"/>
          <w:highlight w:val="none"/>
        </w:rPr>
        <w:t>。</w:t>
      </w:r>
    </w:p>
    <w:p w14:paraId="237E05B8">
      <w:pPr>
        <w:spacing w:after="120" w:line="400" w:lineRule="exact"/>
        <w:ind w:firstLine="480" w:firstLineChars="200"/>
        <w:rPr>
          <w:rFonts w:hint="eastAsia" w:hAnsi="宋体" w:cs="宋体"/>
          <w:bCs/>
          <w:color w:val="auto"/>
          <w:sz w:val="24"/>
          <w:highlight w:val="none"/>
        </w:rPr>
      </w:pPr>
      <w:r>
        <w:rPr>
          <w:rFonts w:hint="eastAsia" w:hAnsi="宋体" w:cs="宋体"/>
          <w:bCs/>
          <w:color w:val="auto"/>
          <w:sz w:val="24"/>
          <w:highlight w:val="none"/>
        </w:rPr>
        <w:t>本项目</w:t>
      </w:r>
      <w:r>
        <w:rPr>
          <w:rFonts w:hint="eastAsia" w:hAnsi="宋体" w:cs="宋体"/>
          <w:bCs/>
          <w:color w:val="auto"/>
          <w:sz w:val="24"/>
          <w:highlight w:val="none"/>
          <w:lang w:val="en-US" w:eastAsia="zh-CN"/>
        </w:rPr>
        <w:t>竞选</w:t>
      </w:r>
      <w:r>
        <w:rPr>
          <w:rFonts w:hint="eastAsia" w:hAnsi="宋体" w:cs="宋体"/>
          <w:bCs/>
          <w:color w:val="auto"/>
          <w:sz w:val="24"/>
          <w:highlight w:val="none"/>
        </w:rPr>
        <w:t>文件有偿获取，</w:t>
      </w:r>
      <w:r>
        <w:rPr>
          <w:rFonts w:hint="eastAsia" w:hAnsi="宋体" w:cs="宋体"/>
          <w:bCs/>
          <w:color w:val="auto"/>
          <w:sz w:val="24"/>
          <w:highlight w:val="none"/>
          <w:lang w:eastAsia="zh-CN"/>
        </w:rPr>
        <w:t>竞选</w:t>
      </w:r>
      <w:r>
        <w:rPr>
          <w:rFonts w:hint="eastAsia" w:hAnsi="宋体" w:cs="宋体"/>
          <w:bCs/>
          <w:color w:val="auto"/>
          <w:sz w:val="24"/>
          <w:highlight w:val="none"/>
        </w:rPr>
        <w:t>文件售价：人民币</w:t>
      </w:r>
      <w:r>
        <w:rPr>
          <w:rFonts w:hint="eastAsia" w:hAnsi="宋体" w:cs="宋体"/>
          <w:bCs/>
          <w:color w:val="auto"/>
          <w:sz w:val="24"/>
          <w:highlight w:val="none"/>
          <w:u w:val="single"/>
          <w:lang w:val="en-US" w:eastAsia="zh-CN"/>
        </w:rPr>
        <w:t>3</w:t>
      </w:r>
      <w:r>
        <w:rPr>
          <w:rFonts w:hint="eastAsia" w:hAnsi="宋体" w:cs="宋体"/>
          <w:bCs/>
          <w:color w:val="auto"/>
          <w:sz w:val="24"/>
          <w:highlight w:val="none"/>
          <w:u w:val="single"/>
        </w:rPr>
        <w:t>00</w:t>
      </w:r>
      <w:r>
        <w:rPr>
          <w:rFonts w:hint="eastAsia" w:hAnsi="宋体" w:cs="宋体"/>
          <w:bCs/>
          <w:color w:val="auto"/>
          <w:sz w:val="24"/>
          <w:highlight w:val="none"/>
        </w:rPr>
        <w:t>元/份（</w:t>
      </w:r>
      <w:r>
        <w:rPr>
          <w:rFonts w:hint="eastAsia" w:hAnsi="宋体" w:cs="宋体"/>
          <w:bCs/>
          <w:color w:val="auto"/>
          <w:sz w:val="24"/>
          <w:highlight w:val="none"/>
          <w:lang w:eastAsia="zh-CN"/>
        </w:rPr>
        <w:t>竞选</w:t>
      </w:r>
      <w:r>
        <w:rPr>
          <w:rFonts w:hint="eastAsia" w:hAnsi="宋体" w:cs="宋体"/>
          <w:bCs/>
          <w:color w:val="auto"/>
          <w:sz w:val="24"/>
          <w:highlight w:val="none"/>
        </w:rPr>
        <w:t xml:space="preserve">文件售后不退, </w:t>
      </w:r>
      <w:r>
        <w:rPr>
          <w:rFonts w:hint="eastAsia" w:hAnsi="宋体" w:cs="宋体"/>
          <w:bCs/>
          <w:color w:val="auto"/>
          <w:sz w:val="24"/>
          <w:highlight w:val="none"/>
          <w:lang w:eastAsia="zh-CN"/>
        </w:rPr>
        <w:t>竞选</w:t>
      </w:r>
      <w:r>
        <w:rPr>
          <w:rFonts w:hint="eastAsia" w:hAnsi="宋体" w:cs="宋体"/>
          <w:bCs/>
          <w:color w:val="auto"/>
          <w:sz w:val="24"/>
          <w:highlight w:val="none"/>
        </w:rPr>
        <w:t>资格不能转让）。</w:t>
      </w:r>
    </w:p>
    <w:p w14:paraId="4D93D9DB">
      <w:pPr>
        <w:spacing w:after="120" w:line="400" w:lineRule="exact"/>
        <w:ind w:firstLine="480" w:firstLineChars="200"/>
        <w:rPr>
          <w:rFonts w:hint="eastAsia" w:hAnsi="宋体" w:cs="宋体"/>
          <w:bCs/>
          <w:color w:val="auto"/>
          <w:sz w:val="24"/>
          <w:highlight w:val="none"/>
        </w:rPr>
      </w:pPr>
      <w:r>
        <w:rPr>
          <w:rFonts w:hint="eastAsia" w:hAnsi="宋体" w:cs="宋体"/>
          <w:bCs/>
          <w:color w:val="auto"/>
          <w:sz w:val="24"/>
          <w:highlight w:val="none"/>
        </w:rPr>
        <w:t>1、线上获取方式： 将报名资料扫描发送至</w:t>
      </w:r>
      <w:r>
        <w:rPr>
          <w:rFonts w:hint="eastAsia" w:hAnsi="宋体" w:cs="宋体"/>
          <w:bCs/>
          <w:color w:val="auto"/>
          <w:sz w:val="24"/>
          <w:highlight w:val="none"/>
          <w:u w:val="single"/>
        </w:rPr>
        <w:t>4310992</w:t>
      </w:r>
      <w:r>
        <w:rPr>
          <w:rFonts w:hint="eastAsia" w:hAnsi="宋体" w:cs="宋体"/>
          <w:bCs/>
          <w:color w:val="auto"/>
          <w:sz w:val="24"/>
          <w:highlight w:val="none"/>
        </w:rPr>
        <w:t>@qq.com（原件请于开标前递交至采购代理机构），联系人：田玉冲 ，联系电话：15183289799</w:t>
      </w:r>
      <w:r>
        <w:rPr>
          <w:rFonts w:hint="eastAsia" w:hAnsi="宋体" w:cs="宋体"/>
          <w:bCs/>
          <w:color w:val="auto"/>
          <w:sz w:val="24"/>
          <w:highlight w:val="none"/>
          <w:u w:val="single"/>
        </w:rPr>
        <w:t xml:space="preserve">           </w:t>
      </w:r>
      <w:r>
        <w:rPr>
          <w:rFonts w:hint="eastAsia" w:hAnsi="宋体" w:cs="宋体"/>
          <w:bCs/>
          <w:color w:val="auto"/>
          <w:sz w:val="24"/>
          <w:highlight w:val="none"/>
        </w:rPr>
        <w:t>报名资料经采购代理机构确认报名资料无误后，将</w:t>
      </w:r>
      <w:r>
        <w:rPr>
          <w:rFonts w:hint="eastAsia" w:hAnsi="宋体" w:cs="宋体"/>
          <w:bCs/>
          <w:color w:val="auto"/>
          <w:sz w:val="24"/>
          <w:highlight w:val="none"/>
          <w:lang w:eastAsia="zh-CN"/>
        </w:rPr>
        <w:t>竞选</w:t>
      </w:r>
      <w:r>
        <w:rPr>
          <w:rFonts w:hint="eastAsia" w:hAnsi="宋体" w:cs="宋体"/>
          <w:bCs/>
          <w:color w:val="auto"/>
          <w:sz w:val="24"/>
          <w:highlight w:val="none"/>
        </w:rPr>
        <w:t>文件发送至报名供应商的经办人邮箱。申请人需提供的报名资料如下：申请人为法人或者其他组织的，需提供加盖申请人公章的单位介绍信原件、加盖公章的经办人身份证复印件、《供应商报名登记表》（见附件）；申请人为自然人的，需提供本人身份证明复印件加盖公章、《供应商报名登记表》（见附件）。</w:t>
      </w:r>
    </w:p>
    <w:p w14:paraId="307D7826">
      <w:pPr>
        <w:spacing w:after="120" w:line="420" w:lineRule="exact"/>
        <w:ind w:firstLine="480" w:firstLineChars="200"/>
        <w:rPr>
          <w:rFonts w:hint="eastAsia" w:hAnsi="宋体" w:cs="宋体"/>
          <w:bCs/>
          <w:color w:val="auto"/>
          <w:sz w:val="24"/>
          <w:szCs w:val="28"/>
          <w:highlight w:val="none"/>
        </w:rPr>
      </w:pPr>
      <w:r>
        <w:rPr>
          <w:rFonts w:hint="eastAsia" w:hAnsi="宋体" w:cs="宋体"/>
          <w:bCs/>
          <w:color w:val="auto"/>
          <w:sz w:val="24"/>
          <w:szCs w:val="28"/>
          <w:highlight w:val="none"/>
        </w:rPr>
        <w:t>2、现场获取</w:t>
      </w:r>
      <w:r>
        <w:rPr>
          <w:rFonts w:hint="eastAsia" w:hAnsi="宋体" w:cs="宋体"/>
          <w:bCs/>
          <w:color w:val="auto"/>
          <w:sz w:val="24"/>
          <w:szCs w:val="28"/>
          <w:highlight w:val="none"/>
          <w:lang w:val="en-US" w:eastAsia="zh-CN"/>
        </w:rPr>
        <w:t>竞选</w:t>
      </w:r>
      <w:r>
        <w:rPr>
          <w:rFonts w:hint="eastAsia" w:hAnsi="宋体" w:cs="宋体"/>
          <w:bCs/>
          <w:color w:val="auto"/>
          <w:sz w:val="24"/>
          <w:szCs w:val="28"/>
          <w:highlight w:val="none"/>
        </w:rPr>
        <w:t>文件时必须携带下列有效证明文件：</w:t>
      </w:r>
    </w:p>
    <w:p w14:paraId="1D709C03">
      <w:pPr>
        <w:spacing w:after="120" w:line="420" w:lineRule="exact"/>
        <w:ind w:firstLine="480" w:firstLineChars="200"/>
        <w:rPr>
          <w:rFonts w:hint="eastAsia" w:hAnsi="宋体" w:cs="宋体"/>
          <w:bCs/>
          <w:color w:val="auto"/>
          <w:sz w:val="24"/>
          <w:szCs w:val="28"/>
          <w:highlight w:val="none"/>
        </w:rPr>
      </w:pPr>
      <w:r>
        <w:rPr>
          <w:rFonts w:hint="eastAsia" w:hAnsi="宋体" w:cs="宋体"/>
          <w:bCs/>
          <w:color w:val="auto"/>
          <w:sz w:val="24"/>
          <w:szCs w:val="28"/>
          <w:highlight w:val="none"/>
        </w:rPr>
        <w:t>①供应商为法人或者其他组织的，须提供单位介绍信原件（加盖单位公章）、经办人身份证复印件（加盖单位公章），经办人身份证原件备查；供应商为自然人的，须提供本人身份证复印件，原件备查。</w:t>
      </w:r>
    </w:p>
    <w:p w14:paraId="5C01BEF0">
      <w:pPr>
        <w:spacing w:after="120" w:line="420" w:lineRule="exact"/>
        <w:ind w:firstLine="480" w:firstLineChars="200"/>
        <w:rPr>
          <w:rFonts w:hint="eastAsia" w:hAnsi="宋体" w:cs="宋体"/>
          <w:color w:val="auto"/>
          <w:highlight w:val="none"/>
        </w:rPr>
      </w:pPr>
      <w:r>
        <w:rPr>
          <w:rFonts w:hint="eastAsia" w:hAnsi="宋体" w:cs="宋体"/>
          <w:bCs/>
          <w:color w:val="auto"/>
          <w:sz w:val="24"/>
          <w:szCs w:val="28"/>
          <w:highlight w:val="none"/>
        </w:rPr>
        <w:t>②供应商报名登记表（详见第十章 附件1）和转账凭证。</w:t>
      </w:r>
    </w:p>
    <w:p w14:paraId="0AB1FFE7">
      <w:pPr>
        <w:pStyle w:val="2"/>
        <w:spacing w:line="360" w:lineRule="auto"/>
        <w:ind w:firstLine="480" w:firstLineChars="200"/>
        <w:rPr>
          <w:rFonts w:hint="eastAsia" w:ascii="宋体" w:hAnsi="宋体" w:cs="宋体"/>
          <w:color w:val="auto"/>
          <w:highlight w:val="none"/>
        </w:rPr>
      </w:pPr>
      <w:r>
        <w:rPr>
          <w:rFonts w:hint="eastAsia" w:ascii="宋体" w:hAnsi="宋体" w:cs="宋体"/>
          <w:color w:val="auto"/>
          <w:highlight w:val="none"/>
        </w:rPr>
        <w:t>支付方式：报名费请转至支付</w:t>
      </w:r>
      <w:r>
        <w:rPr>
          <w:rFonts w:hint="eastAsia" w:ascii="宋体" w:hAnsi="宋体" w:eastAsia="宋体" w:cs="宋体"/>
          <w:color w:val="auto"/>
          <w:highlight w:val="none"/>
        </w:rPr>
        <w:t>宝支付或微信支付，</w:t>
      </w:r>
      <w:r>
        <w:rPr>
          <w:rFonts w:hint="eastAsia" w:ascii="宋体" w:hAnsi="宋体" w:cs="宋体"/>
          <w:color w:val="auto"/>
          <w:highlight w:val="none"/>
        </w:rPr>
        <w:t>备注公司名称，报名资料需附带转账记录截图。</w:t>
      </w:r>
      <w:bookmarkStart w:id="166" w:name="_GoBack"/>
      <w:bookmarkEnd w:id="166"/>
    </w:p>
    <w:p w14:paraId="49FD14B3">
      <w:pPr>
        <w:spacing w:after="120" w:line="360" w:lineRule="auto"/>
        <w:ind w:firstLine="482" w:firstLineChars="200"/>
        <w:rPr>
          <w:rFonts w:hint="eastAsia" w:hAnsi="宋体" w:eastAsia="宋体" w:cs="宋体"/>
          <w:b/>
          <w:color w:val="auto"/>
          <w:sz w:val="24"/>
          <w:szCs w:val="28"/>
          <w:highlight w:val="none"/>
        </w:rPr>
      </w:pPr>
      <w:r>
        <w:rPr>
          <w:rFonts w:hint="eastAsia" w:hAnsi="宋体" w:cs="宋体"/>
          <w:b/>
          <w:color w:val="auto"/>
          <w:sz w:val="24"/>
          <w:szCs w:val="28"/>
          <w:highlight w:val="none"/>
        </w:rPr>
        <w:t>八、递交响应文件</w:t>
      </w:r>
      <w:r>
        <w:rPr>
          <w:rFonts w:hint="eastAsia" w:hAnsi="宋体" w:cs="宋体"/>
          <w:b/>
          <w:color w:val="auto"/>
          <w:sz w:val="24"/>
          <w:highlight w:val="none"/>
        </w:rPr>
        <w:t>截止时间</w:t>
      </w:r>
      <w:r>
        <w:rPr>
          <w:rFonts w:hint="eastAsia" w:hAnsi="宋体" w:eastAsia="宋体" w:cs="宋体"/>
          <w:b/>
          <w:color w:val="auto"/>
          <w:sz w:val="24"/>
          <w:szCs w:val="28"/>
          <w:highlight w:val="none"/>
        </w:rPr>
        <w:t>：2024年</w:t>
      </w:r>
      <w:r>
        <w:rPr>
          <w:rFonts w:hint="eastAsia" w:hAnsi="宋体" w:eastAsia="宋体" w:cs="宋体"/>
          <w:b/>
          <w:color w:val="auto"/>
          <w:sz w:val="24"/>
          <w:szCs w:val="28"/>
          <w:highlight w:val="none"/>
          <w:lang w:val="en-US" w:eastAsia="zh-CN"/>
        </w:rPr>
        <w:t>10</w:t>
      </w:r>
      <w:r>
        <w:rPr>
          <w:rFonts w:hint="eastAsia" w:hAnsi="宋体" w:eastAsia="宋体" w:cs="宋体"/>
          <w:b/>
          <w:color w:val="auto"/>
          <w:sz w:val="24"/>
          <w:szCs w:val="28"/>
          <w:highlight w:val="none"/>
        </w:rPr>
        <w:t>月</w:t>
      </w:r>
      <w:r>
        <w:rPr>
          <w:rFonts w:hint="eastAsia" w:hAnsi="宋体" w:cs="宋体"/>
          <w:b/>
          <w:color w:val="auto"/>
          <w:sz w:val="24"/>
          <w:szCs w:val="28"/>
          <w:highlight w:val="none"/>
          <w:lang w:val="en-US" w:eastAsia="zh-CN"/>
        </w:rPr>
        <w:t>24</w:t>
      </w:r>
      <w:r>
        <w:rPr>
          <w:rFonts w:hint="eastAsia" w:hAnsi="宋体" w:eastAsia="宋体" w:cs="宋体"/>
          <w:b/>
          <w:color w:val="auto"/>
          <w:sz w:val="24"/>
          <w:szCs w:val="28"/>
          <w:highlight w:val="none"/>
        </w:rPr>
        <w:t>日</w:t>
      </w:r>
      <w:r>
        <w:rPr>
          <w:rFonts w:hint="eastAsia" w:hAnsi="宋体" w:eastAsia="宋体" w:cs="宋体"/>
          <w:b/>
          <w:color w:val="auto"/>
          <w:sz w:val="24"/>
          <w:szCs w:val="28"/>
          <w:highlight w:val="none"/>
          <w:lang w:val="en-US" w:eastAsia="zh-CN"/>
        </w:rPr>
        <w:t>10：00</w:t>
      </w:r>
      <w:r>
        <w:rPr>
          <w:rFonts w:hint="eastAsia" w:hAnsi="宋体" w:eastAsia="宋体" w:cs="宋体"/>
          <w:b/>
          <w:color w:val="auto"/>
          <w:sz w:val="24"/>
          <w:szCs w:val="28"/>
          <w:highlight w:val="none"/>
        </w:rPr>
        <w:t>（北京时间）。</w:t>
      </w:r>
    </w:p>
    <w:p w14:paraId="2BF5B609">
      <w:pPr>
        <w:spacing w:after="120" w:line="360" w:lineRule="auto"/>
        <w:ind w:firstLine="482" w:firstLineChars="200"/>
        <w:rPr>
          <w:rFonts w:hint="eastAsia" w:hAnsi="宋体" w:eastAsia="宋体" w:cs="宋体"/>
          <w:b/>
          <w:color w:val="auto"/>
          <w:sz w:val="24"/>
          <w:szCs w:val="28"/>
          <w:highlight w:val="none"/>
        </w:rPr>
      </w:pPr>
      <w:r>
        <w:rPr>
          <w:rFonts w:hint="eastAsia" w:hAnsi="宋体" w:eastAsia="宋体" w:cs="宋体"/>
          <w:b/>
          <w:color w:val="auto"/>
          <w:sz w:val="24"/>
          <w:szCs w:val="28"/>
          <w:highlight w:val="none"/>
        </w:rPr>
        <w:t>九、递交响应文件地点：响应文件必须在递交响应文件截止时间前送达</w:t>
      </w:r>
      <w:r>
        <w:rPr>
          <w:rFonts w:hint="eastAsia" w:hAnsi="宋体" w:cs="宋体"/>
          <w:b/>
          <w:color w:val="auto"/>
          <w:sz w:val="24"/>
          <w:szCs w:val="28"/>
          <w:highlight w:val="none"/>
          <w:lang w:val="en-US" w:eastAsia="zh-CN"/>
        </w:rPr>
        <w:t>竞选</w:t>
      </w:r>
      <w:r>
        <w:rPr>
          <w:rFonts w:hint="eastAsia" w:hAnsi="宋体" w:eastAsia="宋体" w:cs="宋体"/>
          <w:b/>
          <w:color w:val="auto"/>
          <w:sz w:val="24"/>
          <w:szCs w:val="28"/>
          <w:highlight w:val="none"/>
        </w:rPr>
        <w:t>地点。逾期送达、密封和标注错误的响应文件，采购代理机构恕不接收。本次采购不接收邮寄的响应文件。</w:t>
      </w:r>
    </w:p>
    <w:p w14:paraId="384BE431">
      <w:pPr>
        <w:spacing w:after="120" w:line="360" w:lineRule="auto"/>
        <w:ind w:firstLine="482" w:firstLineChars="200"/>
        <w:rPr>
          <w:rFonts w:hint="eastAsia" w:hAnsi="宋体" w:cs="宋体"/>
          <w:b/>
          <w:color w:val="auto"/>
          <w:sz w:val="24"/>
          <w:szCs w:val="28"/>
          <w:highlight w:val="none"/>
        </w:rPr>
      </w:pPr>
      <w:r>
        <w:rPr>
          <w:rFonts w:hint="eastAsia" w:hAnsi="宋体" w:eastAsia="宋体" w:cs="宋体"/>
          <w:b/>
          <w:color w:val="auto"/>
          <w:sz w:val="24"/>
          <w:szCs w:val="28"/>
          <w:highlight w:val="none"/>
        </w:rPr>
        <w:t>十、响应文件开启时间：2024年</w:t>
      </w:r>
      <w:r>
        <w:rPr>
          <w:rFonts w:hint="eastAsia" w:hAnsi="宋体" w:eastAsia="宋体" w:cs="宋体"/>
          <w:b/>
          <w:color w:val="auto"/>
          <w:sz w:val="24"/>
          <w:szCs w:val="28"/>
          <w:highlight w:val="none"/>
          <w:lang w:val="en-US" w:eastAsia="zh-CN"/>
        </w:rPr>
        <w:t>10</w:t>
      </w:r>
      <w:r>
        <w:rPr>
          <w:rFonts w:hint="eastAsia" w:hAnsi="宋体" w:eastAsia="宋体" w:cs="宋体"/>
          <w:b/>
          <w:color w:val="auto"/>
          <w:sz w:val="24"/>
          <w:szCs w:val="28"/>
          <w:highlight w:val="none"/>
        </w:rPr>
        <w:t>月</w:t>
      </w:r>
      <w:r>
        <w:rPr>
          <w:rFonts w:hint="eastAsia" w:hAnsi="宋体" w:cs="宋体"/>
          <w:b/>
          <w:color w:val="auto"/>
          <w:sz w:val="24"/>
          <w:szCs w:val="28"/>
          <w:highlight w:val="none"/>
          <w:lang w:val="en-US" w:eastAsia="zh-CN"/>
        </w:rPr>
        <w:t>24</w:t>
      </w:r>
      <w:r>
        <w:rPr>
          <w:rFonts w:hint="eastAsia" w:hAnsi="宋体" w:eastAsia="宋体" w:cs="宋体"/>
          <w:b/>
          <w:color w:val="auto"/>
          <w:sz w:val="24"/>
          <w:szCs w:val="28"/>
          <w:highlight w:val="none"/>
        </w:rPr>
        <w:t>日</w:t>
      </w:r>
      <w:r>
        <w:rPr>
          <w:rFonts w:hint="eastAsia" w:hAnsi="宋体" w:eastAsia="宋体" w:cs="宋体"/>
          <w:b/>
          <w:color w:val="auto"/>
          <w:sz w:val="24"/>
          <w:szCs w:val="28"/>
          <w:highlight w:val="none"/>
          <w:lang w:val="en-US" w:eastAsia="zh-CN"/>
        </w:rPr>
        <w:t>10:00</w:t>
      </w:r>
      <w:r>
        <w:rPr>
          <w:rFonts w:hint="eastAsia" w:hAnsi="宋体" w:eastAsia="宋体" w:cs="宋体"/>
          <w:b/>
          <w:color w:val="auto"/>
          <w:sz w:val="24"/>
          <w:szCs w:val="28"/>
          <w:highlight w:val="none"/>
        </w:rPr>
        <w:t>（</w:t>
      </w:r>
      <w:r>
        <w:rPr>
          <w:rFonts w:hint="eastAsia" w:hAnsi="宋体" w:cs="宋体"/>
          <w:b/>
          <w:color w:val="auto"/>
          <w:sz w:val="24"/>
          <w:szCs w:val="28"/>
          <w:highlight w:val="none"/>
        </w:rPr>
        <w:t>北京时间）在</w:t>
      </w:r>
      <w:r>
        <w:rPr>
          <w:rFonts w:hint="eastAsia" w:hAnsi="宋体" w:cs="宋体"/>
          <w:b/>
          <w:color w:val="auto"/>
          <w:sz w:val="24"/>
          <w:szCs w:val="28"/>
          <w:highlight w:val="none"/>
          <w:lang w:val="en-US" w:eastAsia="zh-CN"/>
        </w:rPr>
        <w:t>竞选</w:t>
      </w:r>
      <w:r>
        <w:rPr>
          <w:rFonts w:hint="eastAsia" w:hAnsi="宋体" w:cs="宋体"/>
          <w:b/>
          <w:color w:val="auto"/>
          <w:sz w:val="24"/>
          <w:szCs w:val="28"/>
          <w:highlight w:val="none"/>
        </w:rPr>
        <w:t>地点开启。</w:t>
      </w:r>
    </w:p>
    <w:p w14:paraId="280D7F82">
      <w:pPr>
        <w:spacing w:after="120" w:line="400" w:lineRule="exact"/>
        <w:ind w:firstLine="482" w:firstLineChars="200"/>
        <w:rPr>
          <w:rFonts w:hint="eastAsia" w:hAnsi="宋体" w:cs="宋体"/>
          <w:bCs/>
          <w:color w:val="auto"/>
          <w:sz w:val="22"/>
          <w:szCs w:val="21"/>
          <w:highlight w:val="none"/>
        </w:rPr>
      </w:pPr>
      <w:r>
        <w:rPr>
          <w:rFonts w:hint="eastAsia" w:hAnsi="宋体" w:cs="宋体"/>
          <w:b/>
          <w:color w:val="auto"/>
          <w:sz w:val="24"/>
          <w:szCs w:val="28"/>
          <w:highlight w:val="none"/>
        </w:rPr>
        <w:t>十一、</w:t>
      </w:r>
      <w:r>
        <w:rPr>
          <w:rFonts w:hint="eastAsia" w:hAnsi="宋体" w:cs="宋体"/>
          <w:b/>
          <w:color w:val="auto"/>
          <w:sz w:val="24"/>
          <w:szCs w:val="28"/>
          <w:highlight w:val="none"/>
          <w:lang w:val="en-US" w:eastAsia="zh-CN"/>
        </w:rPr>
        <w:t>竞选</w:t>
      </w:r>
      <w:r>
        <w:rPr>
          <w:rFonts w:hint="eastAsia" w:hAnsi="宋体" w:cs="宋体"/>
          <w:b/>
          <w:color w:val="auto"/>
          <w:sz w:val="24"/>
          <w:szCs w:val="28"/>
          <w:highlight w:val="none"/>
        </w:rPr>
        <w:t>地点：</w:t>
      </w:r>
      <w:r>
        <w:rPr>
          <w:rFonts w:hint="eastAsia" w:hAnsi="宋体" w:cs="宋体"/>
          <w:bCs/>
          <w:color w:val="auto"/>
          <w:sz w:val="24"/>
          <w:szCs w:val="24"/>
          <w:highlight w:val="none"/>
        </w:rPr>
        <w:t>内江市川东工程勘察监理咨询有限公司</w:t>
      </w:r>
      <w:r>
        <w:rPr>
          <w:rFonts w:hint="eastAsia" w:hAnsi="宋体" w:cs="宋体"/>
          <w:bCs/>
          <w:color w:val="auto"/>
          <w:sz w:val="22"/>
          <w:szCs w:val="21"/>
          <w:highlight w:val="none"/>
        </w:rPr>
        <w:t>。</w:t>
      </w:r>
    </w:p>
    <w:p w14:paraId="0CE5AA21">
      <w:pPr>
        <w:spacing w:after="120" w:line="400" w:lineRule="exact"/>
        <w:ind w:firstLine="480" w:firstLineChars="200"/>
        <w:rPr>
          <w:rFonts w:hint="eastAsia" w:hAnsi="宋体" w:cs="宋体"/>
          <w:b/>
          <w:color w:val="auto"/>
          <w:sz w:val="24"/>
          <w:szCs w:val="28"/>
          <w:highlight w:val="none"/>
        </w:rPr>
      </w:pPr>
      <w:r>
        <w:rPr>
          <w:rFonts w:hint="eastAsia" w:hAnsi="宋体" w:cs="宋体"/>
          <w:bCs/>
          <w:color w:val="auto"/>
          <w:sz w:val="24"/>
          <w:highlight w:val="none"/>
        </w:rPr>
        <w:t>通讯地址：</w:t>
      </w:r>
      <w:r>
        <w:rPr>
          <w:rFonts w:hint="eastAsia" w:hAnsi="宋体" w:eastAsia="宋体" w:cs="宋体"/>
          <w:bCs/>
          <w:color w:val="auto"/>
          <w:sz w:val="24"/>
          <w:highlight w:val="none"/>
        </w:rPr>
        <w:t>四川省内江市东兴区梧桐路1号二幢2单元27楼26号</w:t>
      </w:r>
    </w:p>
    <w:p w14:paraId="0AE8864D">
      <w:pPr>
        <w:pStyle w:val="19"/>
        <w:ind w:firstLine="482"/>
        <w:rPr>
          <w:rFonts w:hint="eastAsia" w:hAnsi="宋体" w:cs="宋体"/>
          <w:b/>
          <w:color w:val="auto"/>
          <w:sz w:val="24"/>
          <w:highlight w:val="none"/>
        </w:rPr>
      </w:pPr>
      <w:r>
        <w:rPr>
          <w:rFonts w:hint="eastAsia" w:hAnsi="宋体" w:cs="宋体"/>
          <w:b/>
          <w:color w:val="auto"/>
          <w:sz w:val="24"/>
          <w:highlight w:val="none"/>
        </w:rPr>
        <w:t>十二、联系方式</w:t>
      </w:r>
    </w:p>
    <w:p w14:paraId="6C2F5F03">
      <w:pPr>
        <w:pStyle w:val="19"/>
        <w:ind w:firstLine="482"/>
        <w:rPr>
          <w:rFonts w:hint="eastAsia" w:hAnsi="宋体" w:cs="宋体"/>
          <w:b/>
          <w:color w:val="auto"/>
          <w:sz w:val="24"/>
          <w:highlight w:val="none"/>
        </w:rPr>
      </w:pPr>
      <w:r>
        <w:rPr>
          <w:rFonts w:hint="eastAsia" w:hAnsi="宋体" w:cs="宋体"/>
          <w:b/>
          <w:color w:val="auto"/>
          <w:sz w:val="24"/>
          <w:highlight w:val="none"/>
        </w:rPr>
        <w:t>采购人：内江市第一人民医院</w:t>
      </w:r>
    </w:p>
    <w:p w14:paraId="2EEE7FBD">
      <w:pPr>
        <w:pStyle w:val="19"/>
        <w:ind w:firstLine="480"/>
        <w:rPr>
          <w:rFonts w:hint="eastAsia" w:ascii="宋体" w:hAnsi="宋体" w:eastAsia="宋体" w:cs="宋体"/>
          <w:i w:val="0"/>
          <w:iCs w:val="0"/>
          <w:caps w:val="0"/>
          <w:color w:val="222222"/>
          <w:spacing w:val="0"/>
          <w:sz w:val="24"/>
          <w:szCs w:val="24"/>
        </w:rPr>
      </w:pPr>
      <w:r>
        <w:rPr>
          <w:rFonts w:hint="eastAsia" w:hAnsi="宋体" w:cs="宋体"/>
          <w:bCs/>
          <w:color w:val="auto"/>
          <w:sz w:val="24"/>
          <w:highlight w:val="none"/>
        </w:rPr>
        <w:t>通讯地址：</w:t>
      </w:r>
      <w:r>
        <w:rPr>
          <w:rFonts w:hint="eastAsia" w:ascii="宋体" w:hAnsi="宋体" w:eastAsia="宋体" w:cs="宋体"/>
          <w:i w:val="0"/>
          <w:iCs w:val="0"/>
          <w:caps w:val="0"/>
          <w:color w:val="222222"/>
          <w:spacing w:val="0"/>
          <w:sz w:val="24"/>
          <w:szCs w:val="24"/>
        </w:rPr>
        <w:t>四川省内江市市中区沱中路41号</w:t>
      </w:r>
    </w:p>
    <w:p w14:paraId="034EBA56">
      <w:pPr>
        <w:pStyle w:val="19"/>
        <w:ind w:firstLine="480"/>
        <w:rPr>
          <w:rFonts w:hint="default" w:hAnsi="宋体" w:cs="宋体"/>
          <w:i w:val="0"/>
          <w:iCs w:val="0"/>
          <w:caps w:val="0"/>
          <w:color w:val="222222"/>
          <w:spacing w:val="0"/>
          <w:sz w:val="24"/>
          <w:szCs w:val="24"/>
          <w:lang w:val="en-US" w:eastAsia="zh-CN"/>
        </w:rPr>
      </w:pPr>
      <w:r>
        <w:rPr>
          <w:rFonts w:hint="eastAsia" w:hAnsi="宋体" w:cs="宋体"/>
          <w:i w:val="0"/>
          <w:iCs w:val="0"/>
          <w:caps w:val="0"/>
          <w:color w:val="222222"/>
          <w:spacing w:val="0"/>
          <w:sz w:val="24"/>
          <w:szCs w:val="24"/>
          <w:lang w:val="en-US" w:eastAsia="zh-CN"/>
        </w:rPr>
        <w:t>联系人：郑老师</w:t>
      </w:r>
    </w:p>
    <w:p w14:paraId="0907B9C1">
      <w:pPr>
        <w:pStyle w:val="19"/>
        <w:ind w:firstLine="480"/>
        <w:rPr>
          <w:rFonts w:hint="default" w:hAnsi="宋体" w:cs="宋体"/>
          <w:i w:val="0"/>
          <w:iCs w:val="0"/>
          <w:caps w:val="0"/>
          <w:color w:val="222222"/>
          <w:spacing w:val="0"/>
          <w:sz w:val="24"/>
          <w:szCs w:val="24"/>
          <w:highlight w:val="none"/>
          <w:lang w:val="en-US" w:eastAsia="zh-CN"/>
        </w:rPr>
      </w:pPr>
      <w:r>
        <w:rPr>
          <w:rFonts w:hint="eastAsia" w:hAnsi="宋体" w:cs="宋体"/>
          <w:i w:val="0"/>
          <w:iCs w:val="0"/>
          <w:caps w:val="0"/>
          <w:color w:val="222222"/>
          <w:spacing w:val="0"/>
          <w:sz w:val="24"/>
          <w:szCs w:val="24"/>
          <w:highlight w:val="none"/>
          <w:lang w:val="en-US" w:eastAsia="zh-CN"/>
        </w:rPr>
        <w:t>联系电话：0832-2256120</w:t>
      </w:r>
    </w:p>
    <w:p w14:paraId="1FE2E1D5">
      <w:pPr>
        <w:pStyle w:val="19"/>
        <w:spacing w:line="360" w:lineRule="auto"/>
        <w:ind w:firstLine="482"/>
        <w:rPr>
          <w:rFonts w:hint="eastAsia" w:hAnsi="宋体" w:cs="宋体"/>
          <w:b/>
          <w:color w:val="auto"/>
          <w:sz w:val="24"/>
          <w:highlight w:val="none"/>
        </w:rPr>
      </w:pPr>
      <w:r>
        <w:rPr>
          <w:rFonts w:hint="eastAsia" w:hAnsi="宋体" w:cs="宋体"/>
          <w:b/>
          <w:color w:val="auto"/>
          <w:sz w:val="24"/>
          <w:highlight w:val="none"/>
        </w:rPr>
        <w:t>采购代理机构：内江市川东工程勘察监理咨询有限公司</w:t>
      </w:r>
    </w:p>
    <w:p w14:paraId="2835A671">
      <w:pPr>
        <w:pStyle w:val="19"/>
        <w:spacing w:line="360" w:lineRule="auto"/>
        <w:ind w:firstLine="482"/>
        <w:rPr>
          <w:rFonts w:hint="eastAsia" w:hAnsi="宋体" w:eastAsia="宋体" w:cs="宋体"/>
          <w:bCs/>
          <w:color w:val="auto"/>
          <w:sz w:val="24"/>
          <w:highlight w:val="none"/>
        </w:rPr>
      </w:pPr>
      <w:r>
        <w:rPr>
          <w:rFonts w:hint="eastAsia" w:hAnsi="宋体" w:cs="宋体"/>
          <w:bCs/>
          <w:color w:val="auto"/>
          <w:sz w:val="24"/>
          <w:highlight w:val="none"/>
        </w:rPr>
        <w:t>通讯地址：</w:t>
      </w:r>
      <w:r>
        <w:rPr>
          <w:rFonts w:hint="eastAsia" w:hAnsi="宋体" w:eastAsia="宋体" w:cs="宋体"/>
          <w:bCs/>
          <w:color w:val="auto"/>
          <w:sz w:val="24"/>
          <w:highlight w:val="none"/>
        </w:rPr>
        <w:t>四川省内江市东兴区梧桐路1号二幢2单元27楼26号</w:t>
      </w:r>
    </w:p>
    <w:p w14:paraId="601925BD">
      <w:pPr>
        <w:pStyle w:val="19"/>
        <w:spacing w:line="360" w:lineRule="auto"/>
        <w:ind w:firstLine="480"/>
        <w:rPr>
          <w:rFonts w:hint="eastAsia" w:hAnsi="宋体" w:cs="宋体"/>
          <w:bCs/>
          <w:color w:val="auto"/>
          <w:sz w:val="24"/>
          <w:highlight w:val="none"/>
        </w:rPr>
      </w:pPr>
      <w:r>
        <w:rPr>
          <w:rFonts w:hint="eastAsia" w:hAnsi="宋体" w:cs="宋体"/>
          <w:color w:val="auto"/>
          <w:sz w:val="24"/>
          <w:highlight w:val="none"/>
        </w:rPr>
        <w:t>联系人：</w:t>
      </w:r>
      <w:r>
        <w:rPr>
          <w:rFonts w:hint="eastAsia" w:hAnsi="宋体" w:cs="宋体"/>
          <w:bCs/>
          <w:color w:val="auto"/>
          <w:sz w:val="24"/>
          <w:highlight w:val="none"/>
        </w:rPr>
        <w:t xml:space="preserve">田玉冲 </w:t>
      </w:r>
    </w:p>
    <w:p w14:paraId="3AC88C16">
      <w:pPr>
        <w:pStyle w:val="19"/>
        <w:spacing w:line="360" w:lineRule="auto"/>
        <w:ind w:firstLine="480"/>
        <w:rPr>
          <w:rFonts w:hint="eastAsia" w:hAnsi="宋体" w:cs="宋体"/>
          <w:color w:val="auto"/>
          <w:sz w:val="24"/>
          <w:szCs w:val="24"/>
          <w:highlight w:val="none"/>
        </w:rPr>
      </w:pPr>
      <w:r>
        <w:rPr>
          <w:rFonts w:hint="eastAsia" w:hAnsi="宋体" w:cs="宋体"/>
          <w:bCs/>
          <w:color w:val="auto"/>
          <w:sz w:val="24"/>
          <w:highlight w:val="none"/>
        </w:rPr>
        <w:t>联系电话：15183289799</w:t>
      </w:r>
    </w:p>
    <w:p w14:paraId="39158471">
      <w:pPr>
        <w:pStyle w:val="19"/>
        <w:spacing w:line="240" w:lineRule="auto"/>
        <w:ind w:firstLine="720" w:firstLineChars="300"/>
        <w:jc w:val="right"/>
        <w:rPr>
          <w:rFonts w:hint="eastAsia" w:hAnsi="宋体" w:cs="宋体"/>
          <w:color w:val="auto"/>
          <w:sz w:val="24"/>
          <w:szCs w:val="24"/>
          <w:highlight w:val="none"/>
        </w:rPr>
      </w:pPr>
    </w:p>
    <w:p w14:paraId="10E5632B">
      <w:pPr>
        <w:pStyle w:val="5"/>
        <w:spacing w:line="240" w:lineRule="auto"/>
        <w:jc w:val="center"/>
        <w:rPr>
          <w:rFonts w:hint="eastAsia" w:cs="宋体"/>
          <w:color w:val="auto"/>
          <w:sz w:val="32"/>
          <w:szCs w:val="32"/>
          <w:highlight w:val="none"/>
        </w:rPr>
      </w:pPr>
      <w:bookmarkStart w:id="4" w:name="_Toc213396945"/>
      <w:bookmarkStart w:id="5" w:name="_Toc213397009"/>
      <w:bookmarkStart w:id="6" w:name="_Toc18513"/>
      <w:bookmarkStart w:id="7" w:name="_Toc213396759"/>
      <w:bookmarkStart w:id="8" w:name="_Toc20420"/>
      <w:bookmarkStart w:id="9" w:name="_Toc213496267"/>
      <w:bookmarkStart w:id="10" w:name="_Toc32746"/>
      <w:bookmarkStart w:id="11" w:name="_Toc11764_WPSOffice_Level1"/>
      <w:bookmarkStart w:id="12" w:name="_Toc217446031"/>
      <w:bookmarkStart w:id="13" w:name="_Toc28391"/>
      <w:r>
        <w:rPr>
          <w:rFonts w:hint="eastAsia" w:cs="宋体"/>
          <w:color w:val="auto"/>
          <w:sz w:val="32"/>
          <w:szCs w:val="32"/>
          <w:highlight w:val="none"/>
        </w:rPr>
        <w:t xml:space="preserve">第二章  </w:t>
      </w:r>
      <w:r>
        <w:rPr>
          <w:rFonts w:hint="eastAsia" w:cs="宋体"/>
          <w:color w:val="auto"/>
          <w:sz w:val="32"/>
          <w:szCs w:val="32"/>
          <w:highlight w:val="none"/>
          <w:lang w:eastAsia="zh-CN"/>
        </w:rPr>
        <w:t>竞选</w:t>
      </w:r>
      <w:r>
        <w:rPr>
          <w:rFonts w:hint="eastAsia" w:cs="宋体"/>
          <w:color w:val="auto"/>
          <w:sz w:val="32"/>
          <w:szCs w:val="32"/>
          <w:highlight w:val="none"/>
        </w:rPr>
        <w:t>须知</w:t>
      </w:r>
      <w:bookmarkEnd w:id="4"/>
      <w:bookmarkEnd w:id="5"/>
      <w:bookmarkEnd w:id="6"/>
      <w:bookmarkEnd w:id="7"/>
      <w:bookmarkEnd w:id="8"/>
      <w:bookmarkEnd w:id="9"/>
      <w:bookmarkEnd w:id="10"/>
      <w:bookmarkEnd w:id="11"/>
      <w:bookmarkEnd w:id="12"/>
      <w:bookmarkEnd w:id="13"/>
    </w:p>
    <w:p w14:paraId="01FA63F5">
      <w:pPr>
        <w:spacing w:before="260" w:after="260" w:line="240" w:lineRule="auto"/>
        <w:outlineLvl w:val="1"/>
        <w:rPr>
          <w:rFonts w:hint="eastAsia" w:hAnsi="宋体" w:cs="宋体"/>
          <w:b/>
          <w:bCs/>
          <w:color w:val="auto"/>
          <w:sz w:val="28"/>
          <w:szCs w:val="28"/>
          <w:highlight w:val="none"/>
        </w:rPr>
      </w:pPr>
      <w:r>
        <w:rPr>
          <w:rFonts w:hint="eastAsia" w:hAnsi="宋体" w:cs="宋体"/>
          <w:b/>
          <w:bCs/>
          <w:color w:val="auto"/>
          <w:sz w:val="28"/>
          <w:szCs w:val="28"/>
          <w:highlight w:val="none"/>
        </w:rPr>
        <w:t>一、供应商须知附表</w:t>
      </w:r>
    </w:p>
    <w:tbl>
      <w:tblPr>
        <w:tblStyle w:val="16"/>
        <w:tblW w:w="54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74"/>
        <w:gridCol w:w="2376"/>
        <w:gridCol w:w="5917"/>
      </w:tblGrid>
      <w:tr w14:paraId="5CEE4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pct"/>
            <w:noWrap w:val="0"/>
            <w:vAlign w:val="center"/>
          </w:tcPr>
          <w:p w14:paraId="60D069E8">
            <w:pPr>
              <w:pStyle w:val="20"/>
              <w:jc w:val="center"/>
              <w:rPr>
                <w:rFonts w:hint="eastAsia"/>
                <w:color w:val="auto"/>
                <w:sz w:val="24"/>
                <w:szCs w:val="24"/>
                <w:highlight w:val="none"/>
                <w:lang w:val="zh-CN"/>
              </w:rPr>
            </w:pPr>
            <w:r>
              <w:rPr>
                <w:rFonts w:hint="eastAsia"/>
                <w:color w:val="auto"/>
                <w:sz w:val="24"/>
                <w:szCs w:val="24"/>
                <w:highlight w:val="none"/>
                <w:lang w:val="zh-CN"/>
              </w:rPr>
              <w:t>序号</w:t>
            </w:r>
          </w:p>
        </w:tc>
        <w:tc>
          <w:tcPr>
            <w:tcW w:w="1310" w:type="pct"/>
            <w:noWrap w:val="0"/>
            <w:vAlign w:val="center"/>
          </w:tcPr>
          <w:p w14:paraId="6943D0B2">
            <w:pPr>
              <w:pStyle w:val="20"/>
              <w:ind w:left="38"/>
              <w:jc w:val="center"/>
              <w:rPr>
                <w:rFonts w:hint="eastAsia"/>
                <w:color w:val="auto"/>
                <w:sz w:val="24"/>
                <w:szCs w:val="24"/>
                <w:highlight w:val="none"/>
                <w:lang w:val="zh-CN"/>
              </w:rPr>
            </w:pPr>
            <w:r>
              <w:rPr>
                <w:rFonts w:hint="eastAsia"/>
                <w:color w:val="auto"/>
                <w:sz w:val="24"/>
                <w:szCs w:val="24"/>
                <w:highlight w:val="none"/>
                <w:lang w:val="zh-CN"/>
              </w:rPr>
              <w:t xml:space="preserve">应知事项 </w:t>
            </w:r>
          </w:p>
        </w:tc>
        <w:tc>
          <w:tcPr>
            <w:tcW w:w="3262" w:type="pct"/>
            <w:noWrap w:val="0"/>
            <w:vAlign w:val="center"/>
          </w:tcPr>
          <w:p w14:paraId="740E9260">
            <w:pPr>
              <w:pStyle w:val="20"/>
              <w:jc w:val="center"/>
              <w:rPr>
                <w:rFonts w:hint="eastAsia"/>
                <w:color w:val="auto"/>
                <w:sz w:val="24"/>
                <w:szCs w:val="24"/>
                <w:highlight w:val="none"/>
                <w:lang w:val="zh-CN"/>
              </w:rPr>
            </w:pPr>
            <w:r>
              <w:rPr>
                <w:rFonts w:hint="eastAsia"/>
                <w:color w:val="auto"/>
                <w:sz w:val="24"/>
                <w:szCs w:val="24"/>
                <w:highlight w:val="none"/>
                <w:lang w:val="zh-CN"/>
              </w:rPr>
              <w:t>说明和要求</w:t>
            </w:r>
          </w:p>
        </w:tc>
      </w:tr>
      <w:tr w14:paraId="2EC0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pct"/>
            <w:noWrap w:val="0"/>
            <w:vAlign w:val="center"/>
          </w:tcPr>
          <w:p w14:paraId="50CA20EA">
            <w:pPr>
              <w:pStyle w:val="20"/>
              <w:jc w:val="center"/>
              <w:rPr>
                <w:rFonts w:hint="eastAsia"/>
                <w:color w:val="auto"/>
                <w:sz w:val="24"/>
                <w:szCs w:val="24"/>
                <w:highlight w:val="none"/>
                <w:lang w:val="zh-CN"/>
              </w:rPr>
            </w:pPr>
            <w:r>
              <w:rPr>
                <w:rFonts w:hint="eastAsia"/>
                <w:color w:val="auto"/>
                <w:sz w:val="24"/>
                <w:szCs w:val="24"/>
                <w:highlight w:val="none"/>
                <w:lang w:val="zh-CN"/>
              </w:rPr>
              <w:t>1</w:t>
            </w:r>
          </w:p>
        </w:tc>
        <w:tc>
          <w:tcPr>
            <w:tcW w:w="1310" w:type="pct"/>
            <w:noWrap w:val="0"/>
            <w:vAlign w:val="center"/>
          </w:tcPr>
          <w:p w14:paraId="2A40787B">
            <w:pPr>
              <w:pStyle w:val="20"/>
              <w:ind w:left="38"/>
              <w:jc w:val="center"/>
              <w:rPr>
                <w:rFonts w:hint="eastAsia"/>
                <w:color w:val="auto"/>
                <w:sz w:val="24"/>
                <w:szCs w:val="24"/>
                <w:highlight w:val="none"/>
                <w:lang w:val="zh-CN"/>
              </w:rPr>
            </w:pPr>
            <w:r>
              <w:rPr>
                <w:rFonts w:hint="eastAsia"/>
                <w:color w:val="auto"/>
                <w:sz w:val="24"/>
                <w:szCs w:val="24"/>
                <w:highlight w:val="none"/>
                <w:lang w:val="zh-CN"/>
              </w:rPr>
              <w:t>确定邀请竞选的供应商数量和方式</w:t>
            </w:r>
          </w:p>
        </w:tc>
        <w:tc>
          <w:tcPr>
            <w:tcW w:w="3262" w:type="pct"/>
            <w:noWrap w:val="0"/>
            <w:vAlign w:val="center"/>
          </w:tcPr>
          <w:p w14:paraId="1D704157">
            <w:pPr>
              <w:pStyle w:val="20"/>
              <w:ind w:firstLine="240" w:firstLineChars="100"/>
              <w:jc w:val="both"/>
              <w:rPr>
                <w:rFonts w:hint="eastAsia"/>
                <w:color w:val="auto"/>
                <w:sz w:val="24"/>
                <w:szCs w:val="24"/>
                <w:highlight w:val="none"/>
                <w:lang w:val="zh-CN"/>
              </w:rPr>
            </w:pPr>
            <w:r>
              <w:rPr>
                <w:rFonts w:hint="eastAsia"/>
                <w:color w:val="auto"/>
                <w:sz w:val="24"/>
                <w:szCs w:val="24"/>
                <w:highlight w:val="none"/>
                <w:lang w:val="zh-CN"/>
              </w:rPr>
              <w:t>本次竞选邀请的供应商数量：</w:t>
            </w:r>
            <w:r>
              <w:rPr>
                <w:rFonts w:hint="eastAsia"/>
                <w:color w:val="auto"/>
                <w:sz w:val="24"/>
                <w:szCs w:val="24"/>
                <w:highlight w:val="none"/>
              </w:rPr>
              <w:t>不少于3家</w:t>
            </w:r>
          </w:p>
          <w:p w14:paraId="5C46A79A">
            <w:pPr>
              <w:pStyle w:val="20"/>
              <w:ind w:firstLine="240" w:firstLineChars="100"/>
              <w:jc w:val="both"/>
              <w:rPr>
                <w:rFonts w:hint="eastAsia"/>
                <w:color w:val="auto"/>
                <w:sz w:val="24"/>
                <w:szCs w:val="24"/>
                <w:highlight w:val="none"/>
                <w:lang w:val="zh-CN"/>
              </w:rPr>
            </w:pPr>
            <w:r>
              <w:rPr>
                <w:rFonts w:hint="eastAsia"/>
                <w:color w:val="auto"/>
                <w:sz w:val="24"/>
                <w:szCs w:val="24"/>
                <w:highlight w:val="none"/>
                <w:lang w:val="zh-CN"/>
              </w:rPr>
              <w:t>本次采购采取</w:t>
            </w:r>
            <w:r>
              <w:rPr>
                <w:rFonts w:hint="eastAsia"/>
                <w:color w:val="auto"/>
                <w:sz w:val="24"/>
                <w:szCs w:val="24"/>
                <w:highlight w:val="none"/>
              </w:rPr>
              <w:t>公告</w:t>
            </w:r>
            <w:r>
              <w:rPr>
                <w:rFonts w:hint="eastAsia"/>
                <w:color w:val="auto"/>
                <w:sz w:val="24"/>
                <w:szCs w:val="24"/>
                <w:highlight w:val="none"/>
                <w:lang w:val="zh-CN"/>
              </w:rPr>
              <w:t>的方式邀请参加竞选的供应商。</w:t>
            </w:r>
          </w:p>
        </w:tc>
      </w:tr>
      <w:tr w14:paraId="15BDD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pct"/>
            <w:noWrap w:val="0"/>
            <w:vAlign w:val="center"/>
          </w:tcPr>
          <w:p w14:paraId="06DEEB61">
            <w:pPr>
              <w:pStyle w:val="20"/>
              <w:jc w:val="center"/>
              <w:rPr>
                <w:rFonts w:hint="eastAsia"/>
                <w:color w:val="auto"/>
                <w:sz w:val="24"/>
                <w:szCs w:val="24"/>
                <w:highlight w:val="none"/>
                <w:lang w:val="zh-CN"/>
              </w:rPr>
            </w:pPr>
            <w:r>
              <w:rPr>
                <w:rFonts w:hint="eastAsia"/>
                <w:color w:val="auto"/>
                <w:sz w:val="24"/>
                <w:szCs w:val="24"/>
                <w:highlight w:val="none"/>
                <w:lang w:val="zh-CN"/>
              </w:rPr>
              <w:t>2</w:t>
            </w:r>
          </w:p>
        </w:tc>
        <w:tc>
          <w:tcPr>
            <w:tcW w:w="1310" w:type="pct"/>
            <w:noWrap w:val="0"/>
            <w:vAlign w:val="center"/>
          </w:tcPr>
          <w:p w14:paraId="6CD6066E">
            <w:pPr>
              <w:pStyle w:val="20"/>
              <w:ind w:left="38"/>
              <w:jc w:val="center"/>
              <w:rPr>
                <w:rFonts w:hint="eastAsia"/>
                <w:color w:val="auto"/>
                <w:sz w:val="24"/>
                <w:szCs w:val="24"/>
                <w:highlight w:val="none"/>
                <w:lang w:val="zh-CN"/>
              </w:rPr>
            </w:pPr>
            <w:r>
              <w:rPr>
                <w:rFonts w:hint="eastAsia"/>
                <w:color w:val="auto"/>
                <w:sz w:val="24"/>
                <w:szCs w:val="24"/>
                <w:highlight w:val="none"/>
                <w:lang w:val="zh-CN"/>
              </w:rPr>
              <w:t>采购预算</w:t>
            </w:r>
          </w:p>
          <w:p w14:paraId="64E3C590">
            <w:pPr>
              <w:pStyle w:val="20"/>
              <w:ind w:left="38"/>
              <w:jc w:val="center"/>
              <w:rPr>
                <w:rFonts w:hint="eastAsia"/>
                <w:color w:val="auto"/>
                <w:sz w:val="24"/>
                <w:szCs w:val="24"/>
                <w:highlight w:val="none"/>
                <w:lang w:val="zh-CN"/>
              </w:rPr>
            </w:pPr>
            <w:r>
              <w:rPr>
                <w:rFonts w:hint="eastAsia"/>
                <w:color w:val="auto"/>
                <w:sz w:val="24"/>
                <w:szCs w:val="24"/>
                <w:highlight w:val="none"/>
                <w:lang w:val="zh-CN"/>
              </w:rPr>
              <w:t>（实质性要求）</w:t>
            </w:r>
          </w:p>
        </w:tc>
        <w:tc>
          <w:tcPr>
            <w:tcW w:w="3262" w:type="pct"/>
            <w:noWrap w:val="0"/>
            <w:vAlign w:val="center"/>
          </w:tcPr>
          <w:p w14:paraId="5504F5BC">
            <w:pPr>
              <w:pStyle w:val="20"/>
              <w:jc w:val="both"/>
              <w:rPr>
                <w:rFonts w:hint="eastAsia"/>
                <w:color w:val="auto"/>
                <w:sz w:val="24"/>
                <w:szCs w:val="24"/>
                <w:highlight w:val="none"/>
              </w:rPr>
            </w:pPr>
            <w:r>
              <w:rPr>
                <w:rFonts w:hint="eastAsia"/>
                <w:color w:val="auto"/>
                <w:sz w:val="24"/>
                <w:szCs w:val="24"/>
                <w:highlight w:val="none"/>
              </w:rPr>
              <w:t>本项目共1个包，采购预算：</w:t>
            </w:r>
            <w:r>
              <w:rPr>
                <w:rFonts w:hint="eastAsia"/>
                <w:b/>
                <w:bCs/>
                <w:color w:val="auto"/>
                <w:sz w:val="24"/>
                <w:szCs w:val="24"/>
                <w:highlight w:val="none"/>
              </w:rPr>
              <w:t>人民币</w:t>
            </w:r>
            <w:r>
              <w:rPr>
                <w:rFonts w:hint="eastAsia"/>
                <w:b/>
                <w:bCs/>
                <w:color w:val="auto"/>
                <w:sz w:val="24"/>
                <w:szCs w:val="24"/>
                <w:highlight w:val="none"/>
                <w:lang w:val="en-US" w:eastAsia="zh-CN"/>
              </w:rPr>
              <w:t>9万</w:t>
            </w:r>
            <w:r>
              <w:rPr>
                <w:rFonts w:hint="eastAsia"/>
                <w:b/>
                <w:bCs/>
                <w:color w:val="auto"/>
                <w:sz w:val="24"/>
                <w:szCs w:val="24"/>
                <w:highlight w:val="none"/>
                <w:lang w:eastAsia="zh-CN"/>
              </w:rPr>
              <w:t>元</w:t>
            </w:r>
            <w:r>
              <w:rPr>
                <w:rFonts w:hint="eastAsia"/>
                <w:color w:val="auto"/>
                <w:sz w:val="24"/>
                <w:szCs w:val="24"/>
                <w:highlight w:val="none"/>
              </w:rPr>
              <w:t>；</w:t>
            </w:r>
          </w:p>
          <w:p w14:paraId="0B735929">
            <w:pPr>
              <w:pStyle w:val="20"/>
              <w:rPr>
                <w:rFonts w:hint="eastAsia"/>
                <w:color w:val="auto"/>
                <w:sz w:val="24"/>
                <w:szCs w:val="24"/>
                <w:highlight w:val="none"/>
              </w:rPr>
            </w:pPr>
            <w:r>
              <w:rPr>
                <w:rFonts w:hint="eastAsia"/>
                <w:color w:val="auto"/>
                <w:sz w:val="24"/>
                <w:szCs w:val="24"/>
                <w:highlight w:val="none"/>
              </w:rPr>
              <w:t>超过项目预算的投标为无效投标。</w:t>
            </w:r>
          </w:p>
        </w:tc>
      </w:tr>
      <w:tr w14:paraId="35685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pct"/>
            <w:noWrap w:val="0"/>
            <w:vAlign w:val="center"/>
          </w:tcPr>
          <w:p w14:paraId="7C9BD4DF">
            <w:pPr>
              <w:pStyle w:val="20"/>
              <w:jc w:val="center"/>
              <w:rPr>
                <w:rFonts w:hint="eastAsia"/>
                <w:color w:val="auto"/>
                <w:sz w:val="24"/>
                <w:szCs w:val="24"/>
                <w:highlight w:val="none"/>
                <w:lang w:val="zh-CN"/>
              </w:rPr>
            </w:pPr>
            <w:r>
              <w:rPr>
                <w:rFonts w:hint="eastAsia"/>
                <w:color w:val="auto"/>
                <w:sz w:val="24"/>
                <w:szCs w:val="24"/>
                <w:highlight w:val="none"/>
                <w:lang w:val="zh-CN"/>
              </w:rPr>
              <w:t>3</w:t>
            </w:r>
          </w:p>
        </w:tc>
        <w:tc>
          <w:tcPr>
            <w:tcW w:w="1310" w:type="pct"/>
            <w:noWrap w:val="0"/>
            <w:vAlign w:val="center"/>
          </w:tcPr>
          <w:p w14:paraId="29DAAA28">
            <w:pPr>
              <w:pStyle w:val="20"/>
              <w:ind w:left="38"/>
              <w:jc w:val="center"/>
              <w:rPr>
                <w:rFonts w:hint="eastAsia"/>
                <w:color w:val="auto"/>
                <w:sz w:val="24"/>
                <w:szCs w:val="24"/>
                <w:highlight w:val="none"/>
                <w:lang w:val="zh-CN"/>
              </w:rPr>
            </w:pPr>
            <w:r>
              <w:rPr>
                <w:rFonts w:hint="eastAsia"/>
                <w:color w:val="auto"/>
                <w:sz w:val="24"/>
                <w:szCs w:val="24"/>
                <w:highlight w:val="none"/>
                <w:lang w:val="zh-CN"/>
              </w:rPr>
              <w:t>最高限价</w:t>
            </w:r>
          </w:p>
          <w:p w14:paraId="5CCC77C2">
            <w:pPr>
              <w:pStyle w:val="20"/>
              <w:ind w:left="38"/>
              <w:jc w:val="center"/>
              <w:rPr>
                <w:rFonts w:hint="eastAsia"/>
                <w:color w:val="auto"/>
                <w:sz w:val="24"/>
                <w:szCs w:val="24"/>
                <w:highlight w:val="none"/>
                <w:lang w:val="zh-CN"/>
              </w:rPr>
            </w:pPr>
            <w:r>
              <w:rPr>
                <w:rFonts w:hint="eastAsia"/>
                <w:color w:val="auto"/>
                <w:sz w:val="24"/>
                <w:szCs w:val="24"/>
                <w:highlight w:val="none"/>
                <w:lang w:val="zh-CN"/>
              </w:rPr>
              <w:t>（实质性要求）</w:t>
            </w:r>
          </w:p>
        </w:tc>
        <w:tc>
          <w:tcPr>
            <w:tcW w:w="3262" w:type="pct"/>
            <w:noWrap w:val="0"/>
            <w:vAlign w:val="center"/>
          </w:tcPr>
          <w:p w14:paraId="62EAE687">
            <w:pPr>
              <w:pStyle w:val="20"/>
              <w:jc w:val="both"/>
              <w:rPr>
                <w:rFonts w:hint="eastAsia"/>
                <w:color w:val="auto"/>
                <w:sz w:val="24"/>
                <w:szCs w:val="24"/>
                <w:highlight w:val="none"/>
              </w:rPr>
            </w:pPr>
            <w:r>
              <w:rPr>
                <w:rFonts w:hint="eastAsia"/>
                <w:color w:val="auto"/>
                <w:sz w:val="24"/>
                <w:szCs w:val="24"/>
                <w:highlight w:val="none"/>
              </w:rPr>
              <w:t>本项目共1个包，最高限价：人民币</w:t>
            </w:r>
            <w:r>
              <w:rPr>
                <w:rFonts w:hint="eastAsia"/>
                <w:color w:val="auto"/>
                <w:sz w:val="24"/>
                <w:szCs w:val="24"/>
                <w:highlight w:val="none"/>
                <w:lang w:eastAsia="zh-CN"/>
              </w:rPr>
              <w:t>89622.54元</w:t>
            </w:r>
            <w:r>
              <w:rPr>
                <w:rFonts w:hint="eastAsia"/>
                <w:color w:val="auto"/>
                <w:sz w:val="24"/>
                <w:szCs w:val="24"/>
                <w:highlight w:val="none"/>
              </w:rPr>
              <w:t>；</w:t>
            </w:r>
          </w:p>
          <w:p w14:paraId="59B6B69C">
            <w:pPr>
              <w:pStyle w:val="20"/>
              <w:jc w:val="both"/>
              <w:rPr>
                <w:rFonts w:hint="eastAsia"/>
                <w:color w:val="auto"/>
                <w:sz w:val="24"/>
                <w:szCs w:val="24"/>
                <w:highlight w:val="none"/>
              </w:rPr>
            </w:pPr>
            <w:r>
              <w:rPr>
                <w:rFonts w:hint="eastAsia"/>
                <w:color w:val="auto"/>
                <w:sz w:val="24"/>
                <w:szCs w:val="24"/>
                <w:highlight w:val="none"/>
              </w:rPr>
              <w:t>超过最高限价的报价为无效投标。</w:t>
            </w:r>
          </w:p>
        </w:tc>
      </w:tr>
      <w:tr w14:paraId="546E1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pct"/>
            <w:noWrap w:val="0"/>
            <w:vAlign w:val="center"/>
          </w:tcPr>
          <w:p w14:paraId="2E894CC9">
            <w:pPr>
              <w:pStyle w:val="20"/>
              <w:jc w:val="center"/>
              <w:rPr>
                <w:rFonts w:hint="eastAsia"/>
                <w:color w:val="auto"/>
                <w:sz w:val="24"/>
                <w:szCs w:val="24"/>
                <w:highlight w:val="none"/>
                <w:lang w:val="zh-CN"/>
              </w:rPr>
            </w:pPr>
            <w:r>
              <w:rPr>
                <w:rFonts w:hint="eastAsia"/>
                <w:color w:val="auto"/>
                <w:sz w:val="24"/>
                <w:szCs w:val="24"/>
                <w:highlight w:val="none"/>
                <w:lang w:val="zh-CN"/>
              </w:rPr>
              <w:t>4</w:t>
            </w:r>
          </w:p>
        </w:tc>
        <w:tc>
          <w:tcPr>
            <w:tcW w:w="1310" w:type="pct"/>
            <w:noWrap w:val="0"/>
            <w:vAlign w:val="center"/>
          </w:tcPr>
          <w:p w14:paraId="4F45018C">
            <w:pPr>
              <w:pStyle w:val="20"/>
              <w:ind w:left="38"/>
              <w:jc w:val="center"/>
              <w:rPr>
                <w:rFonts w:hint="default" w:eastAsia="宋体"/>
                <w:color w:val="auto"/>
                <w:sz w:val="24"/>
                <w:szCs w:val="24"/>
                <w:highlight w:val="none"/>
                <w:lang w:val="en-US" w:eastAsia="zh-CN"/>
              </w:rPr>
            </w:pPr>
            <w:r>
              <w:rPr>
                <w:rFonts w:hint="eastAsia"/>
                <w:color w:val="auto"/>
                <w:sz w:val="24"/>
                <w:szCs w:val="24"/>
                <w:highlight w:val="none"/>
                <w:lang w:val="en-US" w:eastAsia="zh-CN"/>
              </w:rPr>
              <w:t>所属行业</w:t>
            </w:r>
          </w:p>
        </w:tc>
        <w:tc>
          <w:tcPr>
            <w:tcW w:w="3262" w:type="pct"/>
            <w:noWrap w:val="0"/>
            <w:vAlign w:val="center"/>
          </w:tcPr>
          <w:p w14:paraId="3BC2C14D">
            <w:pPr>
              <w:pStyle w:val="20"/>
              <w:ind w:firstLine="240" w:firstLineChars="100"/>
              <w:jc w:val="both"/>
              <w:rPr>
                <w:rFonts w:hint="default" w:eastAsia="宋体"/>
                <w:color w:val="auto"/>
                <w:sz w:val="24"/>
                <w:szCs w:val="24"/>
                <w:highlight w:val="none"/>
                <w:lang w:val="en-US" w:eastAsia="zh-CN"/>
              </w:rPr>
            </w:pPr>
            <w:r>
              <w:rPr>
                <w:rFonts w:hint="eastAsia"/>
                <w:color w:val="auto"/>
                <w:sz w:val="24"/>
                <w:szCs w:val="24"/>
                <w:highlight w:val="none"/>
                <w:lang w:val="en-US" w:eastAsia="zh-CN"/>
              </w:rPr>
              <w:t>建筑业</w:t>
            </w:r>
          </w:p>
        </w:tc>
      </w:tr>
      <w:tr w14:paraId="7E0F8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427" w:type="pct"/>
            <w:noWrap w:val="0"/>
            <w:vAlign w:val="center"/>
          </w:tcPr>
          <w:p w14:paraId="6226418F">
            <w:pPr>
              <w:pStyle w:val="20"/>
              <w:jc w:val="center"/>
              <w:rPr>
                <w:rFonts w:hint="eastAsia"/>
                <w:color w:val="auto"/>
                <w:sz w:val="24"/>
                <w:szCs w:val="24"/>
                <w:highlight w:val="none"/>
                <w:lang w:val="zh-CN"/>
              </w:rPr>
            </w:pPr>
            <w:r>
              <w:rPr>
                <w:rFonts w:hint="eastAsia"/>
                <w:color w:val="auto"/>
                <w:sz w:val="24"/>
                <w:szCs w:val="24"/>
                <w:highlight w:val="none"/>
                <w:lang w:val="zh-CN"/>
              </w:rPr>
              <w:t>5</w:t>
            </w:r>
          </w:p>
        </w:tc>
        <w:tc>
          <w:tcPr>
            <w:tcW w:w="1310" w:type="pct"/>
            <w:noWrap w:val="0"/>
            <w:vAlign w:val="center"/>
          </w:tcPr>
          <w:p w14:paraId="479B7258">
            <w:pPr>
              <w:pStyle w:val="20"/>
              <w:ind w:left="38" w:leftChars="0"/>
              <w:jc w:val="center"/>
              <w:rPr>
                <w:rFonts w:hint="eastAsia"/>
                <w:color w:val="auto"/>
                <w:sz w:val="24"/>
                <w:szCs w:val="24"/>
                <w:highlight w:val="none"/>
              </w:rPr>
            </w:pPr>
            <w:r>
              <w:rPr>
                <w:rFonts w:hint="eastAsia"/>
                <w:color w:val="auto"/>
                <w:sz w:val="24"/>
                <w:szCs w:val="24"/>
                <w:highlight w:val="none"/>
                <w:lang w:val="zh-CN"/>
              </w:rPr>
              <w:t>联合体</w:t>
            </w:r>
          </w:p>
        </w:tc>
        <w:tc>
          <w:tcPr>
            <w:tcW w:w="3262" w:type="pct"/>
            <w:noWrap w:val="0"/>
            <w:vAlign w:val="center"/>
          </w:tcPr>
          <w:p w14:paraId="59547E9F">
            <w:pPr>
              <w:pStyle w:val="20"/>
              <w:ind w:firstLine="241" w:firstLineChars="100"/>
              <w:jc w:val="both"/>
              <w:rPr>
                <w:rFonts w:hint="eastAsia"/>
                <w:color w:val="auto"/>
                <w:sz w:val="24"/>
                <w:szCs w:val="24"/>
                <w:highlight w:val="none"/>
              </w:rPr>
            </w:pPr>
            <w:r>
              <w:rPr>
                <w:rFonts w:hint="eastAsia"/>
                <w:b/>
                <w:bCs/>
                <w:color w:val="auto"/>
                <w:sz w:val="24"/>
                <w:szCs w:val="24"/>
                <w:highlight w:val="none"/>
                <w:lang w:val="zh-CN"/>
              </w:rPr>
              <w:t>不允许联合体</w:t>
            </w:r>
          </w:p>
        </w:tc>
      </w:tr>
      <w:tr w14:paraId="5ADB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pct"/>
            <w:noWrap w:val="0"/>
            <w:vAlign w:val="center"/>
          </w:tcPr>
          <w:p w14:paraId="547569AA">
            <w:pPr>
              <w:pStyle w:val="20"/>
              <w:jc w:val="center"/>
              <w:rPr>
                <w:rFonts w:hint="eastAsia"/>
                <w:color w:val="auto"/>
                <w:sz w:val="24"/>
                <w:szCs w:val="24"/>
                <w:highlight w:val="none"/>
              </w:rPr>
            </w:pPr>
            <w:r>
              <w:rPr>
                <w:rFonts w:hint="eastAsia"/>
                <w:color w:val="auto"/>
                <w:sz w:val="24"/>
                <w:szCs w:val="24"/>
                <w:highlight w:val="none"/>
              </w:rPr>
              <w:t>6</w:t>
            </w:r>
          </w:p>
        </w:tc>
        <w:tc>
          <w:tcPr>
            <w:tcW w:w="1310" w:type="pct"/>
            <w:noWrap w:val="0"/>
            <w:vAlign w:val="center"/>
          </w:tcPr>
          <w:p w14:paraId="50058C22">
            <w:pPr>
              <w:pStyle w:val="20"/>
              <w:ind w:left="38" w:leftChars="0"/>
              <w:jc w:val="center"/>
              <w:rPr>
                <w:rFonts w:hint="eastAsia"/>
                <w:color w:val="auto"/>
                <w:sz w:val="24"/>
                <w:szCs w:val="24"/>
                <w:highlight w:val="none"/>
                <w:lang w:val="zh-CN"/>
              </w:rPr>
            </w:pPr>
            <w:r>
              <w:rPr>
                <w:rFonts w:hint="eastAsia"/>
                <w:color w:val="auto"/>
                <w:sz w:val="24"/>
                <w:szCs w:val="24"/>
                <w:highlight w:val="none"/>
                <w:lang w:val="zh-CN"/>
              </w:rPr>
              <w:t>竞选情况公告</w:t>
            </w:r>
          </w:p>
        </w:tc>
        <w:tc>
          <w:tcPr>
            <w:tcW w:w="3262" w:type="pct"/>
            <w:noWrap w:val="0"/>
            <w:vAlign w:val="center"/>
          </w:tcPr>
          <w:p w14:paraId="4F4DC97D">
            <w:pPr>
              <w:pStyle w:val="20"/>
              <w:ind w:firstLine="240" w:firstLineChars="100"/>
              <w:jc w:val="both"/>
              <w:rPr>
                <w:rFonts w:hint="eastAsia"/>
                <w:color w:val="auto"/>
                <w:sz w:val="24"/>
                <w:szCs w:val="24"/>
                <w:highlight w:val="none"/>
                <w:lang w:val="zh-CN"/>
              </w:rPr>
            </w:pPr>
            <w:r>
              <w:rPr>
                <w:rFonts w:hint="eastAsia"/>
                <w:color w:val="auto"/>
                <w:kern w:val="2"/>
                <w:sz w:val="24"/>
                <w:szCs w:val="24"/>
                <w:highlight w:val="none"/>
              </w:rPr>
              <w:t>所有供应商响应文件资格性检查情况、采用</w:t>
            </w:r>
            <w:r>
              <w:rPr>
                <w:rFonts w:hint="eastAsia"/>
                <w:b/>
                <w:color w:val="auto"/>
                <w:kern w:val="2"/>
                <w:sz w:val="24"/>
                <w:szCs w:val="24"/>
                <w:highlight w:val="none"/>
              </w:rPr>
              <w:t>最低评标价法</w:t>
            </w:r>
            <w:r>
              <w:rPr>
                <w:rFonts w:hint="eastAsia"/>
                <w:color w:val="auto"/>
                <w:kern w:val="2"/>
                <w:sz w:val="24"/>
                <w:szCs w:val="24"/>
                <w:highlight w:val="none"/>
              </w:rPr>
              <w:t>时的最终报价情况、评标结果等将在</w:t>
            </w:r>
            <w:r>
              <w:rPr>
                <w:rFonts w:hint="eastAsia"/>
                <w:color w:val="auto"/>
                <w:kern w:val="2"/>
                <w:sz w:val="24"/>
                <w:szCs w:val="24"/>
                <w:highlight w:val="none"/>
                <w:u w:val="single"/>
                <w:lang w:eastAsia="zh-CN"/>
              </w:rPr>
              <w:t>中国招标投标公共服务平台</w:t>
            </w:r>
            <w:r>
              <w:rPr>
                <w:rFonts w:hint="eastAsia"/>
                <w:color w:val="auto"/>
                <w:kern w:val="2"/>
                <w:sz w:val="24"/>
                <w:szCs w:val="24"/>
                <w:highlight w:val="none"/>
              </w:rPr>
              <w:t>上予以公告。</w:t>
            </w:r>
          </w:p>
        </w:tc>
      </w:tr>
      <w:tr w14:paraId="4FD8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pct"/>
            <w:noWrap w:val="0"/>
            <w:vAlign w:val="center"/>
          </w:tcPr>
          <w:p w14:paraId="47E1A907">
            <w:pPr>
              <w:pStyle w:val="20"/>
              <w:jc w:val="center"/>
              <w:rPr>
                <w:rFonts w:hint="eastAsia"/>
                <w:color w:val="auto"/>
                <w:sz w:val="24"/>
                <w:szCs w:val="24"/>
                <w:highlight w:val="none"/>
                <w:lang w:val="zh-CN"/>
              </w:rPr>
            </w:pPr>
            <w:r>
              <w:rPr>
                <w:rFonts w:hint="eastAsia"/>
                <w:color w:val="auto"/>
                <w:sz w:val="24"/>
                <w:szCs w:val="24"/>
                <w:highlight w:val="none"/>
              </w:rPr>
              <w:t>7</w:t>
            </w:r>
          </w:p>
        </w:tc>
        <w:tc>
          <w:tcPr>
            <w:tcW w:w="1310" w:type="pct"/>
            <w:noWrap w:val="0"/>
            <w:vAlign w:val="center"/>
          </w:tcPr>
          <w:p w14:paraId="5F12E911">
            <w:pPr>
              <w:pStyle w:val="20"/>
              <w:ind w:left="38" w:leftChars="0"/>
              <w:jc w:val="center"/>
              <w:rPr>
                <w:rFonts w:hint="eastAsia"/>
                <w:color w:val="auto"/>
                <w:sz w:val="24"/>
                <w:szCs w:val="24"/>
                <w:highlight w:val="none"/>
                <w:lang w:val="zh-CN"/>
              </w:rPr>
            </w:pPr>
            <w:r>
              <w:rPr>
                <w:rFonts w:hint="eastAsia"/>
                <w:color w:val="auto"/>
                <w:sz w:val="24"/>
                <w:szCs w:val="24"/>
                <w:highlight w:val="none"/>
                <w:lang w:val="zh-CN"/>
              </w:rPr>
              <w:t>竞选保证金</w:t>
            </w:r>
          </w:p>
        </w:tc>
        <w:tc>
          <w:tcPr>
            <w:tcW w:w="3262" w:type="pct"/>
            <w:noWrap w:val="0"/>
            <w:vAlign w:val="center"/>
          </w:tcPr>
          <w:p w14:paraId="2A9FE443">
            <w:pPr>
              <w:pStyle w:val="20"/>
              <w:ind w:firstLine="240" w:firstLineChars="100"/>
              <w:jc w:val="both"/>
              <w:rPr>
                <w:rFonts w:hint="eastAsia"/>
                <w:color w:val="auto"/>
                <w:sz w:val="24"/>
                <w:szCs w:val="24"/>
                <w:highlight w:val="none"/>
                <w:lang w:val="zh-CN"/>
              </w:rPr>
            </w:pPr>
            <w:r>
              <w:rPr>
                <w:rFonts w:hint="eastAsia"/>
                <w:color w:val="auto"/>
                <w:sz w:val="24"/>
                <w:szCs w:val="24"/>
                <w:highlight w:val="none"/>
              </w:rPr>
              <w:t>本项目不收取。</w:t>
            </w:r>
          </w:p>
        </w:tc>
      </w:tr>
      <w:tr w14:paraId="4AAD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pct"/>
            <w:noWrap w:val="0"/>
            <w:vAlign w:val="center"/>
          </w:tcPr>
          <w:p w14:paraId="36D57279">
            <w:pPr>
              <w:pStyle w:val="20"/>
              <w:jc w:val="center"/>
              <w:rPr>
                <w:rFonts w:hint="eastAsia"/>
                <w:color w:val="auto"/>
                <w:sz w:val="24"/>
                <w:szCs w:val="24"/>
                <w:highlight w:val="none"/>
              </w:rPr>
            </w:pPr>
            <w:r>
              <w:rPr>
                <w:rFonts w:hint="eastAsia"/>
                <w:color w:val="auto"/>
                <w:sz w:val="24"/>
                <w:szCs w:val="24"/>
                <w:highlight w:val="none"/>
              </w:rPr>
              <w:t>8</w:t>
            </w:r>
          </w:p>
        </w:tc>
        <w:tc>
          <w:tcPr>
            <w:tcW w:w="1310" w:type="pct"/>
            <w:noWrap w:val="0"/>
            <w:vAlign w:val="center"/>
          </w:tcPr>
          <w:p w14:paraId="64269C6D">
            <w:pPr>
              <w:pStyle w:val="20"/>
              <w:ind w:left="38" w:leftChars="0"/>
              <w:jc w:val="center"/>
              <w:rPr>
                <w:rFonts w:hint="eastAsia"/>
                <w:color w:val="auto"/>
                <w:sz w:val="24"/>
                <w:szCs w:val="24"/>
                <w:highlight w:val="none"/>
                <w:lang w:val="zh-CN"/>
              </w:rPr>
            </w:pPr>
            <w:r>
              <w:rPr>
                <w:rFonts w:hint="eastAsia"/>
                <w:color w:val="auto"/>
                <w:sz w:val="24"/>
                <w:szCs w:val="24"/>
                <w:highlight w:val="none"/>
                <w:lang w:val="zh-CN"/>
              </w:rPr>
              <w:t>履约保证金</w:t>
            </w:r>
          </w:p>
        </w:tc>
        <w:tc>
          <w:tcPr>
            <w:tcW w:w="3262" w:type="pct"/>
            <w:noWrap w:val="0"/>
            <w:vAlign w:val="center"/>
          </w:tcPr>
          <w:p w14:paraId="2E4C1132">
            <w:pPr>
              <w:pStyle w:val="20"/>
              <w:ind w:firstLine="240" w:firstLineChars="100"/>
              <w:jc w:val="both"/>
              <w:rPr>
                <w:rFonts w:hint="eastAsia"/>
                <w:color w:val="auto"/>
                <w:sz w:val="24"/>
                <w:szCs w:val="24"/>
                <w:highlight w:val="none"/>
              </w:rPr>
            </w:pPr>
            <w:r>
              <w:rPr>
                <w:rFonts w:hint="eastAsia"/>
                <w:color w:val="auto"/>
                <w:sz w:val="24"/>
                <w:szCs w:val="24"/>
                <w:highlight w:val="none"/>
              </w:rPr>
              <w:t>本项目不收取。</w:t>
            </w:r>
          </w:p>
        </w:tc>
      </w:tr>
      <w:tr w14:paraId="0A84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pct"/>
            <w:noWrap w:val="0"/>
            <w:vAlign w:val="center"/>
          </w:tcPr>
          <w:p w14:paraId="0363A187">
            <w:pPr>
              <w:pStyle w:val="20"/>
              <w:jc w:val="center"/>
              <w:rPr>
                <w:rFonts w:hint="eastAsia"/>
                <w:color w:val="auto"/>
                <w:sz w:val="24"/>
                <w:szCs w:val="24"/>
                <w:highlight w:val="none"/>
                <w:lang w:val="zh-CN"/>
              </w:rPr>
            </w:pPr>
            <w:r>
              <w:rPr>
                <w:rFonts w:hint="eastAsia"/>
                <w:color w:val="auto"/>
                <w:sz w:val="24"/>
                <w:szCs w:val="24"/>
                <w:highlight w:val="none"/>
              </w:rPr>
              <w:t>9</w:t>
            </w:r>
          </w:p>
        </w:tc>
        <w:tc>
          <w:tcPr>
            <w:tcW w:w="1310" w:type="pct"/>
            <w:noWrap w:val="0"/>
            <w:vAlign w:val="center"/>
          </w:tcPr>
          <w:p w14:paraId="576AB333">
            <w:pPr>
              <w:pStyle w:val="20"/>
              <w:ind w:left="38" w:leftChars="0"/>
              <w:jc w:val="center"/>
              <w:rPr>
                <w:rFonts w:hint="eastAsia"/>
                <w:color w:val="auto"/>
                <w:sz w:val="24"/>
                <w:szCs w:val="24"/>
                <w:highlight w:val="none"/>
                <w:lang w:val="zh-CN"/>
              </w:rPr>
            </w:pPr>
            <w:r>
              <w:rPr>
                <w:rFonts w:hint="eastAsia"/>
                <w:bCs/>
                <w:color w:val="auto"/>
                <w:sz w:val="24"/>
                <w:szCs w:val="24"/>
                <w:highlight w:val="none"/>
                <w:lang w:eastAsia="zh-CN"/>
              </w:rPr>
              <w:t>竞选</w:t>
            </w:r>
            <w:r>
              <w:rPr>
                <w:rFonts w:hint="eastAsia"/>
                <w:color w:val="auto"/>
                <w:sz w:val="24"/>
                <w:szCs w:val="24"/>
                <w:highlight w:val="none"/>
                <w:lang w:val="zh-CN"/>
              </w:rPr>
              <w:t>文件咨询</w:t>
            </w:r>
          </w:p>
        </w:tc>
        <w:tc>
          <w:tcPr>
            <w:tcW w:w="3262" w:type="pct"/>
            <w:noWrap w:val="0"/>
            <w:vAlign w:val="center"/>
          </w:tcPr>
          <w:p w14:paraId="5817A6DA">
            <w:pPr>
              <w:ind w:firstLine="240" w:firstLineChars="100"/>
              <w:rPr>
                <w:rFonts w:hint="eastAsia" w:hAnsi="宋体" w:cs="宋体"/>
                <w:color w:val="auto"/>
                <w:sz w:val="24"/>
                <w:szCs w:val="24"/>
                <w:highlight w:val="none"/>
                <w:lang w:val="zh-CN"/>
              </w:rPr>
            </w:pPr>
            <w:r>
              <w:rPr>
                <w:rFonts w:hint="eastAsia" w:hAnsi="宋体" w:cs="宋体"/>
                <w:bCs/>
                <w:color w:val="auto"/>
                <w:sz w:val="24"/>
                <w:szCs w:val="24"/>
                <w:highlight w:val="none"/>
              </w:rPr>
              <w:t>联系人：田玉冲 ，联系电话：15183289799</w:t>
            </w:r>
          </w:p>
        </w:tc>
      </w:tr>
      <w:tr w14:paraId="342AF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pct"/>
            <w:noWrap w:val="0"/>
            <w:vAlign w:val="center"/>
          </w:tcPr>
          <w:p w14:paraId="0C0A0852">
            <w:pPr>
              <w:pStyle w:val="20"/>
              <w:jc w:val="center"/>
              <w:rPr>
                <w:rFonts w:hint="eastAsia"/>
                <w:color w:val="auto"/>
                <w:sz w:val="24"/>
                <w:szCs w:val="24"/>
                <w:highlight w:val="none"/>
              </w:rPr>
            </w:pPr>
            <w:r>
              <w:rPr>
                <w:rFonts w:hint="eastAsia"/>
                <w:color w:val="auto"/>
                <w:sz w:val="24"/>
                <w:szCs w:val="24"/>
                <w:highlight w:val="none"/>
              </w:rPr>
              <w:t>10</w:t>
            </w:r>
          </w:p>
        </w:tc>
        <w:tc>
          <w:tcPr>
            <w:tcW w:w="1310" w:type="pct"/>
            <w:noWrap w:val="0"/>
            <w:vAlign w:val="center"/>
          </w:tcPr>
          <w:p w14:paraId="3463AA22">
            <w:pPr>
              <w:pStyle w:val="20"/>
              <w:ind w:left="38" w:leftChars="0"/>
              <w:jc w:val="center"/>
              <w:rPr>
                <w:rFonts w:hint="eastAsia"/>
                <w:color w:val="auto"/>
                <w:sz w:val="24"/>
                <w:szCs w:val="24"/>
                <w:highlight w:val="none"/>
                <w:lang w:val="zh-CN"/>
              </w:rPr>
            </w:pPr>
            <w:r>
              <w:rPr>
                <w:rFonts w:hint="eastAsia"/>
                <w:color w:val="auto"/>
                <w:sz w:val="24"/>
                <w:szCs w:val="24"/>
                <w:highlight w:val="none"/>
                <w:lang w:val="zh-CN"/>
              </w:rPr>
              <w:t>竞选过程、结果工作咨询</w:t>
            </w:r>
          </w:p>
        </w:tc>
        <w:tc>
          <w:tcPr>
            <w:tcW w:w="3262" w:type="pct"/>
            <w:noWrap w:val="0"/>
            <w:vAlign w:val="center"/>
          </w:tcPr>
          <w:p w14:paraId="7B61CDB5">
            <w:pPr>
              <w:ind w:firstLine="240" w:firstLineChars="100"/>
              <w:rPr>
                <w:rFonts w:hint="eastAsia" w:hAnsi="宋体" w:cs="宋体"/>
                <w:color w:val="auto"/>
                <w:sz w:val="24"/>
                <w:szCs w:val="24"/>
                <w:highlight w:val="none"/>
                <w:lang w:val="zh-CN"/>
              </w:rPr>
            </w:pPr>
            <w:r>
              <w:rPr>
                <w:rFonts w:hint="eastAsia" w:hAnsi="宋体" w:cs="宋体"/>
                <w:bCs/>
                <w:color w:val="auto"/>
                <w:sz w:val="24"/>
                <w:szCs w:val="24"/>
                <w:highlight w:val="none"/>
              </w:rPr>
              <w:t>联系人：田玉冲 ，联系电话：15183289799</w:t>
            </w:r>
          </w:p>
        </w:tc>
      </w:tr>
      <w:tr w14:paraId="3F91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pct"/>
            <w:noWrap w:val="0"/>
            <w:vAlign w:val="center"/>
          </w:tcPr>
          <w:p w14:paraId="3614EE93">
            <w:pPr>
              <w:pStyle w:val="20"/>
              <w:jc w:val="center"/>
              <w:rPr>
                <w:rFonts w:hint="eastAsia"/>
                <w:color w:val="auto"/>
                <w:sz w:val="24"/>
                <w:szCs w:val="24"/>
                <w:highlight w:val="none"/>
              </w:rPr>
            </w:pPr>
            <w:r>
              <w:rPr>
                <w:rFonts w:hint="eastAsia"/>
                <w:color w:val="auto"/>
                <w:sz w:val="24"/>
                <w:szCs w:val="24"/>
                <w:highlight w:val="none"/>
              </w:rPr>
              <w:t>11</w:t>
            </w:r>
          </w:p>
        </w:tc>
        <w:tc>
          <w:tcPr>
            <w:tcW w:w="1310" w:type="pct"/>
            <w:noWrap w:val="0"/>
            <w:vAlign w:val="center"/>
          </w:tcPr>
          <w:p w14:paraId="404D4CED">
            <w:pPr>
              <w:pStyle w:val="20"/>
              <w:ind w:left="38" w:leftChars="0"/>
              <w:jc w:val="center"/>
              <w:rPr>
                <w:rFonts w:hint="eastAsia"/>
                <w:color w:val="auto"/>
                <w:sz w:val="24"/>
                <w:szCs w:val="24"/>
                <w:highlight w:val="none"/>
                <w:lang w:val="zh-CN"/>
              </w:rPr>
            </w:pPr>
            <w:r>
              <w:rPr>
                <w:rFonts w:hint="eastAsia"/>
                <w:color w:val="auto"/>
                <w:sz w:val="24"/>
                <w:szCs w:val="24"/>
                <w:highlight w:val="none"/>
                <w:lang w:val="zh-CN"/>
              </w:rPr>
              <w:t>成交通知书领取</w:t>
            </w:r>
          </w:p>
        </w:tc>
        <w:tc>
          <w:tcPr>
            <w:tcW w:w="3262" w:type="pct"/>
            <w:noWrap w:val="0"/>
            <w:vAlign w:val="center"/>
          </w:tcPr>
          <w:p w14:paraId="28105A63">
            <w:pPr>
              <w:pStyle w:val="20"/>
              <w:ind w:firstLine="240" w:firstLineChars="100"/>
              <w:jc w:val="both"/>
              <w:rPr>
                <w:color w:val="auto"/>
                <w:sz w:val="24"/>
                <w:szCs w:val="24"/>
                <w:highlight w:val="none"/>
                <w:u w:val="single"/>
              </w:rPr>
            </w:pPr>
            <w:r>
              <w:rPr>
                <w:rFonts w:hint="eastAsia"/>
                <w:color w:val="auto"/>
                <w:sz w:val="24"/>
                <w:szCs w:val="24"/>
                <w:highlight w:val="none"/>
                <w:lang w:val="zh-CN"/>
              </w:rPr>
              <w:t>采购结果公告在中国招标投标公共服务平台上发布后，请成交供应商凭有效身份证明证件到内江市川东工程勘察监理咨询有限公司领取成交通知书。</w:t>
            </w:r>
            <w:r>
              <w:rPr>
                <w:rFonts w:hint="eastAsia"/>
                <w:bCs/>
                <w:color w:val="auto"/>
                <w:sz w:val="24"/>
                <w:szCs w:val="24"/>
                <w:highlight w:val="none"/>
              </w:rPr>
              <w:t>联系人：田玉冲 ，联系电话：15183289799</w:t>
            </w:r>
          </w:p>
        </w:tc>
      </w:tr>
      <w:tr w14:paraId="41CC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9" w:hRule="atLeast"/>
          <w:jc w:val="center"/>
        </w:trPr>
        <w:tc>
          <w:tcPr>
            <w:tcW w:w="427" w:type="pct"/>
            <w:noWrap w:val="0"/>
            <w:vAlign w:val="center"/>
          </w:tcPr>
          <w:p w14:paraId="5E99D2F1">
            <w:pPr>
              <w:pStyle w:val="20"/>
              <w:jc w:val="center"/>
              <w:rPr>
                <w:rFonts w:hint="eastAsia"/>
                <w:color w:val="auto"/>
                <w:sz w:val="24"/>
                <w:szCs w:val="24"/>
                <w:highlight w:val="none"/>
                <w:lang w:val="zh-CN"/>
              </w:rPr>
            </w:pPr>
            <w:r>
              <w:rPr>
                <w:rFonts w:hint="eastAsia"/>
                <w:color w:val="auto"/>
                <w:sz w:val="24"/>
                <w:szCs w:val="24"/>
                <w:highlight w:val="none"/>
                <w:lang w:val="zh-CN"/>
              </w:rPr>
              <w:t>1</w:t>
            </w:r>
            <w:r>
              <w:rPr>
                <w:rFonts w:hint="eastAsia"/>
                <w:color w:val="auto"/>
                <w:sz w:val="24"/>
                <w:szCs w:val="24"/>
                <w:highlight w:val="none"/>
              </w:rPr>
              <w:t>2</w:t>
            </w:r>
          </w:p>
        </w:tc>
        <w:tc>
          <w:tcPr>
            <w:tcW w:w="1310" w:type="pct"/>
            <w:noWrap w:val="0"/>
            <w:vAlign w:val="center"/>
          </w:tcPr>
          <w:p w14:paraId="7FABC50E">
            <w:pPr>
              <w:pStyle w:val="20"/>
              <w:ind w:left="38" w:leftChars="0"/>
              <w:jc w:val="center"/>
              <w:rPr>
                <w:rFonts w:hint="eastAsia"/>
                <w:color w:val="auto"/>
                <w:sz w:val="24"/>
                <w:szCs w:val="24"/>
                <w:highlight w:val="none"/>
                <w:lang w:val="zh-CN"/>
              </w:rPr>
            </w:pPr>
            <w:r>
              <w:rPr>
                <w:rFonts w:hint="eastAsia"/>
                <w:color w:val="auto"/>
                <w:sz w:val="24"/>
                <w:szCs w:val="24"/>
                <w:highlight w:val="none"/>
                <w:lang w:val="zh-CN"/>
              </w:rPr>
              <w:t>供应商询问</w:t>
            </w:r>
          </w:p>
        </w:tc>
        <w:tc>
          <w:tcPr>
            <w:tcW w:w="3262" w:type="pct"/>
            <w:noWrap w:val="0"/>
            <w:vAlign w:val="center"/>
          </w:tcPr>
          <w:p w14:paraId="6DE038AE">
            <w:pPr>
              <w:pStyle w:val="20"/>
              <w:jc w:val="center"/>
              <w:rPr>
                <w:rFonts w:hAnsi="宋体" w:cs="宋体"/>
                <w:color w:val="auto"/>
                <w:sz w:val="24"/>
                <w:szCs w:val="24"/>
                <w:highlight w:val="none"/>
                <w:u w:val="single"/>
              </w:rPr>
            </w:pPr>
            <w:r>
              <w:rPr>
                <w:rFonts w:hint="eastAsia"/>
                <w:color w:val="auto"/>
                <w:sz w:val="24"/>
                <w:szCs w:val="24"/>
                <w:highlight w:val="none"/>
                <w:lang w:val="en-US" w:eastAsia="zh-CN"/>
              </w:rPr>
              <w:t xml:space="preserve">   </w:t>
            </w:r>
            <w:r>
              <w:rPr>
                <w:rFonts w:hint="eastAsia"/>
                <w:color w:val="auto"/>
                <w:sz w:val="24"/>
                <w:szCs w:val="24"/>
                <w:highlight w:val="none"/>
                <w:lang w:val="zh-CN"/>
              </w:rPr>
              <w:t>根据委托代理协议约定，供应商询问由采购代理机构负责答复。</w:t>
            </w:r>
            <w:r>
              <w:rPr>
                <w:rFonts w:hint="eastAsia" w:hAnsi="宋体" w:cs="宋体"/>
                <w:bCs/>
                <w:color w:val="auto"/>
                <w:sz w:val="24"/>
                <w:szCs w:val="24"/>
                <w:highlight w:val="none"/>
              </w:rPr>
              <w:t>联系人：田玉冲 ，联系电话：15183289799</w:t>
            </w:r>
          </w:p>
        </w:tc>
      </w:tr>
      <w:tr w14:paraId="2A7CC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7" w:hRule="atLeast"/>
          <w:jc w:val="center"/>
        </w:trPr>
        <w:tc>
          <w:tcPr>
            <w:tcW w:w="427" w:type="pct"/>
            <w:noWrap w:val="0"/>
            <w:vAlign w:val="center"/>
          </w:tcPr>
          <w:p w14:paraId="42F3AEF1">
            <w:pPr>
              <w:pStyle w:val="20"/>
              <w:jc w:val="center"/>
              <w:rPr>
                <w:rFonts w:hint="eastAsia"/>
                <w:color w:val="auto"/>
                <w:sz w:val="24"/>
                <w:szCs w:val="24"/>
                <w:highlight w:val="none"/>
                <w:lang w:val="zh-CN"/>
              </w:rPr>
            </w:pPr>
            <w:r>
              <w:rPr>
                <w:rFonts w:hint="eastAsia"/>
                <w:color w:val="auto"/>
                <w:sz w:val="24"/>
                <w:szCs w:val="24"/>
                <w:highlight w:val="none"/>
                <w:lang w:val="zh-CN"/>
              </w:rPr>
              <w:t>1</w:t>
            </w:r>
            <w:r>
              <w:rPr>
                <w:rFonts w:hint="eastAsia"/>
                <w:color w:val="auto"/>
                <w:sz w:val="24"/>
                <w:szCs w:val="24"/>
                <w:highlight w:val="none"/>
              </w:rPr>
              <w:t>3</w:t>
            </w:r>
          </w:p>
        </w:tc>
        <w:tc>
          <w:tcPr>
            <w:tcW w:w="1310" w:type="pct"/>
            <w:noWrap w:val="0"/>
            <w:vAlign w:val="center"/>
          </w:tcPr>
          <w:p w14:paraId="286BA7BF">
            <w:pPr>
              <w:pStyle w:val="20"/>
              <w:ind w:left="96" w:leftChars="0"/>
              <w:jc w:val="center"/>
              <w:rPr>
                <w:rFonts w:hint="eastAsia"/>
                <w:color w:val="auto"/>
                <w:sz w:val="24"/>
                <w:szCs w:val="24"/>
                <w:highlight w:val="none"/>
                <w:lang w:val="zh-CN"/>
              </w:rPr>
            </w:pPr>
            <w:r>
              <w:rPr>
                <w:rFonts w:hint="eastAsia"/>
                <w:color w:val="auto"/>
                <w:sz w:val="24"/>
                <w:szCs w:val="24"/>
                <w:highlight w:val="none"/>
                <w:lang w:val="zh-CN"/>
              </w:rPr>
              <w:t>供应商质疑</w:t>
            </w:r>
          </w:p>
        </w:tc>
        <w:tc>
          <w:tcPr>
            <w:tcW w:w="3262" w:type="pct"/>
            <w:noWrap w:val="0"/>
            <w:vAlign w:val="center"/>
          </w:tcPr>
          <w:p w14:paraId="6FB4072D">
            <w:pPr>
              <w:pStyle w:val="20"/>
              <w:spacing w:line="360" w:lineRule="auto"/>
              <w:rPr>
                <w:rFonts w:hint="eastAsia"/>
                <w:color w:val="auto"/>
                <w:sz w:val="24"/>
                <w:szCs w:val="24"/>
                <w:highlight w:val="none"/>
                <w:lang w:val="zh-CN"/>
              </w:rPr>
            </w:pPr>
            <w:r>
              <w:rPr>
                <w:rFonts w:hint="eastAsia"/>
                <w:color w:val="auto"/>
                <w:sz w:val="24"/>
                <w:szCs w:val="24"/>
                <w:highlight w:val="none"/>
                <w:lang w:val="zh-CN"/>
              </w:rPr>
              <w:t>根据委托代理协议约定，供应商质疑由招标代理机构负责答复。</w:t>
            </w:r>
          </w:p>
          <w:p w14:paraId="02B633C2">
            <w:pPr>
              <w:pStyle w:val="20"/>
              <w:spacing w:line="360" w:lineRule="auto"/>
              <w:rPr>
                <w:rFonts w:hint="eastAsia"/>
                <w:bCs/>
                <w:color w:val="auto"/>
                <w:sz w:val="24"/>
                <w:szCs w:val="24"/>
                <w:highlight w:val="none"/>
              </w:rPr>
            </w:pPr>
            <w:r>
              <w:rPr>
                <w:rFonts w:hint="eastAsia"/>
                <w:bCs/>
                <w:color w:val="auto"/>
                <w:sz w:val="24"/>
                <w:szCs w:val="24"/>
                <w:highlight w:val="none"/>
              </w:rPr>
              <w:t>联系人：田玉冲 ，联系电话：15183289799</w:t>
            </w:r>
          </w:p>
          <w:p w14:paraId="16B5C1FA">
            <w:pPr>
              <w:pStyle w:val="20"/>
              <w:spacing w:line="360" w:lineRule="auto"/>
              <w:rPr>
                <w:rFonts w:hint="eastAsia" w:eastAsia="宋体"/>
                <w:bCs/>
                <w:color w:val="auto"/>
                <w:sz w:val="24"/>
                <w:szCs w:val="24"/>
                <w:highlight w:val="none"/>
              </w:rPr>
            </w:pPr>
            <w:r>
              <w:rPr>
                <w:rFonts w:hint="eastAsia"/>
                <w:color w:val="auto"/>
                <w:sz w:val="24"/>
                <w:szCs w:val="24"/>
                <w:highlight w:val="none"/>
                <w:lang w:val="zh-CN"/>
              </w:rPr>
              <w:t>地址：</w:t>
            </w:r>
            <w:r>
              <w:rPr>
                <w:rFonts w:hint="eastAsia" w:eastAsia="宋体"/>
                <w:bCs/>
                <w:color w:val="auto"/>
                <w:sz w:val="24"/>
                <w:szCs w:val="24"/>
                <w:highlight w:val="none"/>
              </w:rPr>
              <w:t>四川省内江市东兴区梧桐路1号二幢2单元27楼26号。</w:t>
            </w:r>
          </w:p>
          <w:p w14:paraId="3F6A1AE2">
            <w:pPr>
              <w:pStyle w:val="20"/>
              <w:spacing w:line="360" w:lineRule="auto"/>
              <w:rPr>
                <w:rFonts w:hint="eastAsia"/>
                <w:color w:val="auto"/>
                <w:sz w:val="24"/>
                <w:szCs w:val="24"/>
                <w:highlight w:val="none"/>
                <w:lang w:val="zh-CN"/>
              </w:rPr>
            </w:pPr>
            <w:r>
              <w:rPr>
                <w:rFonts w:hint="eastAsia" w:eastAsia="宋体"/>
                <w:bCs/>
                <w:color w:val="auto"/>
                <w:sz w:val="24"/>
                <w:szCs w:val="24"/>
                <w:highlight w:val="none"/>
                <w:lang w:val="zh-CN"/>
              </w:rPr>
              <w:t>注：参照《中华人民共和国政府采购法》的规定，供</w:t>
            </w:r>
            <w:r>
              <w:rPr>
                <w:rFonts w:hint="eastAsia"/>
                <w:color w:val="auto"/>
                <w:sz w:val="24"/>
                <w:szCs w:val="24"/>
                <w:highlight w:val="none"/>
                <w:lang w:val="zh-CN"/>
              </w:rPr>
              <w:t>应商质疑不得超出竞选文件、招标过程、招标结果的范围。</w:t>
            </w:r>
          </w:p>
        </w:tc>
      </w:tr>
      <w:tr w14:paraId="61ED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27" w:type="pct"/>
            <w:noWrap w:val="0"/>
            <w:vAlign w:val="center"/>
          </w:tcPr>
          <w:p w14:paraId="5DFA6895">
            <w:pPr>
              <w:pStyle w:val="20"/>
              <w:jc w:val="center"/>
              <w:rPr>
                <w:rFonts w:hint="eastAsia"/>
                <w:color w:val="auto"/>
                <w:sz w:val="24"/>
                <w:szCs w:val="24"/>
                <w:highlight w:val="none"/>
                <w:lang w:val="zh-CN"/>
              </w:rPr>
            </w:pPr>
            <w:r>
              <w:rPr>
                <w:rFonts w:hint="eastAsia"/>
                <w:color w:val="auto"/>
                <w:sz w:val="24"/>
                <w:szCs w:val="24"/>
                <w:highlight w:val="none"/>
              </w:rPr>
              <w:t>14</w:t>
            </w:r>
          </w:p>
        </w:tc>
        <w:tc>
          <w:tcPr>
            <w:tcW w:w="1310" w:type="pct"/>
            <w:noWrap w:val="0"/>
            <w:vAlign w:val="center"/>
          </w:tcPr>
          <w:p w14:paraId="5374501F">
            <w:pPr>
              <w:pStyle w:val="20"/>
              <w:ind w:left="96" w:leftChars="0"/>
              <w:jc w:val="center"/>
              <w:rPr>
                <w:rFonts w:hint="eastAsia"/>
                <w:color w:val="auto"/>
                <w:sz w:val="24"/>
                <w:szCs w:val="24"/>
                <w:highlight w:val="none"/>
                <w:lang w:val="zh-CN"/>
              </w:rPr>
            </w:pPr>
            <w:r>
              <w:rPr>
                <w:rFonts w:hint="eastAsia"/>
                <w:color w:val="auto"/>
                <w:sz w:val="24"/>
                <w:szCs w:val="24"/>
                <w:highlight w:val="none"/>
                <w:lang w:val="zh-CN"/>
              </w:rPr>
              <w:t>招标服务费</w:t>
            </w:r>
          </w:p>
        </w:tc>
        <w:tc>
          <w:tcPr>
            <w:tcW w:w="3262" w:type="pct"/>
            <w:noWrap w:val="0"/>
            <w:vAlign w:val="center"/>
          </w:tcPr>
          <w:p w14:paraId="3A575E8A">
            <w:pPr>
              <w:widowControl/>
              <w:spacing w:before="120" w:beforeLines="50" w:after="120" w:afterLines="50"/>
              <w:ind w:firstLine="240" w:firstLineChars="100"/>
              <w:jc w:val="left"/>
              <w:rPr>
                <w:rFonts w:hint="eastAsia" w:hAnsi="宋体" w:cs="宋体"/>
                <w:color w:val="auto"/>
                <w:sz w:val="24"/>
                <w:szCs w:val="24"/>
                <w:highlight w:val="none"/>
                <w:lang w:val="zh-CN" w:bidi="ar"/>
              </w:rPr>
            </w:pPr>
            <w:r>
              <w:rPr>
                <w:rFonts w:hint="eastAsia" w:hAnsi="宋体" w:cs="宋体"/>
                <w:color w:val="auto"/>
                <w:sz w:val="24"/>
                <w:szCs w:val="24"/>
                <w:highlight w:val="none"/>
                <w:lang w:bidi="ar"/>
              </w:rPr>
              <w:t>本次代理服务费</w:t>
            </w:r>
            <w:r>
              <w:rPr>
                <w:rFonts w:hint="eastAsia" w:hAnsi="宋体" w:cs="宋体"/>
                <w:color w:val="auto"/>
                <w:sz w:val="24"/>
                <w:szCs w:val="24"/>
                <w:highlight w:val="none"/>
                <w:lang w:val="en-US" w:eastAsia="zh-CN" w:bidi="ar"/>
              </w:rPr>
              <w:t>4000元整（大写：肆仟元整），由成交供应商在领取中标通知书时一次性支付</w:t>
            </w:r>
            <w:r>
              <w:rPr>
                <w:rFonts w:hint="eastAsia" w:hAnsi="宋体" w:cs="宋体"/>
                <w:color w:val="auto"/>
                <w:sz w:val="24"/>
                <w:szCs w:val="24"/>
                <w:highlight w:val="none"/>
                <w:lang w:val="zh-CN" w:bidi="ar"/>
              </w:rPr>
              <w:t>。</w:t>
            </w:r>
          </w:p>
          <w:p w14:paraId="27C07689">
            <w:pPr>
              <w:widowControl/>
              <w:spacing w:before="120" w:beforeLines="50" w:after="120" w:afterLines="50"/>
              <w:ind w:firstLine="240" w:firstLineChars="100"/>
              <w:jc w:val="left"/>
              <w:rPr>
                <w:rFonts w:hint="eastAsia" w:hAnsi="宋体" w:cs="宋体"/>
                <w:color w:val="auto"/>
                <w:sz w:val="24"/>
                <w:szCs w:val="24"/>
                <w:highlight w:val="none"/>
                <w:lang w:val="zh-CN" w:bidi="ar"/>
              </w:rPr>
            </w:pPr>
            <w:r>
              <w:rPr>
                <w:rFonts w:hint="eastAsia" w:hAnsi="宋体" w:cs="宋体"/>
                <w:color w:val="auto"/>
                <w:sz w:val="24"/>
                <w:szCs w:val="24"/>
                <w:highlight w:val="none"/>
                <w:lang w:bidi="ar"/>
              </w:rPr>
              <w:t>公</w:t>
            </w:r>
            <w:r>
              <w:rPr>
                <w:rFonts w:hint="eastAsia" w:hAnsi="宋体" w:cs="宋体"/>
                <w:color w:val="auto"/>
                <w:sz w:val="24"/>
                <w:szCs w:val="24"/>
                <w:highlight w:val="none"/>
                <w:lang w:val="zh-CN" w:bidi="ar"/>
              </w:rPr>
              <w:t>司名称：内江市川东工程勘察监理咨询有限公司</w:t>
            </w:r>
          </w:p>
          <w:p w14:paraId="60B7AD41">
            <w:pPr>
              <w:widowControl/>
              <w:spacing w:before="120" w:beforeLines="50" w:after="120" w:afterLines="50"/>
              <w:ind w:firstLine="240" w:firstLineChars="100"/>
              <w:jc w:val="left"/>
              <w:rPr>
                <w:rFonts w:hint="default" w:hAnsi="宋体" w:cs="宋体"/>
                <w:color w:val="auto"/>
                <w:sz w:val="24"/>
                <w:szCs w:val="24"/>
                <w:highlight w:val="none"/>
                <w:u w:val="single"/>
                <w:shd w:val="clear" w:color="auto" w:fill="000000"/>
                <w:lang w:val="en-US" w:bidi="ar"/>
              </w:rPr>
            </w:pPr>
            <w:r>
              <w:rPr>
                <w:rFonts w:hint="eastAsia" w:hAnsi="宋体" w:cs="宋体"/>
                <w:color w:val="auto"/>
                <w:sz w:val="24"/>
                <w:szCs w:val="24"/>
                <w:highlight w:val="none"/>
                <w:lang w:val="zh-CN" w:bidi="ar"/>
              </w:rPr>
              <w:t>开户银行：</w:t>
            </w:r>
            <w:r>
              <w:rPr>
                <w:rFonts w:hint="eastAsia" w:hAnsi="宋体" w:cs="宋体"/>
                <w:color w:val="auto"/>
                <w:sz w:val="24"/>
                <w:szCs w:val="24"/>
                <w:highlight w:val="none"/>
                <w:lang w:val="en-US" w:eastAsia="zh-CN" w:bidi="ar"/>
              </w:rPr>
              <w:t>中国建设银行股份有限公司内江邱家嘴支行</w:t>
            </w:r>
          </w:p>
          <w:p w14:paraId="788CD231">
            <w:pPr>
              <w:widowControl/>
              <w:spacing w:before="120" w:beforeLines="50" w:after="120" w:afterLines="50"/>
              <w:ind w:firstLine="240" w:firstLineChars="100"/>
              <w:jc w:val="left"/>
              <w:rPr>
                <w:rFonts w:hint="default" w:hAnsi="宋体" w:eastAsia="宋体" w:cs="宋体"/>
                <w:color w:val="auto"/>
                <w:sz w:val="24"/>
                <w:szCs w:val="24"/>
                <w:highlight w:val="none"/>
                <w:u w:val="single"/>
                <w:lang w:val="en-US" w:eastAsia="zh-CN" w:bidi="ar"/>
              </w:rPr>
            </w:pPr>
            <w:r>
              <w:rPr>
                <w:rFonts w:hint="eastAsia" w:hAnsi="宋体" w:cs="宋体"/>
                <w:color w:val="auto"/>
                <w:sz w:val="24"/>
                <w:szCs w:val="24"/>
                <w:highlight w:val="none"/>
                <w:lang w:val="zh-CN" w:bidi="ar"/>
              </w:rPr>
              <w:t>账号</w:t>
            </w:r>
            <w:r>
              <w:rPr>
                <w:rFonts w:hint="eastAsia" w:hAnsi="宋体" w:cs="宋体"/>
                <w:color w:val="auto"/>
                <w:sz w:val="24"/>
                <w:szCs w:val="24"/>
                <w:highlight w:val="none"/>
                <w:lang w:bidi="ar"/>
              </w:rPr>
              <w:t>:</w:t>
            </w:r>
            <w:r>
              <w:rPr>
                <w:rFonts w:hint="eastAsia" w:hAnsi="宋体" w:cs="宋体"/>
                <w:color w:val="auto"/>
                <w:sz w:val="24"/>
                <w:szCs w:val="24"/>
                <w:highlight w:val="none"/>
                <w:lang w:val="en-US" w:eastAsia="zh-CN" w:bidi="ar"/>
              </w:rPr>
              <w:t>51001686118051502755</w:t>
            </w:r>
          </w:p>
          <w:p w14:paraId="56AB61F9">
            <w:pPr>
              <w:widowControl/>
              <w:spacing w:before="120" w:beforeLines="50" w:after="120" w:afterLines="50"/>
              <w:ind w:firstLine="240" w:firstLineChars="100"/>
              <w:jc w:val="left"/>
              <w:rPr>
                <w:rFonts w:hint="eastAsia" w:hAnsi="宋体" w:cs="宋体"/>
                <w:color w:val="auto"/>
                <w:sz w:val="24"/>
                <w:szCs w:val="24"/>
                <w:highlight w:val="none"/>
                <w:lang w:val="zh-CN"/>
              </w:rPr>
            </w:pPr>
            <w:r>
              <w:rPr>
                <w:rFonts w:hint="eastAsia" w:hAnsi="宋体" w:cs="宋体"/>
                <w:color w:val="auto"/>
                <w:sz w:val="24"/>
                <w:szCs w:val="24"/>
                <w:highlight w:val="none"/>
                <w:lang w:bidi="ar"/>
              </w:rPr>
              <w:t>注：由成交供应商在领取成交通知书时向招标代理机构支付，成交供应商须出具成交通知书方可与招标人签订项目合同。</w:t>
            </w:r>
          </w:p>
        </w:tc>
      </w:tr>
    </w:tbl>
    <w:p w14:paraId="7974DCFA">
      <w:pPr>
        <w:spacing w:before="260" w:after="260" w:line="240" w:lineRule="atLeast"/>
        <w:jc w:val="center"/>
        <w:outlineLvl w:val="1"/>
        <w:rPr>
          <w:rFonts w:hint="eastAsia" w:hAnsi="宋体" w:cs="宋体"/>
          <w:b/>
          <w:bCs/>
          <w:color w:val="auto"/>
          <w:sz w:val="28"/>
          <w:szCs w:val="28"/>
          <w:highlight w:val="none"/>
        </w:rPr>
      </w:pPr>
      <w:r>
        <w:rPr>
          <w:rFonts w:hint="eastAsia" w:hAnsi="宋体" w:cs="宋体"/>
          <w:b/>
          <w:bCs/>
          <w:color w:val="auto"/>
          <w:sz w:val="28"/>
          <w:szCs w:val="28"/>
          <w:highlight w:val="none"/>
        </w:rPr>
        <w:t>二、总  则</w:t>
      </w:r>
    </w:p>
    <w:p w14:paraId="1403F298">
      <w:pPr>
        <w:spacing w:before="260" w:after="260" w:line="400" w:lineRule="exact"/>
        <w:ind w:firstLine="482" w:firstLineChars="200"/>
        <w:rPr>
          <w:rFonts w:hint="eastAsia" w:hAnsi="宋体" w:cs="宋体"/>
          <w:b/>
          <w:bCs/>
          <w:color w:val="auto"/>
          <w:sz w:val="24"/>
          <w:highlight w:val="none"/>
        </w:rPr>
      </w:pPr>
      <w:bookmarkStart w:id="14" w:name="_Toc183582205"/>
      <w:bookmarkStart w:id="15" w:name="_Toc183682342"/>
      <w:bookmarkStart w:id="16" w:name="_Toc217446034"/>
      <w:r>
        <w:rPr>
          <w:rFonts w:hint="eastAsia" w:hAnsi="宋体" w:cs="宋体"/>
          <w:b/>
          <w:bCs/>
          <w:color w:val="auto"/>
          <w:sz w:val="24"/>
          <w:highlight w:val="none"/>
        </w:rPr>
        <w:t>1.</w:t>
      </w:r>
      <w:bookmarkEnd w:id="14"/>
      <w:bookmarkEnd w:id="15"/>
      <w:r>
        <w:rPr>
          <w:rFonts w:hint="eastAsia" w:hAnsi="宋体" w:cs="宋体"/>
          <w:b/>
          <w:bCs/>
          <w:color w:val="auto"/>
          <w:sz w:val="24"/>
          <w:highlight w:val="none"/>
        </w:rPr>
        <w:t>适用范围</w:t>
      </w:r>
      <w:bookmarkEnd w:id="16"/>
    </w:p>
    <w:p w14:paraId="5A881E03">
      <w:pPr>
        <w:tabs>
          <w:tab w:val="left" w:pos="7665"/>
        </w:tabs>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1.1 本</w:t>
      </w:r>
      <w:r>
        <w:rPr>
          <w:rFonts w:hint="eastAsia" w:hAnsi="宋体" w:cs="宋体"/>
          <w:color w:val="auto"/>
          <w:sz w:val="24"/>
          <w:highlight w:val="none"/>
          <w:lang w:val="en-US" w:eastAsia="zh-CN"/>
        </w:rPr>
        <w:t>竞选</w:t>
      </w:r>
      <w:r>
        <w:rPr>
          <w:rFonts w:hint="eastAsia" w:hAnsi="宋体" w:cs="宋体"/>
          <w:color w:val="auto"/>
          <w:sz w:val="24"/>
          <w:highlight w:val="none"/>
        </w:rPr>
        <w:t>文件仅适用于本次</w:t>
      </w:r>
      <w:r>
        <w:rPr>
          <w:rFonts w:hint="eastAsia" w:hAnsi="宋体" w:cs="宋体"/>
          <w:color w:val="auto"/>
          <w:sz w:val="24"/>
          <w:highlight w:val="none"/>
          <w:lang w:eastAsia="zh-CN"/>
        </w:rPr>
        <w:t>竞选</w:t>
      </w:r>
      <w:r>
        <w:rPr>
          <w:rFonts w:hint="eastAsia" w:hAnsi="宋体" w:cs="宋体"/>
          <w:color w:val="auto"/>
          <w:sz w:val="24"/>
          <w:highlight w:val="none"/>
        </w:rPr>
        <w:t>所叙述的</w:t>
      </w:r>
      <w:r>
        <w:rPr>
          <w:rFonts w:hint="eastAsia" w:hAnsi="宋体" w:cs="宋体"/>
          <w:b/>
          <w:bCs/>
          <w:color w:val="auto"/>
          <w:sz w:val="24"/>
          <w:highlight w:val="none"/>
          <w:u w:val="single"/>
          <w:lang w:val="en-US" w:eastAsia="zh-CN"/>
        </w:rPr>
        <w:t>工程</w:t>
      </w:r>
      <w:r>
        <w:rPr>
          <w:rFonts w:hint="eastAsia" w:hAnsi="宋体" w:cs="宋体"/>
          <w:color w:val="auto"/>
          <w:sz w:val="24"/>
          <w:highlight w:val="none"/>
        </w:rPr>
        <w:t>采购。</w:t>
      </w:r>
    </w:p>
    <w:p w14:paraId="206B9DDA">
      <w:pPr>
        <w:tabs>
          <w:tab w:val="left" w:pos="7665"/>
        </w:tabs>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1.2 本</w:t>
      </w:r>
      <w:r>
        <w:rPr>
          <w:rFonts w:hint="eastAsia" w:hAnsi="宋体" w:cs="宋体"/>
          <w:color w:val="auto"/>
          <w:sz w:val="24"/>
          <w:highlight w:val="none"/>
          <w:lang w:eastAsia="zh-CN"/>
        </w:rPr>
        <w:t>竞选文件</w:t>
      </w:r>
      <w:r>
        <w:rPr>
          <w:rFonts w:hint="eastAsia" w:hAnsi="宋体" w:cs="宋体"/>
          <w:color w:val="auto"/>
          <w:sz w:val="24"/>
          <w:highlight w:val="none"/>
        </w:rPr>
        <w:t>的解释权归采购人和采购代理机构所有。</w:t>
      </w:r>
    </w:p>
    <w:p w14:paraId="66B37010">
      <w:pPr>
        <w:spacing w:before="260" w:after="260" w:line="400" w:lineRule="exact"/>
        <w:ind w:firstLine="482" w:firstLineChars="200"/>
        <w:rPr>
          <w:rFonts w:hint="eastAsia" w:hAnsi="宋体" w:cs="宋体"/>
          <w:b/>
          <w:bCs/>
          <w:color w:val="auto"/>
          <w:sz w:val="24"/>
          <w:highlight w:val="none"/>
        </w:rPr>
      </w:pPr>
      <w:bookmarkStart w:id="17" w:name="_Toc217446035"/>
      <w:bookmarkStart w:id="18" w:name="_Toc183682343"/>
      <w:bookmarkStart w:id="19" w:name="_Toc183582206"/>
      <w:r>
        <w:rPr>
          <w:rFonts w:hint="eastAsia" w:hAnsi="宋体" w:cs="宋体"/>
          <w:b/>
          <w:bCs/>
          <w:color w:val="auto"/>
          <w:sz w:val="24"/>
          <w:highlight w:val="none"/>
        </w:rPr>
        <w:t>2.</w:t>
      </w:r>
      <w:bookmarkEnd w:id="17"/>
      <w:bookmarkEnd w:id="18"/>
      <w:bookmarkEnd w:id="19"/>
      <w:r>
        <w:rPr>
          <w:rFonts w:hint="eastAsia" w:hAnsi="宋体" w:cs="宋体"/>
          <w:b/>
          <w:bCs/>
          <w:color w:val="auto"/>
          <w:sz w:val="24"/>
          <w:highlight w:val="none"/>
        </w:rPr>
        <w:t>采购主体</w:t>
      </w:r>
    </w:p>
    <w:p w14:paraId="70C02C57">
      <w:pPr>
        <w:tabs>
          <w:tab w:val="left" w:pos="7665"/>
        </w:tabs>
        <w:spacing w:line="400" w:lineRule="exact"/>
        <w:ind w:firstLine="480" w:firstLineChars="200"/>
        <w:rPr>
          <w:rFonts w:hAnsi="宋体" w:cs="宋体"/>
          <w:color w:val="auto"/>
          <w:sz w:val="24"/>
          <w:szCs w:val="24"/>
          <w:highlight w:val="none"/>
        </w:rPr>
      </w:pPr>
      <w:r>
        <w:rPr>
          <w:rFonts w:hint="eastAsia" w:hAnsi="宋体" w:cs="宋体"/>
          <w:color w:val="auto"/>
          <w:sz w:val="24"/>
          <w:szCs w:val="24"/>
          <w:highlight w:val="none"/>
        </w:rPr>
        <w:t>2.1本次</w:t>
      </w:r>
      <w:r>
        <w:rPr>
          <w:rFonts w:hint="eastAsia" w:hAnsi="宋体" w:cs="宋体"/>
          <w:color w:val="auto"/>
          <w:sz w:val="24"/>
          <w:szCs w:val="24"/>
          <w:highlight w:val="none"/>
          <w:lang w:eastAsia="zh-CN"/>
        </w:rPr>
        <w:t>竞选</w:t>
      </w:r>
      <w:r>
        <w:rPr>
          <w:rFonts w:hint="eastAsia" w:hAnsi="宋体" w:cs="宋体"/>
          <w:color w:val="auto"/>
          <w:sz w:val="24"/>
          <w:szCs w:val="24"/>
          <w:highlight w:val="none"/>
        </w:rPr>
        <w:t>的采购人是</w:t>
      </w:r>
      <w:r>
        <w:rPr>
          <w:rFonts w:hint="eastAsia" w:hAnsi="宋体" w:cs="宋体"/>
          <w:b/>
          <w:bCs/>
          <w:color w:val="auto"/>
          <w:sz w:val="24"/>
          <w:szCs w:val="24"/>
          <w:highlight w:val="none"/>
          <w:u w:val="single"/>
        </w:rPr>
        <w:t>内江市第一人民医院</w:t>
      </w:r>
    </w:p>
    <w:p w14:paraId="38BD4095">
      <w:pPr>
        <w:tabs>
          <w:tab w:val="left" w:pos="7665"/>
        </w:tabs>
        <w:spacing w:line="400" w:lineRule="exact"/>
        <w:ind w:firstLine="480" w:firstLineChars="200"/>
        <w:rPr>
          <w:rFonts w:hint="eastAsia" w:hAnsi="宋体" w:cs="宋体"/>
          <w:color w:val="auto"/>
          <w:sz w:val="22"/>
          <w:szCs w:val="21"/>
          <w:highlight w:val="none"/>
        </w:rPr>
      </w:pPr>
      <w:r>
        <w:rPr>
          <w:rFonts w:hint="eastAsia" w:hAnsi="宋体" w:cs="宋体"/>
          <w:color w:val="auto"/>
          <w:sz w:val="24"/>
          <w:szCs w:val="24"/>
          <w:highlight w:val="none"/>
        </w:rPr>
        <w:t>2.2本次</w:t>
      </w:r>
      <w:r>
        <w:rPr>
          <w:rFonts w:hint="eastAsia" w:hAnsi="宋体" w:cs="宋体"/>
          <w:color w:val="auto"/>
          <w:sz w:val="24"/>
          <w:szCs w:val="24"/>
          <w:highlight w:val="none"/>
          <w:lang w:eastAsia="zh-CN"/>
        </w:rPr>
        <w:t>竞选</w:t>
      </w:r>
      <w:r>
        <w:rPr>
          <w:rFonts w:hint="eastAsia" w:hAnsi="宋体" w:cs="宋体"/>
          <w:color w:val="auto"/>
          <w:sz w:val="24"/>
          <w:szCs w:val="24"/>
          <w:highlight w:val="none"/>
        </w:rPr>
        <w:t>的采购代理机构是</w:t>
      </w:r>
      <w:r>
        <w:rPr>
          <w:rFonts w:hint="eastAsia" w:hAnsi="宋体" w:cs="宋体"/>
          <w:b/>
          <w:bCs/>
          <w:color w:val="auto"/>
          <w:sz w:val="24"/>
          <w:szCs w:val="24"/>
          <w:highlight w:val="none"/>
          <w:u w:val="single"/>
        </w:rPr>
        <w:t>内江市川东工程勘察监理咨询有限公司</w:t>
      </w:r>
      <w:r>
        <w:rPr>
          <w:rFonts w:hint="eastAsia" w:hAnsi="宋体" w:cs="宋体"/>
          <w:color w:val="auto"/>
          <w:sz w:val="24"/>
          <w:szCs w:val="24"/>
          <w:highlight w:val="none"/>
        </w:rPr>
        <w:t>。</w:t>
      </w:r>
    </w:p>
    <w:p w14:paraId="23314FE5">
      <w:pPr>
        <w:spacing w:before="260" w:after="260" w:line="400" w:lineRule="exact"/>
        <w:ind w:firstLine="442" w:firstLineChars="200"/>
        <w:rPr>
          <w:rFonts w:hint="eastAsia" w:hAnsi="宋体" w:cs="宋体"/>
          <w:b/>
          <w:bCs/>
          <w:color w:val="auto"/>
          <w:sz w:val="22"/>
          <w:szCs w:val="21"/>
          <w:highlight w:val="none"/>
        </w:rPr>
      </w:pPr>
      <w:bookmarkStart w:id="20" w:name="_Toc217390843"/>
      <w:bookmarkStart w:id="21" w:name="_Toc183682344"/>
      <w:bookmarkStart w:id="22" w:name="_Toc183582207"/>
      <w:bookmarkStart w:id="23" w:name="_Toc217446036"/>
      <w:r>
        <w:rPr>
          <w:rFonts w:hint="eastAsia" w:hAnsi="宋体" w:cs="宋体"/>
          <w:b/>
          <w:bCs/>
          <w:color w:val="auto"/>
          <w:sz w:val="22"/>
          <w:szCs w:val="21"/>
          <w:highlight w:val="none"/>
        </w:rPr>
        <w:t>3.合格</w:t>
      </w:r>
      <w:bookmarkEnd w:id="20"/>
      <w:bookmarkEnd w:id="21"/>
      <w:bookmarkEnd w:id="22"/>
      <w:bookmarkEnd w:id="23"/>
      <w:r>
        <w:rPr>
          <w:rFonts w:hint="eastAsia" w:hAnsi="宋体" w:cs="宋体"/>
          <w:b/>
          <w:bCs/>
          <w:color w:val="auto"/>
          <w:sz w:val="22"/>
          <w:szCs w:val="21"/>
          <w:highlight w:val="none"/>
        </w:rPr>
        <w:t>供应商（实质性要求）</w:t>
      </w:r>
    </w:p>
    <w:p w14:paraId="14D5459A">
      <w:pPr>
        <w:tabs>
          <w:tab w:val="left" w:pos="7665"/>
        </w:tabs>
        <w:spacing w:line="400" w:lineRule="exact"/>
        <w:rPr>
          <w:rFonts w:hint="eastAsia" w:hAnsi="宋体" w:cs="宋体"/>
          <w:color w:val="auto"/>
          <w:sz w:val="24"/>
          <w:highlight w:val="none"/>
        </w:rPr>
      </w:pPr>
      <w:r>
        <w:rPr>
          <w:rFonts w:hint="eastAsia" w:hAnsi="宋体" w:cs="宋体"/>
          <w:b/>
          <w:color w:val="auto"/>
          <w:sz w:val="24"/>
          <w:highlight w:val="none"/>
        </w:rPr>
        <w:t xml:space="preserve">    </w:t>
      </w:r>
      <w:r>
        <w:rPr>
          <w:rFonts w:hint="eastAsia" w:hAnsi="宋体" w:cs="宋体"/>
          <w:color w:val="auto"/>
          <w:sz w:val="24"/>
          <w:highlight w:val="none"/>
        </w:rPr>
        <w:t>合格供应商应具备以下条件：</w:t>
      </w:r>
    </w:p>
    <w:p w14:paraId="0DA0B0F7">
      <w:pPr>
        <w:tabs>
          <w:tab w:val="left" w:pos="7665"/>
        </w:tabs>
        <w:spacing w:line="400" w:lineRule="exact"/>
        <w:ind w:firstLine="480" w:firstLineChars="200"/>
        <w:rPr>
          <w:rFonts w:hint="eastAsia" w:hAnsi="宋体" w:cs="宋体"/>
          <w:color w:val="auto"/>
          <w:spacing w:val="-4"/>
          <w:sz w:val="24"/>
          <w:highlight w:val="none"/>
        </w:rPr>
      </w:pPr>
      <w:r>
        <w:rPr>
          <w:rFonts w:hint="eastAsia" w:hAnsi="宋体" w:cs="宋体"/>
          <w:color w:val="auto"/>
          <w:sz w:val="24"/>
          <w:highlight w:val="none"/>
        </w:rPr>
        <w:t>3.1 具备法律法规和本采购文件规定的资格条件</w:t>
      </w:r>
      <w:r>
        <w:rPr>
          <w:rFonts w:hint="eastAsia" w:hAnsi="宋体" w:cs="宋体"/>
          <w:color w:val="auto"/>
          <w:spacing w:val="-4"/>
          <w:sz w:val="24"/>
          <w:highlight w:val="none"/>
        </w:rPr>
        <w:t>；</w:t>
      </w:r>
    </w:p>
    <w:p w14:paraId="287B1E10">
      <w:pPr>
        <w:tabs>
          <w:tab w:val="left" w:pos="7665"/>
        </w:tabs>
        <w:spacing w:line="400" w:lineRule="exact"/>
        <w:ind w:firstLine="464" w:firstLineChars="200"/>
        <w:rPr>
          <w:rFonts w:hint="eastAsia" w:hAnsi="宋体" w:cs="宋体"/>
          <w:color w:val="auto"/>
          <w:spacing w:val="-4"/>
          <w:sz w:val="24"/>
          <w:highlight w:val="none"/>
        </w:rPr>
      </w:pPr>
      <w:r>
        <w:rPr>
          <w:rFonts w:hint="eastAsia" w:hAnsi="宋体" w:cs="宋体"/>
          <w:color w:val="auto"/>
          <w:spacing w:val="-4"/>
          <w:sz w:val="24"/>
          <w:highlight w:val="none"/>
        </w:rPr>
        <w:t>3.2 不属于禁止参加本项目采购活动的供应商；</w:t>
      </w:r>
    </w:p>
    <w:p w14:paraId="1C85D6F3">
      <w:pPr>
        <w:tabs>
          <w:tab w:val="left" w:pos="7665"/>
        </w:tabs>
        <w:spacing w:line="400" w:lineRule="exact"/>
        <w:ind w:firstLine="464" w:firstLineChars="200"/>
        <w:rPr>
          <w:rFonts w:hint="eastAsia" w:hAnsi="宋体" w:cs="宋体"/>
          <w:color w:val="auto"/>
          <w:spacing w:val="-4"/>
          <w:sz w:val="24"/>
          <w:highlight w:val="none"/>
        </w:rPr>
      </w:pPr>
      <w:r>
        <w:rPr>
          <w:rFonts w:hint="eastAsia" w:hAnsi="宋体" w:cs="宋体"/>
          <w:color w:val="auto"/>
          <w:spacing w:val="-4"/>
          <w:sz w:val="24"/>
          <w:highlight w:val="none"/>
        </w:rPr>
        <w:t>3.3 按照规定</w:t>
      </w:r>
      <w:r>
        <w:rPr>
          <w:rFonts w:hint="eastAsia" w:hAnsi="宋体" w:cs="宋体"/>
          <w:color w:val="auto"/>
          <w:sz w:val="24"/>
          <w:highlight w:val="none"/>
        </w:rPr>
        <w:t>获取了</w:t>
      </w:r>
      <w:r>
        <w:rPr>
          <w:rFonts w:hint="eastAsia" w:hAnsi="宋体" w:cs="宋体"/>
          <w:color w:val="auto"/>
          <w:sz w:val="24"/>
          <w:highlight w:val="none"/>
          <w:lang w:eastAsia="zh-CN"/>
        </w:rPr>
        <w:t>竞选</w:t>
      </w:r>
      <w:r>
        <w:rPr>
          <w:rFonts w:hint="eastAsia" w:hAnsi="宋体" w:cs="宋体"/>
          <w:color w:val="auto"/>
          <w:sz w:val="24"/>
          <w:highlight w:val="none"/>
        </w:rPr>
        <w:t>文件，属于实质性参加采购活动的供应商。</w:t>
      </w:r>
    </w:p>
    <w:p w14:paraId="5FDFEAAA">
      <w:pPr>
        <w:spacing w:before="260" w:after="260" w:line="400" w:lineRule="exact"/>
        <w:ind w:firstLine="482" w:firstLineChars="200"/>
        <w:rPr>
          <w:rFonts w:hint="eastAsia" w:hAnsi="宋体" w:cs="宋体"/>
          <w:b/>
          <w:bCs/>
          <w:color w:val="auto"/>
          <w:sz w:val="24"/>
          <w:highlight w:val="none"/>
        </w:rPr>
      </w:pPr>
      <w:bookmarkStart w:id="24" w:name="_Toc183682345"/>
      <w:bookmarkStart w:id="25" w:name="_Toc183582208"/>
      <w:bookmarkStart w:id="26" w:name="_Toc217446037"/>
      <w:r>
        <w:rPr>
          <w:rFonts w:hint="eastAsia" w:hAnsi="宋体" w:cs="宋体"/>
          <w:b/>
          <w:bCs/>
          <w:color w:val="auto"/>
          <w:sz w:val="24"/>
          <w:highlight w:val="none"/>
        </w:rPr>
        <w:t>4.</w:t>
      </w:r>
      <w:r>
        <w:rPr>
          <w:rFonts w:hint="eastAsia" w:hAnsi="宋体" w:cs="宋体"/>
          <w:b/>
          <w:bCs/>
          <w:color w:val="auto"/>
          <w:sz w:val="24"/>
          <w:highlight w:val="none"/>
          <w:lang w:eastAsia="zh-CN"/>
        </w:rPr>
        <w:t>竞选</w:t>
      </w:r>
      <w:r>
        <w:rPr>
          <w:rFonts w:hint="eastAsia" w:hAnsi="宋体" w:cs="宋体"/>
          <w:b/>
          <w:bCs/>
          <w:color w:val="auto"/>
          <w:sz w:val="24"/>
          <w:highlight w:val="none"/>
        </w:rPr>
        <w:t>费用</w:t>
      </w:r>
      <w:bookmarkEnd w:id="24"/>
      <w:bookmarkEnd w:id="25"/>
      <w:bookmarkEnd w:id="26"/>
    </w:p>
    <w:p w14:paraId="0F40D847">
      <w:pPr>
        <w:tabs>
          <w:tab w:val="left" w:pos="7665"/>
        </w:tabs>
        <w:spacing w:line="400" w:lineRule="exact"/>
        <w:ind w:firstLine="480"/>
        <w:rPr>
          <w:rFonts w:hint="eastAsia" w:hAnsi="宋体" w:cs="宋体"/>
          <w:b/>
          <w:color w:val="auto"/>
          <w:sz w:val="24"/>
          <w:highlight w:val="none"/>
        </w:rPr>
      </w:pPr>
      <w:r>
        <w:rPr>
          <w:rFonts w:hint="eastAsia" w:hAnsi="宋体" w:cs="宋体"/>
          <w:color w:val="auto"/>
          <w:sz w:val="24"/>
          <w:highlight w:val="none"/>
        </w:rPr>
        <w:t>供应商应自行承担参加</w:t>
      </w:r>
      <w:r>
        <w:rPr>
          <w:rFonts w:hint="eastAsia" w:hAnsi="宋体" w:cs="宋体"/>
          <w:color w:val="auto"/>
          <w:sz w:val="24"/>
          <w:highlight w:val="none"/>
          <w:lang w:eastAsia="zh-CN"/>
        </w:rPr>
        <w:t>竞选</w:t>
      </w:r>
      <w:r>
        <w:rPr>
          <w:rFonts w:hint="eastAsia" w:hAnsi="宋体" w:cs="宋体"/>
          <w:color w:val="auto"/>
          <w:sz w:val="24"/>
          <w:highlight w:val="none"/>
        </w:rPr>
        <w:t>活动的全部费用。</w:t>
      </w:r>
    </w:p>
    <w:p w14:paraId="2B91AC37">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5.充分、公平竞争保障措施（实质性要求）</w:t>
      </w:r>
    </w:p>
    <w:p w14:paraId="62FCFE37">
      <w:pPr>
        <w:tabs>
          <w:tab w:val="left" w:pos="7665"/>
        </w:tabs>
        <w:spacing w:line="400" w:lineRule="exact"/>
        <w:ind w:firstLine="480"/>
        <w:rPr>
          <w:rFonts w:hint="eastAsia" w:hAnsi="宋体" w:cs="宋体"/>
          <w:color w:val="auto"/>
          <w:sz w:val="24"/>
          <w:highlight w:val="none"/>
        </w:rPr>
      </w:pPr>
      <w:r>
        <w:rPr>
          <w:rFonts w:hint="eastAsia" w:hAnsi="宋体" w:cs="宋体"/>
          <w:color w:val="auto"/>
          <w:sz w:val="24"/>
          <w:highlight w:val="none"/>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430315F6">
      <w:pPr>
        <w:tabs>
          <w:tab w:val="left" w:pos="7665"/>
        </w:tabs>
        <w:spacing w:line="400" w:lineRule="exact"/>
        <w:ind w:firstLine="480"/>
        <w:rPr>
          <w:rFonts w:hint="eastAsia" w:hAnsi="宋体" w:cs="宋体"/>
          <w:color w:val="auto"/>
          <w:sz w:val="24"/>
          <w:highlight w:val="none"/>
        </w:rPr>
      </w:pPr>
      <w:r>
        <w:rPr>
          <w:rFonts w:hint="eastAsia" w:hAnsi="宋体" w:cs="宋体"/>
          <w:color w:val="auto"/>
          <w:sz w:val="24"/>
          <w:highlight w:val="none"/>
        </w:rPr>
        <w:t>5.2利害关系授权代表处理。两家以上的供应商不得在同一合同项下的采购项目中，委托同一个自然人、同一家庭的人员、同一单位的人员作为其授权代表，否则，其响应文件作为无效处理。</w:t>
      </w:r>
    </w:p>
    <w:p w14:paraId="599E10E3">
      <w:pPr>
        <w:tabs>
          <w:tab w:val="left" w:pos="7665"/>
        </w:tabs>
        <w:spacing w:line="400" w:lineRule="exact"/>
        <w:ind w:firstLine="480"/>
        <w:rPr>
          <w:rFonts w:hint="eastAsia" w:hAnsi="宋体" w:cs="宋体"/>
          <w:color w:val="auto"/>
          <w:sz w:val="24"/>
          <w:highlight w:val="none"/>
        </w:rPr>
      </w:pPr>
      <w:r>
        <w:rPr>
          <w:rFonts w:hint="eastAsia" w:hAnsi="宋体" w:cs="宋体"/>
          <w:color w:val="auto"/>
          <w:sz w:val="24"/>
          <w:highlight w:val="none"/>
        </w:rPr>
        <w:t>5.3前期参与供应商处理。为采购项目提供整体设计、规范编制或者项目管理、监理、检测等服务的供应商，不得再参加该采购项目的其他采购活动。</w:t>
      </w:r>
    </w:p>
    <w:p w14:paraId="4EE0B066">
      <w:pPr>
        <w:tabs>
          <w:tab w:val="left" w:pos="7665"/>
        </w:tabs>
        <w:spacing w:line="400" w:lineRule="exact"/>
        <w:ind w:firstLine="480"/>
        <w:rPr>
          <w:rFonts w:hint="eastAsia" w:hAnsi="宋体" w:cs="宋体"/>
          <w:color w:val="auto"/>
          <w:sz w:val="24"/>
          <w:highlight w:val="none"/>
        </w:rPr>
      </w:pPr>
      <w:r>
        <w:rPr>
          <w:rFonts w:hint="eastAsia" w:hAnsi="宋体" w:cs="宋体"/>
          <w:color w:val="auto"/>
          <w:sz w:val="24"/>
          <w:highlight w:val="none"/>
        </w:rPr>
        <w:t>5.4供应商实际控制人或者中高级管理人员，同时是采购代理机构工作人员，不得参与本项目采购活动。</w:t>
      </w:r>
    </w:p>
    <w:p w14:paraId="518822E3">
      <w:pPr>
        <w:tabs>
          <w:tab w:val="left" w:pos="7665"/>
        </w:tabs>
        <w:spacing w:line="400" w:lineRule="exact"/>
        <w:ind w:firstLine="480"/>
        <w:rPr>
          <w:rFonts w:hint="eastAsia" w:hAnsi="宋体" w:cs="宋体"/>
          <w:color w:val="auto"/>
          <w:sz w:val="24"/>
          <w:highlight w:val="none"/>
        </w:rPr>
      </w:pPr>
      <w:r>
        <w:rPr>
          <w:rFonts w:hint="eastAsia" w:hAnsi="宋体" w:cs="宋体"/>
          <w:color w:val="auto"/>
          <w:sz w:val="24"/>
          <w:highlight w:val="none"/>
        </w:rPr>
        <w:t>5.5供应商与采购代理机构存在关联关系，或者是采购代理机构的母公司或子公司，不得参加本项目采购活动。</w:t>
      </w:r>
    </w:p>
    <w:p w14:paraId="23D8A5F7">
      <w:pPr>
        <w:tabs>
          <w:tab w:val="left" w:pos="7665"/>
        </w:tabs>
        <w:spacing w:line="400" w:lineRule="exact"/>
        <w:ind w:firstLine="480"/>
        <w:rPr>
          <w:rFonts w:hint="eastAsia" w:hAnsi="宋体" w:cs="宋体"/>
          <w:color w:val="auto"/>
          <w:sz w:val="24"/>
          <w:highlight w:val="none"/>
        </w:rPr>
      </w:pPr>
      <w:r>
        <w:rPr>
          <w:rFonts w:hint="eastAsia" w:hAnsi="宋体" w:cs="宋体"/>
          <w:color w:val="auto"/>
          <w:sz w:val="24"/>
          <w:highlight w:val="none"/>
        </w:rPr>
        <w:t>5.6回避。采购活动中，采购人员及相关人员与供应商有下列利害关系之一的，应当回避：</w:t>
      </w:r>
    </w:p>
    <w:p w14:paraId="65236E38">
      <w:pPr>
        <w:tabs>
          <w:tab w:val="left" w:pos="7665"/>
        </w:tabs>
        <w:spacing w:line="400" w:lineRule="exact"/>
        <w:ind w:firstLine="480"/>
        <w:rPr>
          <w:rFonts w:hint="eastAsia" w:hAnsi="宋体" w:cs="宋体"/>
          <w:color w:val="auto"/>
          <w:sz w:val="24"/>
          <w:highlight w:val="none"/>
        </w:rPr>
      </w:pPr>
      <w:r>
        <w:rPr>
          <w:rFonts w:hint="eastAsia" w:hAnsi="宋体" w:cs="宋体"/>
          <w:color w:val="auto"/>
          <w:sz w:val="24"/>
          <w:highlight w:val="none"/>
        </w:rPr>
        <w:t>（1）参加采购活动前3年内与供应商存在劳动关系；</w:t>
      </w:r>
    </w:p>
    <w:p w14:paraId="1FF3448E">
      <w:pPr>
        <w:tabs>
          <w:tab w:val="left" w:pos="7665"/>
        </w:tabs>
        <w:spacing w:line="400" w:lineRule="exact"/>
        <w:ind w:firstLine="480"/>
        <w:rPr>
          <w:rFonts w:hint="eastAsia" w:hAnsi="宋体" w:cs="宋体"/>
          <w:color w:val="auto"/>
          <w:sz w:val="24"/>
          <w:highlight w:val="none"/>
        </w:rPr>
      </w:pPr>
      <w:r>
        <w:rPr>
          <w:rFonts w:hint="eastAsia" w:hAnsi="宋体" w:cs="宋体"/>
          <w:color w:val="auto"/>
          <w:sz w:val="24"/>
          <w:highlight w:val="none"/>
        </w:rPr>
        <w:t>（2）参加采购活动前3年内担任供应商的董事、监事；</w:t>
      </w:r>
    </w:p>
    <w:p w14:paraId="16E8496D">
      <w:pPr>
        <w:tabs>
          <w:tab w:val="left" w:pos="7665"/>
        </w:tabs>
        <w:spacing w:line="400" w:lineRule="exact"/>
        <w:ind w:firstLine="480"/>
        <w:rPr>
          <w:rFonts w:hint="eastAsia" w:hAnsi="宋体" w:cs="宋体"/>
          <w:color w:val="auto"/>
          <w:sz w:val="24"/>
          <w:highlight w:val="none"/>
        </w:rPr>
      </w:pPr>
      <w:r>
        <w:rPr>
          <w:rFonts w:hint="eastAsia" w:hAnsi="宋体" w:cs="宋体"/>
          <w:color w:val="auto"/>
          <w:sz w:val="24"/>
          <w:highlight w:val="none"/>
        </w:rPr>
        <w:t>（3）参加采购活动前3年内是供应商的控股股东或者实际控制人；</w:t>
      </w:r>
    </w:p>
    <w:p w14:paraId="252E77DC">
      <w:pPr>
        <w:tabs>
          <w:tab w:val="left" w:pos="7665"/>
        </w:tabs>
        <w:spacing w:line="400" w:lineRule="exact"/>
        <w:ind w:firstLine="480"/>
        <w:rPr>
          <w:rFonts w:hint="eastAsia" w:hAnsi="宋体" w:cs="宋体"/>
          <w:color w:val="auto"/>
          <w:sz w:val="24"/>
          <w:highlight w:val="none"/>
        </w:rPr>
      </w:pPr>
      <w:r>
        <w:rPr>
          <w:rFonts w:hint="eastAsia" w:hAnsi="宋体" w:cs="宋体"/>
          <w:color w:val="auto"/>
          <w:sz w:val="24"/>
          <w:highlight w:val="none"/>
        </w:rPr>
        <w:t>（4）与供应商的法定代表人或者负责人有夫妻、直系血亲、三代以内旁系血亲或者近姻亲关系；</w:t>
      </w:r>
    </w:p>
    <w:p w14:paraId="45078C8C">
      <w:pPr>
        <w:tabs>
          <w:tab w:val="left" w:pos="7665"/>
        </w:tabs>
        <w:spacing w:line="400" w:lineRule="exact"/>
        <w:ind w:firstLine="480"/>
        <w:rPr>
          <w:rFonts w:hint="eastAsia" w:hAnsi="宋体" w:cs="宋体"/>
          <w:color w:val="auto"/>
          <w:sz w:val="24"/>
          <w:highlight w:val="none"/>
        </w:rPr>
      </w:pPr>
      <w:r>
        <w:rPr>
          <w:rFonts w:hint="eastAsia" w:hAnsi="宋体" w:cs="宋体"/>
          <w:color w:val="auto"/>
          <w:sz w:val="24"/>
          <w:highlight w:val="none"/>
        </w:rPr>
        <w:t>（5）与供应商有其他可能影响采购活动公平、公正进行的关系。</w:t>
      </w:r>
    </w:p>
    <w:p w14:paraId="5A103ECB">
      <w:pPr>
        <w:tabs>
          <w:tab w:val="left" w:pos="7665"/>
        </w:tabs>
        <w:spacing w:line="400" w:lineRule="exact"/>
        <w:ind w:firstLine="480"/>
        <w:rPr>
          <w:rFonts w:hint="eastAsia" w:hAnsi="宋体" w:cs="宋体"/>
          <w:color w:val="auto"/>
          <w:sz w:val="24"/>
          <w:highlight w:val="none"/>
        </w:rPr>
      </w:pPr>
      <w:r>
        <w:rPr>
          <w:rFonts w:hint="eastAsia" w:hAnsi="宋体" w:cs="宋体"/>
          <w:color w:val="auto"/>
          <w:sz w:val="24"/>
          <w:highlight w:val="none"/>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w:t>
      </w:r>
      <w:r>
        <w:rPr>
          <w:rFonts w:hint="eastAsia" w:hAnsi="宋体" w:cs="宋体"/>
          <w:color w:val="auto"/>
          <w:sz w:val="24"/>
          <w:highlight w:val="none"/>
          <w:lang w:eastAsia="zh-CN"/>
        </w:rPr>
        <w:t>评审小组</w:t>
      </w:r>
      <w:r>
        <w:rPr>
          <w:rFonts w:hint="eastAsia" w:hAnsi="宋体" w:cs="宋体"/>
          <w:color w:val="auto"/>
          <w:sz w:val="24"/>
          <w:highlight w:val="none"/>
        </w:rPr>
        <w:t>成员。</w:t>
      </w:r>
    </w:p>
    <w:p w14:paraId="7D5DAFF4">
      <w:pPr>
        <w:tabs>
          <w:tab w:val="left" w:pos="7665"/>
        </w:tabs>
        <w:spacing w:line="400" w:lineRule="exact"/>
        <w:ind w:firstLine="480"/>
        <w:rPr>
          <w:rFonts w:hint="eastAsia" w:hAnsi="宋体" w:cs="宋体"/>
          <w:color w:val="auto"/>
          <w:sz w:val="24"/>
          <w:highlight w:val="none"/>
        </w:rPr>
      </w:pPr>
      <w:r>
        <w:rPr>
          <w:rFonts w:hint="eastAsia" w:hAnsi="宋体" w:cs="宋体"/>
          <w:color w:val="auto"/>
          <w:sz w:val="24"/>
          <w:highlight w:val="none"/>
        </w:rPr>
        <w:t>供应商认为采购人员及相关人员与其他供应商有利害关系的，可以向采购代理机构书面提出回避申请，并说明理由。采购代理机构将及时询问被申请回避人员，有利害关系的被申请回避人员应当回避。</w:t>
      </w:r>
    </w:p>
    <w:p w14:paraId="03F1AB2C">
      <w:pPr>
        <w:spacing w:before="260" w:after="260" w:line="400" w:lineRule="exact"/>
        <w:ind w:firstLine="482" w:firstLineChars="200"/>
        <w:rPr>
          <w:rFonts w:hint="eastAsia" w:hAnsi="宋体" w:eastAsia="宋体" w:cs="宋体"/>
          <w:b/>
          <w:bCs/>
          <w:color w:val="auto"/>
          <w:sz w:val="24"/>
          <w:highlight w:val="none"/>
          <w:lang w:eastAsia="zh-CN"/>
        </w:rPr>
      </w:pPr>
      <w:r>
        <w:rPr>
          <w:rFonts w:hint="eastAsia" w:hAnsi="宋体" w:cs="宋体"/>
          <w:b/>
          <w:bCs/>
          <w:color w:val="auto"/>
          <w:sz w:val="24"/>
          <w:highlight w:val="none"/>
        </w:rPr>
        <w:t>6.联合体投标</w:t>
      </w:r>
      <w:r>
        <w:rPr>
          <w:rFonts w:hint="eastAsia" w:hAnsi="宋体" w:cs="宋体"/>
          <w:b/>
          <w:bCs/>
          <w:color w:val="auto"/>
          <w:sz w:val="24"/>
          <w:highlight w:val="none"/>
          <w:lang w:eastAsia="zh-CN"/>
        </w:rPr>
        <w:t>（</w:t>
      </w:r>
      <w:r>
        <w:rPr>
          <w:rFonts w:hint="eastAsia" w:hAnsi="宋体" w:cs="宋体"/>
          <w:b/>
          <w:bCs/>
          <w:color w:val="auto"/>
          <w:sz w:val="24"/>
          <w:highlight w:val="none"/>
        </w:rPr>
        <w:t>实质性要求</w:t>
      </w:r>
      <w:r>
        <w:rPr>
          <w:rFonts w:hint="eastAsia" w:hAnsi="宋体" w:cs="宋体"/>
          <w:b/>
          <w:bCs/>
          <w:color w:val="auto"/>
          <w:sz w:val="24"/>
          <w:highlight w:val="none"/>
          <w:lang w:eastAsia="zh-CN"/>
        </w:rPr>
        <w:t>）</w:t>
      </w:r>
    </w:p>
    <w:p w14:paraId="7DC257F9">
      <w:pPr>
        <w:pStyle w:val="21"/>
        <w:spacing w:line="400" w:lineRule="exact"/>
        <w:ind w:left="1" w:firstLine="480" w:firstLineChars="200"/>
        <w:rPr>
          <w:rFonts w:hint="eastAsia" w:hAnsi="宋体" w:cs="宋体"/>
          <w:color w:val="auto"/>
          <w:sz w:val="24"/>
          <w:highlight w:val="none"/>
        </w:rPr>
      </w:pPr>
      <w:r>
        <w:rPr>
          <w:rFonts w:hint="eastAsia" w:hAnsi="宋体" w:cs="宋体"/>
          <w:color w:val="auto"/>
          <w:sz w:val="24"/>
          <w:highlight w:val="none"/>
        </w:rPr>
        <w:t>本项目不接受联合体参与采购活动。</w:t>
      </w:r>
    </w:p>
    <w:p w14:paraId="7FAACF86">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7.</w:t>
      </w:r>
      <w:r>
        <w:rPr>
          <w:rFonts w:hint="eastAsia" w:hAnsi="宋体" w:cs="宋体"/>
          <w:b/>
          <w:bCs/>
          <w:color w:val="auto"/>
          <w:sz w:val="24"/>
          <w:highlight w:val="none"/>
          <w:lang w:eastAsia="zh-CN"/>
        </w:rPr>
        <w:t>竞选</w:t>
      </w:r>
      <w:r>
        <w:rPr>
          <w:rFonts w:hint="eastAsia" w:hAnsi="宋体" w:cs="宋体"/>
          <w:b/>
          <w:bCs/>
          <w:color w:val="auto"/>
          <w:sz w:val="24"/>
          <w:highlight w:val="none"/>
        </w:rPr>
        <w:t>保证金（本项目不收取）</w:t>
      </w:r>
    </w:p>
    <w:p w14:paraId="250C1D0C">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8.响应文件有效期</w:t>
      </w:r>
      <w:r>
        <w:rPr>
          <w:rFonts w:hint="eastAsia" w:hAnsi="宋体" w:cs="宋体"/>
          <w:b/>
          <w:bCs/>
          <w:color w:val="auto"/>
          <w:sz w:val="24"/>
          <w:highlight w:val="none"/>
          <w:lang w:eastAsia="zh-CN"/>
        </w:rPr>
        <w:t>（</w:t>
      </w:r>
      <w:r>
        <w:rPr>
          <w:rFonts w:hint="eastAsia" w:hAnsi="宋体" w:cs="宋体"/>
          <w:b/>
          <w:bCs/>
          <w:color w:val="auto"/>
          <w:sz w:val="24"/>
          <w:highlight w:val="none"/>
        </w:rPr>
        <w:t>实质性要求</w:t>
      </w:r>
      <w:r>
        <w:rPr>
          <w:rFonts w:hint="eastAsia" w:hAnsi="宋体" w:cs="宋体"/>
          <w:b/>
          <w:bCs/>
          <w:color w:val="auto"/>
          <w:sz w:val="24"/>
          <w:highlight w:val="none"/>
          <w:lang w:eastAsia="zh-CN"/>
        </w:rPr>
        <w:t>）</w:t>
      </w:r>
    </w:p>
    <w:p w14:paraId="443D32FD">
      <w:pPr>
        <w:pStyle w:val="2"/>
        <w:spacing w:after="0" w:line="400" w:lineRule="exact"/>
        <w:ind w:firstLine="480" w:firstLineChars="200"/>
        <w:rPr>
          <w:rFonts w:hint="eastAsia" w:ascii="宋体" w:hAnsi="宋体" w:cs="宋体"/>
          <w:color w:val="auto"/>
          <w:highlight w:val="none"/>
        </w:rPr>
      </w:pPr>
      <w:r>
        <w:rPr>
          <w:rFonts w:hint="eastAsia" w:ascii="宋体" w:hAnsi="宋体" w:cs="宋体"/>
          <w:color w:val="auto"/>
          <w:highlight w:val="none"/>
        </w:rPr>
        <w:t>本项目响应文件有效期为递交</w:t>
      </w:r>
      <w:r>
        <w:rPr>
          <w:rFonts w:hint="eastAsia" w:ascii="宋体" w:hAnsi="宋体" w:cs="宋体"/>
          <w:color w:val="auto"/>
          <w:highlight w:val="none"/>
          <w:lang w:eastAsia="zh-CN"/>
        </w:rPr>
        <w:t>竞选</w:t>
      </w:r>
      <w:r>
        <w:rPr>
          <w:rFonts w:hint="eastAsia" w:ascii="宋体" w:hAnsi="宋体" w:cs="宋体"/>
          <w:color w:val="auto"/>
          <w:highlight w:val="none"/>
        </w:rPr>
        <w:t>响应文件截止之日起</w:t>
      </w:r>
      <w:r>
        <w:rPr>
          <w:rFonts w:hint="eastAsia" w:ascii="宋体" w:hAnsi="宋体" w:cs="宋体"/>
          <w:color w:val="auto"/>
          <w:highlight w:val="none"/>
          <w:lang w:val="en-US" w:eastAsia="zh-CN"/>
        </w:rPr>
        <w:t>90</w:t>
      </w:r>
      <w:r>
        <w:rPr>
          <w:rFonts w:hint="eastAsia" w:ascii="宋体" w:hAnsi="宋体" w:cs="宋体"/>
          <w:color w:val="auto"/>
          <w:highlight w:val="none"/>
        </w:rPr>
        <w:t>天。供应商响应文件中必须载明响应文件有效期，响应文件中载明的响应文件有效期可以长于</w:t>
      </w:r>
      <w:r>
        <w:rPr>
          <w:rFonts w:hint="eastAsia" w:ascii="宋体" w:hAnsi="宋体" w:cs="宋体"/>
          <w:color w:val="auto"/>
          <w:highlight w:val="none"/>
          <w:lang w:eastAsia="zh-CN"/>
        </w:rPr>
        <w:t>竞选</w:t>
      </w:r>
      <w:r>
        <w:rPr>
          <w:rFonts w:hint="eastAsia" w:ascii="宋体" w:hAnsi="宋体" w:cs="宋体"/>
          <w:color w:val="auto"/>
          <w:highlight w:val="none"/>
        </w:rPr>
        <w:t>文件规定的期限，但不得短于</w:t>
      </w:r>
      <w:r>
        <w:rPr>
          <w:rFonts w:hint="eastAsia" w:ascii="宋体" w:hAnsi="宋体" w:cs="宋体"/>
          <w:color w:val="auto"/>
          <w:highlight w:val="none"/>
          <w:lang w:eastAsia="zh-CN"/>
        </w:rPr>
        <w:t>竞选</w:t>
      </w:r>
      <w:r>
        <w:rPr>
          <w:rFonts w:hint="eastAsia" w:ascii="宋体" w:hAnsi="宋体" w:cs="宋体"/>
          <w:color w:val="auto"/>
          <w:highlight w:val="none"/>
        </w:rPr>
        <w:t>文件规定的期限。否则，其响应文件将作为无效处理。</w:t>
      </w:r>
    </w:p>
    <w:p w14:paraId="7D190DED">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9.知识产权</w:t>
      </w:r>
      <w:r>
        <w:rPr>
          <w:rFonts w:hint="eastAsia" w:hAnsi="宋体" w:cs="宋体"/>
          <w:b/>
          <w:bCs/>
          <w:color w:val="auto"/>
          <w:sz w:val="24"/>
          <w:highlight w:val="none"/>
          <w:lang w:eastAsia="zh-CN"/>
        </w:rPr>
        <w:t>（</w:t>
      </w:r>
      <w:r>
        <w:rPr>
          <w:rFonts w:hint="eastAsia" w:hAnsi="宋体" w:cs="宋体"/>
          <w:b/>
          <w:bCs/>
          <w:color w:val="auto"/>
          <w:sz w:val="24"/>
          <w:highlight w:val="none"/>
        </w:rPr>
        <w:t>实质性要求</w:t>
      </w:r>
      <w:r>
        <w:rPr>
          <w:rFonts w:hint="eastAsia" w:hAnsi="宋体" w:cs="宋体"/>
          <w:b/>
          <w:bCs/>
          <w:color w:val="auto"/>
          <w:sz w:val="24"/>
          <w:highlight w:val="none"/>
          <w:lang w:eastAsia="zh-CN"/>
        </w:rPr>
        <w:t>）</w:t>
      </w:r>
    </w:p>
    <w:p w14:paraId="30D015DB">
      <w:pPr>
        <w:pStyle w:val="10"/>
        <w:spacing w:line="4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 xml:space="preserve">9.1 </w:t>
      </w:r>
      <w:r>
        <w:rPr>
          <w:rFonts w:hint="eastAsia" w:hAnsi="宋体" w:cs="宋体"/>
          <w:color w:val="auto"/>
          <w:sz w:val="24"/>
          <w:highlight w:val="none"/>
        </w:rPr>
        <w:t>供应商</w:t>
      </w:r>
      <w:r>
        <w:rPr>
          <w:rFonts w:hint="eastAsia" w:hAnsi="宋体" w:cs="宋体"/>
          <w:color w:val="auto"/>
          <w:sz w:val="24"/>
          <w:szCs w:val="24"/>
          <w:highlight w:val="none"/>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hAnsi="宋体" w:cs="宋体"/>
          <w:color w:val="auto"/>
          <w:sz w:val="24"/>
          <w:highlight w:val="none"/>
        </w:rPr>
        <w:t>供应商</w:t>
      </w:r>
      <w:r>
        <w:rPr>
          <w:rFonts w:hint="eastAsia" w:hAnsi="宋体" w:cs="宋体"/>
          <w:color w:val="auto"/>
          <w:sz w:val="24"/>
          <w:szCs w:val="24"/>
          <w:highlight w:val="none"/>
        </w:rPr>
        <w:t>承担所有相关责任。</w:t>
      </w:r>
    </w:p>
    <w:p w14:paraId="274A4C01">
      <w:pPr>
        <w:pStyle w:val="10"/>
        <w:spacing w:line="4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9.2 除非</w:t>
      </w:r>
      <w:r>
        <w:rPr>
          <w:rFonts w:hint="eastAsia" w:hAnsi="宋体" w:cs="宋体"/>
          <w:color w:val="auto"/>
          <w:sz w:val="24"/>
          <w:szCs w:val="24"/>
          <w:highlight w:val="none"/>
          <w:lang w:eastAsia="zh-CN"/>
        </w:rPr>
        <w:t>竞选</w:t>
      </w:r>
      <w:r>
        <w:rPr>
          <w:rFonts w:hint="eastAsia" w:hAnsi="宋体" w:cs="宋体"/>
          <w:color w:val="auto"/>
          <w:sz w:val="24"/>
          <w:szCs w:val="24"/>
          <w:highlight w:val="none"/>
        </w:rPr>
        <w:t>文件特别规定，采购人享有本项目实施过程中产生的知识成果及知识产权。</w:t>
      </w:r>
    </w:p>
    <w:p w14:paraId="547F8151">
      <w:pPr>
        <w:spacing w:line="400" w:lineRule="exact"/>
        <w:ind w:firstLine="480" w:firstLineChars="200"/>
        <w:rPr>
          <w:rFonts w:hint="eastAsia" w:hAnsi="宋体" w:cs="宋体"/>
          <w:color w:val="auto"/>
          <w:sz w:val="32"/>
          <w:szCs w:val="32"/>
          <w:highlight w:val="none"/>
        </w:rPr>
      </w:pPr>
      <w:r>
        <w:rPr>
          <w:rFonts w:hint="eastAsia" w:hAnsi="宋体" w:cs="宋体"/>
          <w:color w:val="auto"/>
          <w:sz w:val="24"/>
          <w:highlight w:val="none"/>
        </w:rPr>
        <w:t>9.3供应商将在采购项目实施过程中采用自有或者第三方知识成果的，应当在响应文件中载明，并提供相关知识产权证明文件。使用该知识成果后，供应商需提供开发接口和开发手册等技术资料，并承诺提供无限期支持，采购人享有使用权（含采购人委托第三方在该项目后续开发的使用权）。</w:t>
      </w:r>
    </w:p>
    <w:p w14:paraId="7AEEDE42">
      <w:pPr>
        <w:spacing w:line="400" w:lineRule="exact"/>
        <w:ind w:firstLine="460" w:firstLineChars="192"/>
        <w:rPr>
          <w:rFonts w:hint="eastAsia" w:hAnsi="宋体" w:cs="宋体"/>
          <w:color w:val="auto"/>
          <w:sz w:val="24"/>
          <w:highlight w:val="none"/>
        </w:rPr>
      </w:pPr>
      <w:r>
        <w:rPr>
          <w:rFonts w:hint="eastAsia" w:hAnsi="宋体" w:cs="宋体"/>
          <w:color w:val="auto"/>
          <w:sz w:val="24"/>
          <w:highlight w:val="none"/>
        </w:rPr>
        <w:t xml:space="preserve">9.4 如采用供应商所不拥有的知识产权，则在报价中必须包括合法获取该知识产权的相关费用。 </w:t>
      </w:r>
      <w:bookmarkStart w:id="27" w:name="_Toc77400779"/>
      <w:bookmarkStart w:id="28" w:name="_Toc89075875"/>
      <w:bookmarkStart w:id="29" w:name="_Toc183682346"/>
      <w:bookmarkStart w:id="30" w:name="_Toc217446038"/>
      <w:bookmarkStart w:id="31" w:name="_Toc183582209"/>
    </w:p>
    <w:p w14:paraId="7409A4F2">
      <w:pPr>
        <w:spacing w:line="400" w:lineRule="exact"/>
        <w:ind w:firstLine="540" w:firstLineChars="192"/>
        <w:jc w:val="center"/>
        <w:rPr>
          <w:rFonts w:hint="eastAsia" w:hAnsi="宋体" w:cs="宋体"/>
          <w:b/>
          <w:bCs/>
          <w:color w:val="auto"/>
          <w:sz w:val="28"/>
          <w:szCs w:val="28"/>
          <w:highlight w:val="none"/>
        </w:rPr>
      </w:pPr>
      <w:r>
        <w:rPr>
          <w:rFonts w:hint="eastAsia" w:hAnsi="宋体" w:cs="宋体"/>
          <w:b/>
          <w:bCs/>
          <w:color w:val="auto"/>
          <w:sz w:val="28"/>
          <w:szCs w:val="28"/>
          <w:highlight w:val="none"/>
        </w:rPr>
        <w:t>三、</w:t>
      </w:r>
      <w:r>
        <w:rPr>
          <w:rFonts w:hint="eastAsia" w:hAnsi="宋体" w:cs="宋体"/>
          <w:b/>
          <w:bCs/>
          <w:color w:val="auto"/>
          <w:sz w:val="28"/>
          <w:szCs w:val="28"/>
          <w:highlight w:val="none"/>
          <w:lang w:eastAsia="zh-CN"/>
        </w:rPr>
        <w:t>竞选</w:t>
      </w:r>
      <w:r>
        <w:rPr>
          <w:rFonts w:hint="eastAsia" w:hAnsi="宋体" w:cs="宋体"/>
          <w:b/>
          <w:bCs/>
          <w:color w:val="auto"/>
          <w:sz w:val="28"/>
          <w:szCs w:val="28"/>
          <w:highlight w:val="none"/>
        </w:rPr>
        <w:t>文件</w:t>
      </w:r>
      <w:bookmarkEnd w:id="27"/>
      <w:bookmarkEnd w:id="28"/>
      <w:bookmarkEnd w:id="29"/>
      <w:bookmarkEnd w:id="30"/>
      <w:bookmarkEnd w:id="31"/>
    </w:p>
    <w:p w14:paraId="1B4E1119">
      <w:pPr>
        <w:spacing w:before="260" w:after="260" w:line="400" w:lineRule="exact"/>
        <w:ind w:firstLine="482" w:firstLineChars="200"/>
        <w:rPr>
          <w:rFonts w:hint="eastAsia" w:hAnsi="宋体" w:cs="宋体"/>
          <w:b/>
          <w:bCs/>
          <w:color w:val="auto"/>
          <w:sz w:val="24"/>
          <w:highlight w:val="none"/>
        </w:rPr>
      </w:pPr>
      <w:bookmarkStart w:id="32" w:name="_Toc183682347"/>
      <w:bookmarkStart w:id="33" w:name="_Toc217446039"/>
      <w:bookmarkStart w:id="34" w:name="_Toc183582210"/>
      <w:r>
        <w:rPr>
          <w:rFonts w:hint="eastAsia" w:hAnsi="宋体" w:cs="宋体"/>
          <w:b/>
          <w:bCs/>
          <w:color w:val="auto"/>
          <w:sz w:val="24"/>
          <w:highlight w:val="none"/>
        </w:rPr>
        <w:t>10.</w:t>
      </w:r>
      <w:r>
        <w:rPr>
          <w:rFonts w:hint="eastAsia" w:hAnsi="宋体" w:cs="宋体"/>
          <w:b/>
          <w:bCs/>
          <w:color w:val="auto"/>
          <w:sz w:val="24"/>
          <w:highlight w:val="none"/>
          <w:lang w:eastAsia="zh-CN"/>
        </w:rPr>
        <w:t>竞选</w:t>
      </w:r>
      <w:r>
        <w:rPr>
          <w:rFonts w:hint="eastAsia" w:hAnsi="宋体" w:cs="宋体"/>
          <w:b/>
          <w:bCs/>
          <w:color w:val="auto"/>
          <w:sz w:val="24"/>
          <w:highlight w:val="none"/>
        </w:rPr>
        <w:t>文件的构成</w:t>
      </w:r>
      <w:bookmarkEnd w:id="32"/>
      <w:bookmarkEnd w:id="33"/>
      <w:bookmarkEnd w:id="34"/>
    </w:p>
    <w:p w14:paraId="19655FFE">
      <w:pPr>
        <w:tabs>
          <w:tab w:val="left" w:pos="720"/>
        </w:tabs>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10</w:t>
      </w:r>
      <w:r>
        <w:rPr>
          <w:rFonts w:hint="eastAsia" w:hAnsi="宋体" w:cs="宋体"/>
          <w:b/>
          <w:bCs/>
          <w:color w:val="auto"/>
          <w:sz w:val="24"/>
          <w:highlight w:val="none"/>
        </w:rPr>
        <w:t>.</w:t>
      </w:r>
      <w:r>
        <w:rPr>
          <w:rFonts w:hint="eastAsia" w:hAnsi="宋体" w:cs="宋体"/>
          <w:color w:val="auto"/>
          <w:sz w:val="24"/>
          <w:highlight w:val="none"/>
        </w:rPr>
        <w:t xml:space="preserve">1 </w:t>
      </w:r>
      <w:r>
        <w:rPr>
          <w:rFonts w:hint="eastAsia" w:hAnsi="宋体" w:cs="宋体"/>
          <w:color w:val="auto"/>
          <w:sz w:val="24"/>
          <w:highlight w:val="none"/>
          <w:lang w:eastAsia="zh-CN"/>
        </w:rPr>
        <w:t>竞选</w:t>
      </w:r>
      <w:r>
        <w:rPr>
          <w:rFonts w:hint="eastAsia" w:hAnsi="宋体" w:cs="宋体"/>
          <w:color w:val="auto"/>
          <w:sz w:val="24"/>
          <w:highlight w:val="none"/>
        </w:rPr>
        <w:t>文件是供应商准备响应文件和参加</w:t>
      </w:r>
      <w:r>
        <w:rPr>
          <w:rFonts w:hint="eastAsia" w:hAnsi="宋体" w:cs="宋体"/>
          <w:color w:val="auto"/>
          <w:sz w:val="24"/>
          <w:highlight w:val="none"/>
          <w:lang w:eastAsia="zh-CN"/>
        </w:rPr>
        <w:t>竞选</w:t>
      </w:r>
      <w:r>
        <w:rPr>
          <w:rFonts w:hint="eastAsia" w:hAnsi="宋体" w:cs="宋体"/>
          <w:color w:val="auto"/>
          <w:sz w:val="24"/>
          <w:highlight w:val="none"/>
        </w:rPr>
        <w:t>的依据，同时也是</w:t>
      </w:r>
      <w:r>
        <w:rPr>
          <w:rFonts w:hint="eastAsia" w:hAnsi="宋体" w:cs="宋体"/>
          <w:color w:val="auto"/>
          <w:sz w:val="24"/>
          <w:highlight w:val="none"/>
          <w:lang w:eastAsia="zh-CN"/>
        </w:rPr>
        <w:t>竞选</w:t>
      </w:r>
      <w:r>
        <w:rPr>
          <w:rFonts w:hint="eastAsia" w:hAnsi="宋体" w:cs="宋体"/>
          <w:color w:val="auto"/>
          <w:sz w:val="24"/>
          <w:highlight w:val="none"/>
        </w:rPr>
        <w:t>的重要依据。</w:t>
      </w:r>
      <w:r>
        <w:rPr>
          <w:rFonts w:hint="eastAsia" w:hAnsi="宋体" w:cs="宋体"/>
          <w:color w:val="auto"/>
          <w:sz w:val="24"/>
          <w:highlight w:val="none"/>
          <w:lang w:eastAsia="zh-CN"/>
        </w:rPr>
        <w:t>竞选</w:t>
      </w:r>
      <w:r>
        <w:rPr>
          <w:rFonts w:hint="eastAsia" w:hAnsi="宋体" w:cs="宋体"/>
          <w:color w:val="auto"/>
          <w:sz w:val="24"/>
          <w:highlight w:val="none"/>
        </w:rPr>
        <w:t>文件用以阐明</w:t>
      </w:r>
      <w:r>
        <w:rPr>
          <w:rFonts w:hint="eastAsia" w:hAnsi="宋体" w:cs="宋体"/>
          <w:color w:val="auto"/>
          <w:sz w:val="24"/>
          <w:highlight w:val="none"/>
          <w:lang w:eastAsia="zh-CN"/>
        </w:rPr>
        <w:t>竞选</w:t>
      </w:r>
      <w:r>
        <w:rPr>
          <w:rFonts w:hint="eastAsia" w:hAnsi="宋体" w:cs="宋体"/>
          <w:color w:val="auto"/>
          <w:sz w:val="24"/>
          <w:highlight w:val="none"/>
        </w:rPr>
        <w:t>项目所需的资质、技术、服务及报价等要求、</w:t>
      </w:r>
      <w:r>
        <w:rPr>
          <w:rFonts w:hint="eastAsia" w:hAnsi="宋体" w:cs="宋体"/>
          <w:color w:val="auto"/>
          <w:sz w:val="24"/>
          <w:highlight w:val="none"/>
          <w:lang w:eastAsia="zh-CN"/>
        </w:rPr>
        <w:t>竞选</w:t>
      </w:r>
      <w:r>
        <w:rPr>
          <w:rFonts w:hint="eastAsia" w:hAnsi="宋体" w:cs="宋体"/>
          <w:color w:val="auto"/>
          <w:sz w:val="24"/>
          <w:highlight w:val="none"/>
        </w:rPr>
        <w:t>程序、有关规定和注意事项以及合同主要条款等。</w:t>
      </w:r>
    </w:p>
    <w:p w14:paraId="2252802C">
      <w:pPr>
        <w:tabs>
          <w:tab w:val="left" w:pos="7665"/>
        </w:tabs>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10</w:t>
      </w:r>
      <w:r>
        <w:rPr>
          <w:rFonts w:hint="eastAsia" w:hAnsi="宋体" w:cs="宋体"/>
          <w:b/>
          <w:bCs/>
          <w:color w:val="auto"/>
          <w:sz w:val="24"/>
          <w:highlight w:val="none"/>
        </w:rPr>
        <w:t>.</w:t>
      </w:r>
      <w:r>
        <w:rPr>
          <w:rFonts w:hint="eastAsia" w:hAnsi="宋体" w:cs="宋体"/>
          <w:color w:val="auto"/>
          <w:sz w:val="24"/>
          <w:highlight w:val="none"/>
        </w:rPr>
        <w:t>2 供应商应认真阅读和充分理解</w:t>
      </w:r>
      <w:r>
        <w:rPr>
          <w:rFonts w:hint="eastAsia" w:hAnsi="宋体" w:cs="宋体"/>
          <w:color w:val="auto"/>
          <w:sz w:val="24"/>
          <w:highlight w:val="none"/>
          <w:lang w:eastAsia="zh-CN"/>
        </w:rPr>
        <w:t>竞选</w:t>
      </w:r>
      <w:r>
        <w:rPr>
          <w:rFonts w:hint="eastAsia" w:hAnsi="宋体" w:cs="宋体"/>
          <w:color w:val="auto"/>
          <w:sz w:val="24"/>
          <w:highlight w:val="none"/>
        </w:rPr>
        <w:t>文件中所有的事项、格式条款和规范要求。供应商应详细阅读</w:t>
      </w:r>
      <w:r>
        <w:rPr>
          <w:rFonts w:hint="eastAsia" w:hAnsi="宋体" w:cs="宋体"/>
          <w:color w:val="auto"/>
          <w:sz w:val="24"/>
          <w:highlight w:val="none"/>
          <w:lang w:eastAsia="zh-CN"/>
        </w:rPr>
        <w:t>竞选</w:t>
      </w:r>
      <w:r>
        <w:rPr>
          <w:rFonts w:hint="eastAsia" w:hAnsi="宋体" w:cs="宋体"/>
          <w:color w:val="auto"/>
          <w:sz w:val="24"/>
          <w:highlight w:val="none"/>
        </w:rPr>
        <w:t>文件的全部内容，按照</w:t>
      </w:r>
      <w:r>
        <w:rPr>
          <w:rFonts w:hint="eastAsia" w:hAnsi="宋体" w:cs="宋体"/>
          <w:color w:val="auto"/>
          <w:sz w:val="24"/>
          <w:highlight w:val="none"/>
          <w:lang w:eastAsia="zh-CN"/>
        </w:rPr>
        <w:t>竞选</w:t>
      </w:r>
      <w:r>
        <w:rPr>
          <w:rFonts w:hint="eastAsia" w:hAnsi="宋体" w:cs="宋体"/>
          <w:color w:val="auto"/>
          <w:sz w:val="24"/>
          <w:highlight w:val="none"/>
        </w:rPr>
        <w:t>文件的要求提供响应文件，并保证所提供的全部资料的真实性和有效性，一经发现有虚假行为的，将取消其参加</w:t>
      </w:r>
      <w:r>
        <w:rPr>
          <w:rFonts w:hint="eastAsia" w:hAnsi="宋体" w:cs="宋体"/>
          <w:color w:val="auto"/>
          <w:sz w:val="24"/>
          <w:highlight w:val="none"/>
          <w:lang w:eastAsia="zh-CN"/>
        </w:rPr>
        <w:t>竞选</w:t>
      </w:r>
      <w:r>
        <w:rPr>
          <w:rFonts w:hint="eastAsia" w:hAnsi="宋体" w:cs="宋体"/>
          <w:color w:val="auto"/>
          <w:sz w:val="24"/>
          <w:highlight w:val="none"/>
        </w:rPr>
        <w:t>或成交资格，并承担相应的法律责任。</w:t>
      </w:r>
    </w:p>
    <w:p w14:paraId="286A3AF0">
      <w:pPr>
        <w:spacing w:before="260" w:after="260" w:line="400" w:lineRule="exact"/>
        <w:ind w:firstLine="482" w:firstLineChars="200"/>
        <w:rPr>
          <w:rFonts w:hint="eastAsia" w:hAnsi="宋体" w:cs="宋体"/>
          <w:b/>
          <w:bCs/>
          <w:color w:val="auto"/>
          <w:sz w:val="24"/>
          <w:highlight w:val="none"/>
        </w:rPr>
      </w:pPr>
      <w:bookmarkStart w:id="35" w:name="_Toc183582211"/>
      <w:bookmarkStart w:id="36" w:name="_Toc183682348"/>
      <w:bookmarkStart w:id="37" w:name="_Toc217446040"/>
      <w:r>
        <w:rPr>
          <w:rFonts w:hint="eastAsia" w:hAnsi="宋体" w:cs="宋体"/>
          <w:b/>
          <w:bCs/>
          <w:color w:val="auto"/>
          <w:sz w:val="24"/>
          <w:highlight w:val="none"/>
        </w:rPr>
        <w:t>11.</w:t>
      </w:r>
      <w:r>
        <w:rPr>
          <w:rFonts w:hint="eastAsia" w:hAnsi="宋体" w:cs="宋体"/>
          <w:b/>
          <w:bCs/>
          <w:color w:val="auto"/>
          <w:sz w:val="24"/>
          <w:highlight w:val="none"/>
          <w:lang w:eastAsia="zh-CN"/>
        </w:rPr>
        <w:t>竞选</w:t>
      </w:r>
      <w:r>
        <w:rPr>
          <w:rFonts w:hint="eastAsia" w:hAnsi="宋体" w:cs="宋体"/>
          <w:b/>
          <w:bCs/>
          <w:color w:val="auto"/>
          <w:sz w:val="24"/>
          <w:highlight w:val="none"/>
        </w:rPr>
        <w:t>文件的澄清</w:t>
      </w:r>
      <w:bookmarkEnd w:id="35"/>
      <w:bookmarkEnd w:id="36"/>
      <w:r>
        <w:rPr>
          <w:rFonts w:hint="eastAsia" w:hAnsi="宋体" w:cs="宋体"/>
          <w:b/>
          <w:bCs/>
          <w:color w:val="auto"/>
          <w:sz w:val="24"/>
          <w:highlight w:val="none"/>
        </w:rPr>
        <w:t>和修改</w:t>
      </w:r>
      <w:bookmarkEnd w:id="37"/>
    </w:p>
    <w:p w14:paraId="3A8D87F7">
      <w:pPr>
        <w:tabs>
          <w:tab w:val="left" w:pos="720"/>
        </w:tabs>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11.1 在递交响应文件截止时间前，采购人、采购代理机构可以对</w:t>
      </w:r>
      <w:r>
        <w:rPr>
          <w:rFonts w:hint="eastAsia" w:hAnsi="宋体" w:cs="宋体"/>
          <w:color w:val="auto"/>
          <w:sz w:val="24"/>
          <w:highlight w:val="none"/>
          <w:lang w:eastAsia="zh-CN"/>
        </w:rPr>
        <w:t>竞选</w:t>
      </w:r>
      <w:r>
        <w:rPr>
          <w:rFonts w:hint="eastAsia" w:hAnsi="宋体" w:cs="宋体"/>
          <w:color w:val="auto"/>
          <w:sz w:val="24"/>
          <w:highlight w:val="none"/>
        </w:rPr>
        <w:t>文件进行澄清或者修改。</w:t>
      </w:r>
    </w:p>
    <w:p w14:paraId="53E6AB9E">
      <w:pPr>
        <w:tabs>
          <w:tab w:val="left" w:pos="720"/>
        </w:tabs>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11.2 采购代理机构对已发出的</w:t>
      </w:r>
      <w:r>
        <w:rPr>
          <w:rFonts w:hint="eastAsia" w:hAnsi="宋体" w:cs="宋体"/>
          <w:color w:val="auto"/>
          <w:sz w:val="24"/>
          <w:highlight w:val="none"/>
          <w:lang w:eastAsia="zh-CN"/>
        </w:rPr>
        <w:t>竞选</w:t>
      </w:r>
      <w:r>
        <w:rPr>
          <w:rFonts w:hint="eastAsia" w:hAnsi="宋体" w:cs="宋体"/>
          <w:color w:val="auto"/>
          <w:sz w:val="24"/>
          <w:highlight w:val="none"/>
        </w:rPr>
        <w:t>文件进行澄清或者修改，应当以书面形式将澄清或者修改的内容通知所有购买了</w:t>
      </w:r>
      <w:r>
        <w:rPr>
          <w:rFonts w:hint="eastAsia" w:hAnsi="宋体" w:cs="宋体"/>
          <w:color w:val="auto"/>
          <w:sz w:val="24"/>
          <w:highlight w:val="none"/>
          <w:lang w:eastAsia="zh-CN"/>
        </w:rPr>
        <w:t>竞选</w:t>
      </w:r>
      <w:r>
        <w:rPr>
          <w:rFonts w:hint="eastAsia" w:hAnsi="宋体" w:cs="宋体"/>
          <w:color w:val="auto"/>
          <w:sz w:val="24"/>
          <w:highlight w:val="none"/>
        </w:rPr>
        <w:t>文件的供应商，同时在</w:t>
      </w:r>
      <w:r>
        <w:rPr>
          <w:rFonts w:hint="eastAsia" w:hAnsi="宋体" w:cs="宋体"/>
          <w:color w:val="auto"/>
          <w:sz w:val="24"/>
          <w:highlight w:val="none"/>
          <w:lang w:eastAsia="zh-CN"/>
        </w:rPr>
        <w:t>中国招标投标公共服务平台</w:t>
      </w:r>
      <w:r>
        <w:rPr>
          <w:rFonts w:hint="eastAsia" w:hAnsi="宋体" w:cs="宋体"/>
          <w:color w:val="auto"/>
          <w:sz w:val="24"/>
          <w:highlight w:val="none"/>
        </w:rPr>
        <w:t>上发布更正公告。该澄清或者修改的内容为</w:t>
      </w:r>
      <w:r>
        <w:rPr>
          <w:rFonts w:hint="eastAsia" w:hAnsi="宋体" w:cs="宋体"/>
          <w:color w:val="auto"/>
          <w:sz w:val="24"/>
          <w:highlight w:val="none"/>
          <w:lang w:eastAsia="zh-CN"/>
        </w:rPr>
        <w:t>竞选</w:t>
      </w:r>
      <w:r>
        <w:rPr>
          <w:rFonts w:hint="eastAsia" w:hAnsi="宋体" w:cs="宋体"/>
          <w:color w:val="auto"/>
          <w:sz w:val="24"/>
          <w:highlight w:val="none"/>
        </w:rPr>
        <w:t>文件的组成部分，澄清或者修改的内容可能影响响应文件编制的，采购人或者采购代理机构发布公告并书面通知供应商的时间，应当在提交首次响应文件截止之日起3日前；不足上述时间的，应当顺延递交响应文件的截止时间。</w:t>
      </w:r>
    </w:p>
    <w:p w14:paraId="34020A0B">
      <w:pPr>
        <w:spacing w:before="260" w:after="260" w:line="400" w:lineRule="exact"/>
        <w:ind w:firstLine="482" w:firstLineChars="200"/>
        <w:rPr>
          <w:rFonts w:hint="eastAsia" w:hAnsi="宋体" w:cs="宋体"/>
          <w:b/>
          <w:bCs/>
          <w:color w:val="auto"/>
          <w:sz w:val="24"/>
          <w:highlight w:val="none"/>
        </w:rPr>
      </w:pPr>
      <w:bookmarkStart w:id="38" w:name="_Toc208848971"/>
      <w:bookmarkStart w:id="39" w:name="_Toc217446041"/>
      <w:r>
        <w:rPr>
          <w:rFonts w:hint="eastAsia" w:hAnsi="宋体" w:cs="宋体"/>
          <w:b/>
          <w:bCs/>
          <w:color w:val="auto"/>
          <w:sz w:val="24"/>
          <w:highlight w:val="none"/>
        </w:rPr>
        <w:t>12. 答疑会和现场考察</w:t>
      </w:r>
      <w:bookmarkEnd w:id="38"/>
      <w:bookmarkEnd w:id="39"/>
    </w:p>
    <w:p w14:paraId="34EA3992">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12.1 本项目不组织答疑会和现场考察。</w:t>
      </w:r>
      <w:bookmarkStart w:id="40" w:name="_Toc89075876"/>
      <w:bookmarkStart w:id="41" w:name="_Toc217446042"/>
      <w:bookmarkStart w:id="42" w:name="_Toc77400780"/>
      <w:bookmarkStart w:id="43" w:name="_Toc183582214"/>
      <w:bookmarkStart w:id="44" w:name="_Toc183682351"/>
    </w:p>
    <w:p w14:paraId="5531CEC7">
      <w:pPr>
        <w:spacing w:line="400" w:lineRule="exact"/>
        <w:jc w:val="center"/>
        <w:rPr>
          <w:rFonts w:hint="eastAsia" w:hAnsi="宋体" w:cs="宋体"/>
          <w:color w:val="auto"/>
          <w:sz w:val="24"/>
          <w:highlight w:val="none"/>
        </w:rPr>
      </w:pPr>
    </w:p>
    <w:p w14:paraId="2272850A">
      <w:pPr>
        <w:spacing w:line="400" w:lineRule="exact"/>
        <w:jc w:val="center"/>
        <w:rPr>
          <w:rFonts w:hint="eastAsia" w:hAnsi="宋体" w:cs="宋体"/>
          <w:color w:val="auto"/>
          <w:highlight w:val="none"/>
        </w:rPr>
      </w:pPr>
      <w:r>
        <w:rPr>
          <w:rFonts w:hint="eastAsia" w:hAnsi="宋体" w:cs="宋体"/>
          <w:b/>
          <w:bCs/>
          <w:color w:val="auto"/>
          <w:sz w:val="28"/>
          <w:szCs w:val="28"/>
          <w:highlight w:val="none"/>
        </w:rPr>
        <w:t>四、响应文件</w:t>
      </w:r>
      <w:bookmarkEnd w:id="40"/>
      <w:bookmarkEnd w:id="41"/>
      <w:bookmarkEnd w:id="42"/>
      <w:bookmarkEnd w:id="43"/>
      <w:bookmarkEnd w:id="44"/>
    </w:p>
    <w:p w14:paraId="1D56D814">
      <w:pPr>
        <w:spacing w:before="260" w:after="260" w:line="400" w:lineRule="exact"/>
        <w:ind w:firstLine="482" w:firstLineChars="200"/>
        <w:rPr>
          <w:rFonts w:hint="eastAsia" w:hAnsi="宋体" w:cs="宋体"/>
          <w:b/>
          <w:bCs/>
          <w:color w:val="auto"/>
          <w:sz w:val="24"/>
          <w:highlight w:val="none"/>
        </w:rPr>
      </w:pPr>
      <w:bookmarkStart w:id="45" w:name="_Toc217446043"/>
      <w:bookmarkStart w:id="46" w:name="_Toc183682352"/>
      <w:bookmarkStart w:id="47" w:name="_Toc183582215"/>
      <w:r>
        <w:rPr>
          <w:rFonts w:hint="eastAsia" w:hAnsi="宋体" w:cs="宋体"/>
          <w:b/>
          <w:bCs/>
          <w:color w:val="auto"/>
          <w:sz w:val="24"/>
          <w:highlight w:val="none"/>
        </w:rPr>
        <w:t>13.响应文件的组成</w:t>
      </w:r>
    </w:p>
    <w:p w14:paraId="4E3FD5E9">
      <w:pPr>
        <w:spacing w:line="400" w:lineRule="exact"/>
        <w:ind w:left="3" w:leftChars="1" w:firstLine="480" w:firstLineChars="200"/>
        <w:rPr>
          <w:rFonts w:hint="eastAsia" w:hAnsi="宋体" w:cs="宋体"/>
          <w:color w:val="auto"/>
          <w:sz w:val="24"/>
          <w:highlight w:val="none"/>
        </w:rPr>
      </w:pPr>
      <w:r>
        <w:rPr>
          <w:rFonts w:hint="eastAsia" w:hAnsi="宋体" w:cs="宋体"/>
          <w:color w:val="auto"/>
          <w:sz w:val="24"/>
          <w:highlight w:val="none"/>
        </w:rPr>
        <w:t>供应商应按照</w:t>
      </w:r>
      <w:r>
        <w:rPr>
          <w:rFonts w:hint="eastAsia" w:hAnsi="宋体" w:cs="宋体"/>
          <w:color w:val="auto"/>
          <w:sz w:val="24"/>
          <w:highlight w:val="none"/>
          <w:lang w:eastAsia="zh-CN"/>
        </w:rPr>
        <w:t>竞选</w:t>
      </w:r>
      <w:r>
        <w:rPr>
          <w:rFonts w:hint="eastAsia" w:hAnsi="宋体" w:cs="宋体"/>
          <w:color w:val="auto"/>
          <w:sz w:val="24"/>
          <w:highlight w:val="none"/>
        </w:rPr>
        <w:t>文件的规定和要求编制响应文件。供应商在成交后将成交项目的非主体、非关键性工作分包他人完成的，应当在响应文件中载明或</w:t>
      </w:r>
      <w:r>
        <w:rPr>
          <w:rFonts w:hint="eastAsia" w:hAnsi="宋体" w:cs="宋体"/>
          <w:color w:val="auto"/>
          <w:sz w:val="24"/>
          <w:highlight w:val="none"/>
          <w:lang w:eastAsia="zh-CN"/>
        </w:rPr>
        <w:t>竞选</w:t>
      </w:r>
      <w:r>
        <w:rPr>
          <w:rFonts w:hint="eastAsia" w:hAnsi="宋体" w:cs="宋体"/>
          <w:color w:val="auto"/>
          <w:sz w:val="24"/>
          <w:highlight w:val="none"/>
        </w:rPr>
        <w:t>过程中澄清。供应商编写的响应文件应包括</w:t>
      </w:r>
      <w:r>
        <w:rPr>
          <w:rFonts w:hint="eastAsia" w:hAnsi="宋体" w:cs="宋体"/>
          <w:b/>
          <w:bCs/>
          <w:color w:val="auto"/>
          <w:sz w:val="24"/>
          <w:highlight w:val="none"/>
        </w:rPr>
        <w:t>资格性响应文件</w:t>
      </w:r>
      <w:r>
        <w:rPr>
          <w:rFonts w:hint="eastAsia" w:hAnsi="宋体" w:cs="宋体"/>
          <w:color w:val="auto"/>
          <w:sz w:val="24"/>
          <w:highlight w:val="none"/>
        </w:rPr>
        <w:t>和</w:t>
      </w:r>
      <w:r>
        <w:rPr>
          <w:rFonts w:hint="eastAsia" w:hAnsi="宋体" w:cs="宋体"/>
          <w:b/>
          <w:bCs/>
          <w:color w:val="auto"/>
          <w:sz w:val="24"/>
          <w:highlight w:val="none"/>
        </w:rPr>
        <w:t>其他响应文件</w:t>
      </w:r>
      <w:r>
        <w:rPr>
          <w:rFonts w:hint="eastAsia" w:hAnsi="宋体" w:cs="宋体"/>
          <w:color w:val="auto"/>
          <w:sz w:val="24"/>
          <w:highlight w:val="none"/>
        </w:rPr>
        <w:t>两部分，分册装订。</w:t>
      </w:r>
    </w:p>
    <w:p w14:paraId="690A1BBD">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14.响应文件的语言</w:t>
      </w:r>
      <w:bookmarkEnd w:id="45"/>
      <w:bookmarkEnd w:id="46"/>
      <w:bookmarkEnd w:id="47"/>
    </w:p>
    <w:p w14:paraId="14376D6F">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14.1 供应商提交的响应文件以及供应商与采购人、采购代理机构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470E2324">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14.2 翻译的中文资料与外文资料如果出现差异和矛盾，以中文为准。但不能故意错误翻译，否则，供应商的响应文件将作为无效处理。</w:t>
      </w:r>
      <w:bookmarkStart w:id="48" w:name="_Toc183682353"/>
      <w:bookmarkStart w:id="49" w:name="_Toc217446044"/>
      <w:bookmarkStart w:id="50" w:name="_Toc183582216"/>
    </w:p>
    <w:p w14:paraId="45A0AA09">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15.计量单位</w:t>
      </w:r>
      <w:bookmarkEnd w:id="48"/>
      <w:bookmarkEnd w:id="49"/>
      <w:bookmarkEnd w:id="50"/>
    </w:p>
    <w:p w14:paraId="3CAD89F6">
      <w:pPr>
        <w:spacing w:line="400" w:lineRule="exact"/>
        <w:ind w:firstLine="470" w:firstLineChars="196"/>
        <w:rPr>
          <w:rFonts w:hint="eastAsia" w:hAnsi="宋体" w:cs="宋体"/>
          <w:b/>
          <w:bCs/>
          <w:color w:val="auto"/>
          <w:sz w:val="24"/>
          <w:highlight w:val="none"/>
        </w:rPr>
      </w:pPr>
      <w:r>
        <w:rPr>
          <w:rFonts w:hint="eastAsia" w:hAnsi="宋体" w:cs="宋体"/>
          <w:color w:val="auto"/>
          <w:sz w:val="24"/>
          <w:highlight w:val="none"/>
        </w:rPr>
        <w:t>除</w:t>
      </w:r>
      <w:r>
        <w:rPr>
          <w:rFonts w:hint="eastAsia" w:hAnsi="宋体" w:cs="宋体"/>
          <w:color w:val="auto"/>
          <w:sz w:val="24"/>
          <w:highlight w:val="none"/>
          <w:lang w:eastAsia="zh-CN"/>
        </w:rPr>
        <w:t>竞选</w:t>
      </w:r>
      <w:r>
        <w:rPr>
          <w:rFonts w:hint="eastAsia" w:hAnsi="宋体" w:cs="宋体"/>
          <w:color w:val="auto"/>
          <w:sz w:val="24"/>
          <w:highlight w:val="none"/>
        </w:rPr>
        <w:t>文件中另有规定外，本次采购项目所有合同项下的报价均采用国家法定的计量单位。</w:t>
      </w:r>
      <w:bookmarkStart w:id="51" w:name="_Toc217446045"/>
    </w:p>
    <w:p w14:paraId="1FBDA9C5">
      <w:pPr>
        <w:pStyle w:val="7"/>
        <w:keepNext w:val="0"/>
        <w:keepLines w:val="0"/>
        <w:spacing w:before="0" w:after="0" w:line="460" w:lineRule="exact"/>
        <w:ind w:firstLine="482" w:firstLineChars="200"/>
        <w:rPr>
          <w:rFonts w:hint="eastAsia" w:hAnsi="宋体" w:cs="宋体"/>
          <w:b/>
          <w:bCs/>
          <w:color w:val="auto"/>
          <w:sz w:val="24"/>
          <w:highlight w:val="none"/>
        </w:rPr>
      </w:pPr>
    </w:p>
    <w:p w14:paraId="68E8E00F">
      <w:pPr>
        <w:pStyle w:val="7"/>
        <w:keepNext w:val="0"/>
        <w:keepLines w:val="0"/>
        <w:spacing w:before="0" w:after="0" w:line="460" w:lineRule="exact"/>
        <w:ind w:firstLine="482" w:firstLineChars="200"/>
        <w:rPr>
          <w:rFonts w:hint="eastAsia" w:hAnsi="宋体" w:eastAsia="宋体" w:cs="宋体"/>
          <w:b/>
          <w:bCs/>
          <w:color w:val="auto"/>
          <w:sz w:val="24"/>
          <w:highlight w:val="none"/>
          <w:lang w:val="en-US" w:eastAsia="zh-CN"/>
        </w:rPr>
      </w:pPr>
      <w:r>
        <w:rPr>
          <w:rFonts w:hint="eastAsia" w:hAnsi="宋体" w:cs="宋体"/>
          <w:b/>
          <w:bCs/>
          <w:color w:val="auto"/>
          <w:sz w:val="24"/>
          <w:highlight w:val="none"/>
        </w:rPr>
        <w:t>16.</w:t>
      </w:r>
      <w:r>
        <w:rPr>
          <w:rFonts w:hint="eastAsia" w:hAnsi="宋体" w:cs="宋体"/>
          <w:b/>
          <w:bCs/>
          <w:color w:val="auto"/>
          <w:sz w:val="24"/>
          <w:highlight w:val="none"/>
          <w:lang w:val="en-US" w:eastAsia="zh-CN"/>
        </w:rPr>
        <w:t>报价</w:t>
      </w:r>
    </w:p>
    <w:p w14:paraId="64A59D83">
      <w:pPr>
        <w:pStyle w:val="7"/>
        <w:keepNext w:val="0"/>
        <w:keepLines w:val="0"/>
        <w:spacing w:before="0" w:after="0" w:line="460" w:lineRule="exact"/>
        <w:ind w:firstLine="480" w:firstLineChars="200"/>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highlight w:val="none"/>
          <w:lang w:val="en-US" w:eastAsia="zh-CN"/>
        </w:rPr>
        <w:t>16</w:t>
      </w:r>
      <w:r>
        <w:rPr>
          <w:rFonts w:hint="eastAsia" w:ascii="宋体" w:hAnsi="宋体" w:eastAsia="宋体" w:cs="宋体"/>
          <w:b w:val="0"/>
          <w:bCs w:val="0"/>
          <w:color w:val="auto"/>
          <w:sz w:val="24"/>
          <w:highlight w:val="none"/>
          <w:lang w:val="en-US" w:eastAsia="zh-CN"/>
        </w:rPr>
        <w:t>.1</w:t>
      </w:r>
      <w:r>
        <w:rPr>
          <w:rFonts w:hint="eastAsia" w:ascii="宋体" w:hAnsi="宋体" w:eastAsia="宋体" w:cs="宋体"/>
          <w:b w:val="0"/>
          <w:bCs w:val="0"/>
          <w:color w:val="auto"/>
          <w:sz w:val="24"/>
          <w:highlight w:val="none"/>
        </w:rPr>
        <w:t>所有报</w:t>
      </w:r>
      <w:r>
        <w:rPr>
          <w:rFonts w:hint="eastAsia" w:ascii="宋体" w:hAnsi="宋体" w:eastAsia="宋体" w:cs="宋体"/>
          <w:b w:val="0"/>
          <w:bCs w:val="0"/>
          <w:color w:val="auto"/>
          <w:sz w:val="24"/>
          <w:szCs w:val="24"/>
          <w:highlight w:val="none"/>
        </w:rPr>
        <w:t>价一律以人民币报价。采购人不接受任何非人民币币种的报价。</w:t>
      </w:r>
    </w:p>
    <w:p w14:paraId="0F765086">
      <w:pPr>
        <w:pStyle w:val="2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6"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16.2</w:t>
      </w:r>
      <w:r>
        <w:rPr>
          <w:rFonts w:hint="eastAsia" w:ascii="宋体" w:hAnsi="宋体" w:eastAsia="宋体" w:cs="宋体"/>
          <w:color w:val="auto"/>
          <w:sz w:val="24"/>
          <w:szCs w:val="24"/>
          <w:highlight w:val="none"/>
        </w:rPr>
        <w:t>供应商的报价是其响应本项目要求的全部工作内容的价格体现，包括供应商完成本项目所需的一切费用。</w:t>
      </w:r>
    </w:p>
    <w:bookmarkEnd w:id="51"/>
    <w:p w14:paraId="43976832">
      <w:pPr>
        <w:pStyle w:val="27"/>
        <w:spacing w:line="360" w:lineRule="auto"/>
        <w:ind w:firstLine="480" w:firstLineChars="200"/>
        <w:jc w:val="left"/>
        <w:outlineLvl w:val="3"/>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16.</w:t>
      </w:r>
      <w:r>
        <w:rPr>
          <w:rFonts w:hint="eastAsia" w:ascii="宋体" w:hAnsi="宋体" w:cs="宋体"/>
          <w:color w:val="000000"/>
          <w:kern w:val="2"/>
          <w:sz w:val="24"/>
          <w:szCs w:val="24"/>
          <w:highlight w:val="none"/>
          <w:lang w:val="en-US" w:eastAsia="zh-CN" w:bidi="ar-SA"/>
        </w:rPr>
        <w:t>3</w:t>
      </w:r>
      <w:r>
        <w:rPr>
          <w:rFonts w:hint="eastAsia" w:ascii="宋体" w:hAnsi="宋体" w:eastAsia="宋体" w:cs="宋体"/>
          <w:color w:val="auto"/>
          <w:sz w:val="24"/>
          <w:szCs w:val="24"/>
          <w:highlight w:val="none"/>
        </w:rPr>
        <w:t>本项目采用工程量清单报价</w:t>
      </w:r>
      <w:r>
        <w:rPr>
          <w:rFonts w:hint="eastAsia" w:ascii="宋体" w:hAnsi="宋体" w:cs="宋体"/>
          <w:color w:val="auto"/>
          <w:sz w:val="24"/>
          <w:szCs w:val="24"/>
          <w:highlight w:val="none"/>
          <w:lang w:eastAsia="zh-CN"/>
        </w:rPr>
        <w:t>。</w:t>
      </w:r>
    </w:p>
    <w:p w14:paraId="39CD57C7">
      <w:pPr>
        <w:pStyle w:val="27"/>
        <w:spacing w:line="360" w:lineRule="auto"/>
        <w:ind w:firstLine="48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供应商编制的已标价工程量清单的汇总价格，作为响应文件中的报价，即首次报价。供应商应按</w:t>
      </w:r>
      <w:r>
        <w:rPr>
          <w:rFonts w:hint="eastAsia" w:ascii="宋体" w:hAnsi="宋体" w:cs="宋体"/>
          <w:color w:val="000000"/>
          <w:kern w:val="2"/>
          <w:sz w:val="24"/>
          <w:szCs w:val="24"/>
          <w:highlight w:val="none"/>
          <w:lang w:val="en-US" w:eastAsia="zh-CN" w:bidi="ar-SA"/>
        </w:rPr>
        <w:t>竞选</w:t>
      </w:r>
      <w:r>
        <w:rPr>
          <w:rFonts w:hint="eastAsia" w:ascii="宋体" w:hAnsi="宋体" w:eastAsia="宋体" w:cs="宋体"/>
          <w:color w:val="000000"/>
          <w:kern w:val="2"/>
          <w:sz w:val="24"/>
          <w:szCs w:val="24"/>
          <w:highlight w:val="none"/>
          <w:lang w:val="en-US" w:eastAsia="zh-CN" w:bidi="ar-SA"/>
        </w:rPr>
        <w:t>文件及工程量清单编制要求，编制已标价工程量清单，作为响应文件响应报价的组成明细。已标价工程量清单的扉页（仅指报价总价扉页）应由注册或登记在本单位的造价人员签字并盖执业印章。</w:t>
      </w:r>
    </w:p>
    <w:p w14:paraId="35689D88">
      <w:pPr>
        <w:pStyle w:val="27"/>
        <w:spacing w:line="360" w:lineRule="auto"/>
        <w:ind w:firstLine="48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供应商提交的已标价工程量清单应符合本项目工程量清单以及清单说明的要求。当供应商的已标价工程量清单有下列情形之一的，应按照无效响应文件处理。</w:t>
      </w:r>
    </w:p>
    <w:p w14:paraId="16728972">
      <w:pPr>
        <w:pStyle w:val="27"/>
        <w:spacing w:line="360" w:lineRule="auto"/>
        <w:ind w:firstLine="48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16.</w:t>
      </w:r>
      <w:r>
        <w:rPr>
          <w:rFonts w:hint="eastAsia" w:ascii="宋体" w:hAnsi="宋体" w:cs="宋体"/>
          <w:color w:val="000000"/>
          <w:kern w:val="2"/>
          <w:sz w:val="24"/>
          <w:szCs w:val="24"/>
          <w:highlight w:val="none"/>
          <w:lang w:val="en-US" w:eastAsia="zh-CN" w:bidi="ar-SA"/>
        </w:rPr>
        <w:t>3</w:t>
      </w:r>
      <w:r>
        <w:rPr>
          <w:rFonts w:hint="eastAsia" w:ascii="宋体" w:hAnsi="宋体" w:eastAsia="宋体" w:cs="宋体"/>
          <w:color w:val="000000"/>
          <w:kern w:val="2"/>
          <w:sz w:val="24"/>
          <w:szCs w:val="24"/>
          <w:highlight w:val="none"/>
          <w:lang w:val="en-US" w:eastAsia="zh-CN" w:bidi="ar-SA"/>
        </w:rPr>
        <w:t>.1供应商对工程量清单中的分部分项工程量清单项目（说明：根据建筑、水利、交通等确定具体表述）的单价未填报或填报为零的；</w:t>
      </w:r>
    </w:p>
    <w:p w14:paraId="39ADDC01">
      <w:pPr>
        <w:pStyle w:val="27"/>
        <w:spacing w:line="360" w:lineRule="auto"/>
        <w:ind w:firstLine="48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16.</w:t>
      </w:r>
      <w:r>
        <w:rPr>
          <w:rFonts w:hint="eastAsia" w:ascii="宋体" w:hAnsi="宋体" w:cs="宋体"/>
          <w:color w:val="000000"/>
          <w:kern w:val="2"/>
          <w:sz w:val="24"/>
          <w:szCs w:val="24"/>
          <w:highlight w:val="none"/>
          <w:lang w:val="en-US" w:eastAsia="zh-CN" w:bidi="ar-SA"/>
        </w:rPr>
        <w:t>3</w:t>
      </w:r>
      <w:r>
        <w:rPr>
          <w:rFonts w:hint="eastAsia" w:ascii="宋体" w:hAnsi="宋体" w:eastAsia="宋体" w:cs="宋体"/>
          <w:color w:val="000000"/>
          <w:kern w:val="2"/>
          <w:sz w:val="24"/>
          <w:szCs w:val="24"/>
          <w:highlight w:val="none"/>
          <w:lang w:val="en-US" w:eastAsia="zh-CN" w:bidi="ar-SA"/>
        </w:rPr>
        <w:t>.2已标价工程量清单的项目编码、项目名称、项目特征（与采购人提供的工程量清单中的项目特征的实质性内容一致的除外）、计量单位、工程量与采购人提供的工程量清单不一致的；</w:t>
      </w:r>
    </w:p>
    <w:p w14:paraId="7EA66B97">
      <w:pPr>
        <w:pStyle w:val="27"/>
        <w:spacing w:line="360" w:lineRule="auto"/>
        <w:ind w:firstLine="48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16.</w:t>
      </w:r>
      <w:r>
        <w:rPr>
          <w:rFonts w:hint="eastAsia" w:ascii="宋体" w:hAnsi="宋体" w:cs="宋体"/>
          <w:color w:val="000000"/>
          <w:kern w:val="2"/>
          <w:sz w:val="24"/>
          <w:szCs w:val="24"/>
          <w:highlight w:val="none"/>
          <w:lang w:val="en-US" w:eastAsia="zh-CN" w:bidi="ar-SA"/>
        </w:rPr>
        <w:t>3</w:t>
      </w:r>
      <w:r>
        <w:rPr>
          <w:rFonts w:hint="eastAsia" w:ascii="宋体" w:hAnsi="宋体" w:eastAsia="宋体" w:cs="宋体"/>
          <w:color w:val="000000"/>
          <w:kern w:val="2"/>
          <w:sz w:val="24"/>
          <w:szCs w:val="24"/>
          <w:highlight w:val="none"/>
          <w:lang w:val="en-US" w:eastAsia="zh-CN" w:bidi="ar-SA"/>
        </w:rPr>
        <w:t>.3</w:t>
      </w:r>
      <w:r>
        <w:rPr>
          <w:rFonts w:hint="eastAsia" w:ascii="宋体" w:hAnsi="宋体" w:cs="宋体"/>
          <w:color w:val="000000"/>
          <w:kern w:val="2"/>
          <w:sz w:val="24"/>
          <w:szCs w:val="24"/>
          <w:highlight w:val="none"/>
          <w:lang w:val="en-US" w:eastAsia="zh-CN" w:bidi="ar-SA"/>
        </w:rPr>
        <w:t>竞选</w:t>
      </w:r>
      <w:r>
        <w:rPr>
          <w:rFonts w:hint="eastAsia" w:ascii="宋体" w:hAnsi="宋体" w:eastAsia="宋体" w:cs="宋体"/>
          <w:color w:val="000000"/>
          <w:kern w:val="2"/>
          <w:sz w:val="24"/>
          <w:szCs w:val="24"/>
          <w:highlight w:val="none"/>
          <w:lang w:val="en-US" w:eastAsia="zh-CN" w:bidi="ar-SA"/>
        </w:rPr>
        <w:t>文件已明确各单位工程安全文明施工费中的环境保护费、文明施工费、安全施工费、临时设施费金额并要求按此金额填报而供应商填报错误或未填报的，或供应商未按相关计价规定计取安全文明施工费的；</w:t>
      </w:r>
    </w:p>
    <w:p w14:paraId="35E9078D">
      <w:pPr>
        <w:pStyle w:val="27"/>
        <w:spacing w:line="360" w:lineRule="auto"/>
        <w:ind w:firstLine="48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16.</w:t>
      </w:r>
      <w:r>
        <w:rPr>
          <w:rFonts w:hint="eastAsia" w:ascii="宋体" w:hAnsi="宋体" w:cs="宋体"/>
          <w:color w:val="000000"/>
          <w:kern w:val="2"/>
          <w:sz w:val="24"/>
          <w:szCs w:val="24"/>
          <w:highlight w:val="none"/>
          <w:lang w:val="en-US" w:eastAsia="zh-CN" w:bidi="ar-SA"/>
        </w:rPr>
        <w:t>3</w:t>
      </w:r>
      <w:r>
        <w:rPr>
          <w:rFonts w:hint="eastAsia" w:ascii="宋体" w:hAnsi="宋体" w:eastAsia="宋体" w:cs="宋体"/>
          <w:color w:val="000000"/>
          <w:kern w:val="2"/>
          <w:sz w:val="24"/>
          <w:szCs w:val="24"/>
          <w:highlight w:val="none"/>
          <w:lang w:val="en-US" w:eastAsia="zh-CN" w:bidi="ar-SA"/>
        </w:rPr>
        <w:t>.4</w:t>
      </w:r>
      <w:r>
        <w:rPr>
          <w:rFonts w:hint="eastAsia" w:ascii="宋体" w:hAnsi="宋体" w:cs="宋体"/>
          <w:color w:val="000000"/>
          <w:kern w:val="2"/>
          <w:sz w:val="24"/>
          <w:szCs w:val="24"/>
          <w:highlight w:val="none"/>
          <w:lang w:val="en-US" w:eastAsia="zh-CN" w:bidi="ar-SA"/>
        </w:rPr>
        <w:t>竞选</w:t>
      </w:r>
      <w:r>
        <w:rPr>
          <w:rFonts w:hint="eastAsia" w:ascii="宋体" w:hAnsi="宋体" w:eastAsia="宋体" w:cs="宋体"/>
          <w:color w:val="000000"/>
          <w:kern w:val="2"/>
          <w:sz w:val="24"/>
          <w:szCs w:val="24"/>
          <w:highlight w:val="none"/>
          <w:lang w:val="en-US" w:eastAsia="zh-CN" w:bidi="ar-SA"/>
        </w:rPr>
        <w:t>文件已明确各单位工程规费金额并要求按此金额填报而供应商填报错误或未填报的，或供应商未按相关计价规定计取规费的；</w:t>
      </w:r>
    </w:p>
    <w:p w14:paraId="04F34B3D">
      <w:pPr>
        <w:pStyle w:val="27"/>
        <w:spacing w:line="360" w:lineRule="auto"/>
        <w:ind w:firstLine="48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16.</w:t>
      </w:r>
      <w:r>
        <w:rPr>
          <w:rFonts w:hint="eastAsia" w:ascii="宋体" w:hAnsi="宋体" w:cs="宋体"/>
          <w:color w:val="000000"/>
          <w:kern w:val="2"/>
          <w:sz w:val="24"/>
          <w:szCs w:val="24"/>
          <w:highlight w:val="none"/>
          <w:lang w:val="en-US" w:eastAsia="zh-CN" w:bidi="ar-SA"/>
        </w:rPr>
        <w:t>3</w:t>
      </w:r>
      <w:r>
        <w:rPr>
          <w:rFonts w:hint="eastAsia" w:ascii="宋体" w:hAnsi="宋体" w:eastAsia="宋体" w:cs="宋体"/>
          <w:color w:val="000000"/>
          <w:kern w:val="2"/>
          <w:sz w:val="24"/>
          <w:szCs w:val="24"/>
          <w:highlight w:val="none"/>
          <w:lang w:val="en-US" w:eastAsia="zh-CN" w:bidi="ar-SA"/>
        </w:rPr>
        <w:t>.5</w:t>
      </w:r>
      <w:r>
        <w:rPr>
          <w:rFonts w:hint="eastAsia" w:ascii="宋体" w:hAnsi="宋体" w:cs="宋体"/>
          <w:color w:val="000000"/>
          <w:kern w:val="2"/>
          <w:sz w:val="24"/>
          <w:szCs w:val="24"/>
          <w:highlight w:val="none"/>
          <w:lang w:val="en-US" w:eastAsia="zh-CN" w:bidi="ar-SA"/>
        </w:rPr>
        <w:t>竞选</w:t>
      </w:r>
      <w:r>
        <w:rPr>
          <w:rFonts w:hint="eastAsia" w:ascii="宋体" w:hAnsi="宋体" w:eastAsia="宋体" w:cs="宋体"/>
          <w:color w:val="000000"/>
          <w:kern w:val="2"/>
          <w:sz w:val="24"/>
          <w:szCs w:val="24"/>
          <w:highlight w:val="none"/>
          <w:lang w:val="en-US" w:eastAsia="zh-CN" w:bidi="ar-SA"/>
        </w:rPr>
        <w:t>文件若已明确创优质工程奖补偿奖励费金额并要求按此金额填报而供应商填报错误或未填报的；</w:t>
      </w:r>
    </w:p>
    <w:p w14:paraId="4F83BCF9">
      <w:pPr>
        <w:pStyle w:val="27"/>
        <w:spacing w:line="360" w:lineRule="auto"/>
        <w:ind w:firstLine="48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16.</w:t>
      </w:r>
      <w:r>
        <w:rPr>
          <w:rFonts w:hint="eastAsia" w:ascii="宋体" w:hAnsi="宋体" w:cs="宋体"/>
          <w:color w:val="000000"/>
          <w:kern w:val="2"/>
          <w:sz w:val="24"/>
          <w:szCs w:val="24"/>
          <w:highlight w:val="none"/>
          <w:lang w:val="en-US" w:eastAsia="zh-CN" w:bidi="ar-SA"/>
        </w:rPr>
        <w:t>3</w:t>
      </w:r>
      <w:r>
        <w:rPr>
          <w:rFonts w:hint="eastAsia" w:ascii="宋体" w:hAnsi="宋体" w:eastAsia="宋体" w:cs="宋体"/>
          <w:color w:val="000000"/>
          <w:kern w:val="2"/>
          <w:sz w:val="24"/>
          <w:szCs w:val="24"/>
          <w:highlight w:val="none"/>
          <w:lang w:val="en-US" w:eastAsia="zh-CN" w:bidi="ar-SA"/>
        </w:rPr>
        <w:t>.6已标价工程量清单中暂列金额未按工程量清单中列明的金额填报的；</w:t>
      </w:r>
    </w:p>
    <w:p w14:paraId="0FCA7873">
      <w:pPr>
        <w:pStyle w:val="27"/>
        <w:spacing w:line="360" w:lineRule="auto"/>
        <w:ind w:firstLine="48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16.</w:t>
      </w:r>
      <w:r>
        <w:rPr>
          <w:rFonts w:hint="eastAsia" w:ascii="宋体" w:hAnsi="宋体" w:cs="宋体"/>
          <w:color w:val="000000"/>
          <w:kern w:val="2"/>
          <w:sz w:val="24"/>
          <w:szCs w:val="24"/>
          <w:highlight w:val="none"/>
          <w:lang w:val="en-US" w:eastAsia="zh-CN" w:bidi="ar-SA"/>
        </w:rPr>
        <w:t>3</w:t>
      </w:r>
      <w:r>
        <w:rPr>
          <w:rFonts w:hint="eastAsia" w:ascii="宋体" w:hAnsi="宋体" w:eastAsia="宋体" w:cs="宋体"/>
          <w:color w:val="000000"/>
          <w:kern w:val="2"/>
          <w:sz w:val="24"/>
          <w:szCs w:val="24"/>
          <w:highlight w:val="none"/>
          <w:lang w:val="en-US" w:eastAsia="zh-CN" w:bidi="ar-SA"/>
        </w:rPr>
        <w:t>.7已标价工程量清单中材料、工程设备暂估价未按工程量清单中列出的单价计入综合单价的；</w:t>
      </w:r>
    </w:p>
    <w:p w14:paraId="158CC202">
      <w:pPr>
        <w:pStyle w:val="27"/>
        <w:spacing w:line="360" w:lineRule="auto"/>
        <w:ind w:firstLine="48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16.</w:t>
      </w:r>
      <w:r>
        <w:rPr>
          <w:rFonts w:hint="eastAsia" w:ascii="宋体" w:hAnsi="宋体" w:cs="宋体"/>
          <w:color w:val="000000"/>
          <w:kern w:val="2"/>
          <w:sz w:val="24"/>
          <w:szCs w:val="24"/>
          <w:highlight w:val="none"/>
          <w:lang w:val="en-US" w:eastAsia="zh-CN" w:bidi="ar-SA"/>
        </w:rPr>
        <w:t>3</w:t>
      </w:r>
      <w:r>
        <w:rPr>
          <w:rFonts w:hint="eastAsia" w:ascii="宋体" w:hAnsi="宋体" w:eastAsia="宋体" w:cs="宋体"/>
          <w:color w:val="000000"/>
          <w:kern w:val="2"/>
          <w:sz w:val="24"/>
          <w:szCs w:val="24"/>
          <w:highlight w:val="none"/>
          <w:lang w:val="en-US" w:eastAsia="zh-CN" w:bidi="ar-SA"/>
        </w:rPr>
        <w:t>.8已标价工程量清单中专业工程暂估价未按工程量清单中列明的金额填写的；</w:t>
      </w:r>
    </w:p>
    <w:p w14:paraId="29181BD9">
      <w:pPr>
        <w:pStyle w:val="27"/>
        <w:spacing w:line="360" w:lineRule="auto"/>
        <w:ind w:firstLine="48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16.</w:t>
      </w:r>
      <w:r>
        <w:rPr>
          <w:rFonts w:hint="eastAsia" w:ascii="宋体" w:hAnsi="宋体" w:cs="宋体"/>
          <w:color w:val="000000"/>
          <w:kern w:val="2"/>
          <w:sz w:val="24"/>
          <w:szCs w:val="24"/>
          <w:highlight w:val="none"/>
          <w:lang w:val="en-US" w:eastAsia="zh-CN" w:bidi="ar-SA"/>
        </w:rPr>
        <w:t>3</w:t>
      </w:r>
      <w:r>
        <w:rPr>
          <w:rFonts w:hint="eastAsia" w:ascii="宋体" w:hAnsi="宋体" w:eastAsia="宋体" w:cs="宋体"/>
          <w:color w:val="000000"/>
          <w:kern w:val="2"/>
          <w:sz w:val="24"/>
          <w:szCs w:val="24"/>
          <w:highlight w:val="none"/>
          <w:lang w:val="en-US" w:eastAsia="zh-CN" w:bidi="ar-SA"/>
        </w:rPr>
        <w:t>.9已标价工程量清单中计日工未按工程量清单中列明的数量进行报价的；</w:t>
      </w:r>
    </w:p>
    <w:p w14:paraId="1776C2B4">
      <w:pPr>
        <w:pStyle w:val="27"/>
        <w:spacing w:line="360" w:lineRule="auto"/>
        <w:ind w:firstLine="48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16.3.10单价、合价或总价，不论其大写金额或小写金额均只能有一个，否则，作无效处理。</w:t>
      </w:r>
    </w:p>
    <w:p w14:paraId="71731A22">
      <w:pPr>
        <w:pStyle w:val="27"/>
        <w:spacing w:line="360" w:lineRule="auto"/>
        <w:ind w:firstLine="48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若供应商最后报价低于首次报价的，成交后基于已标价工程量清单按照最后成交总价对应首次报价的下浮比例（不可竞争费用除外）进行工程结算。</w:t>
      </w:r>
    </w:p>
    <w:p w14:paraId="3DEEBBB5">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17.响应文件格式</w:t>
      </w:r>
    </w:p>
    <w:p w14:paraId="41F468BB">
      <w:pPr>
        <w:spacing w:line="400" w:lineRule="exact"/>
        <w:ind w:left="3" w:leftChars="1" w:firstLine="480" w:firstLineChars="200"/>
        <w:rPr>
          <w:rFonts w:hint="eastAsia" w:hAnsi="宋体" w:cs="宋体"/>
          <w:bCs/>
          <w:color w:val="auto"/>
          <w:sz w:val="24"/>
          <w:highlight w:val="none"/>
        </w:rPr>
      </w:pPr>
      <w:r>
        <w:rPr>
          <w:rFonts w:hint="eastAsia" w:hAnsi="宋体" w:cs="宋体"/>
          <w:bCs/>
          <w:color w:val="auto"/>
          <w:sz w:val="24"/>
          <w:highlight w:val="none"/>
        </w:rPr>
        <w:t>17.1 供应商应执行</w:t>
      </w:r>
      <w:r>
        <w:rPr>
          <w:rFonts w:hint="eastAsia" w:hAnsi="宋体" w:cs="宋体"/>
          <w:bCs/>
          <w:color w:val="auto"/>
          <w:sz w:val="24"/>
          <w:highlight w:val="none"/>
          <w:lang w:eastAsia="zh-CN"/>
        </w:rPr>
        <w:t>竞选</w:t>
      </w:r>
      <w:r>
        <w:rPr>
          <w:rFonts w:hint="eastAsia" w:hAnsi="宋体" w:cs="宋体"/>
          <w:bCs/>
          <w:color w:val="auto"/>
          <w:sz w:val="24"/>
          <w:highlight w:val="none"/>
        </w:rPr>
        <w:t>文件第七章的规定要求。</w:t>
      </w:r>
    </w:p>
    <w:p w14:paraId="289879EF">
      <w:pPr>
        <w:spacing w:line="400" w:lineRule="exact"/>
        <w:ind w:left="3" w:leftChars="1" w:firstLine="480" w:firstLineChars="200"/>
        <w:rPr>
          <w:rFonts w:hint="eastAsia" w:hAnsi="宋体" w:cs="宋体"/>
          <w:color w:val="auto"/>
          <w:sz w:val="24"/>
          <w:highlight w:val="none"/>
        </w:rPr>
      </w:pPr>
      <w:r>
        <w:rPr>
          <w:rFonts w:hint="eastAsia" w:hAnsi="宋体" w:cs="宋体"/>
          <w:color w:val="auto"/>
          <w:sz w:val="24"/>
          <w:highlight w:val="none"/>
        </w:rPr>
        <w:t>17.2 对于没有格式要求的</w:t>
      </w:r>
      <w:r>
        <w:rPr>
          <w:rFonts w:hint="eastAsia" w:hAnsi="宋体" w:cs="宋体"/>
          <w:color w:val="auto"/>
          <w:sz w:val="24"/>
          <w:highlight w:val="none"/>
          <w:lang w:eastAsia="zh-CN"/>
        </w:rPr>
        <w:t>竞选</w:t>
      </w:r>
      <w:r>
        <w:rPr>
          <w:rFonts w:hint="eastAsia" w:hAnsi="宋体" w:cs="宋体"/>
          <w:color w:val="auto"/>
          <w:sz w:val="24"/>
          <w:highlight w:val="none"/>
        </w:rPr>
        <w:t>文件由供应商自行编写。</w:t>
      </w:r>
    </w:p>
    <w:p w14:paraId="297A723C">
      <w:pPr>
        <w:spacing w:line="400" w:lineRule="exact"/>
        <w:ind w:firstLine="472" w:firstLineChars="196"/>
        <w:rPr>
          <w:rFonts w:hint="eastAsia" w:hAnsi="宋体" w:cs="宋体"/>
          <w:b/>
          <w:color w:val="auto"/>
          <w:sz w:val="24"/>
          <w:highlight w:val="none"/>
        </w:rPr>
      </w:pPr>
      <w:bookmarkStart w:id="52" w:name="_Toc183582224"/>
      <w:bookmarkStart w:id="53" w:name="_Toc183682361"/>
      <w:bookmarkStart w:id="54" w:name="_Toc217446051"/>
    </w:p>
    <w:p w14:paraId="110740E6">
      <w:pPr>
        <w:numPr>
          <w:ilvl w:val="0"/>
          <w:numId w:val="2"/>
        </w:numPr>
        <w:spacing w:line="400" w:lineRule="exact"/>
        <w:ind w:firstLine="472" w:firstLineChars="196"/>
        <w:rPr>
          <w:rFonts w:hint="eastAsia" w:hAnsi="宋体" w:cs="宋体"/>
          <w:b/>
          <w:color w:val="auto"/>
          <w:sz w:val="24"/>
          <w:highlight w:val="none"/>
        </w:rPr>
      </w:pPr>
      <w:r>
        <w:rPr>
          <w:rFonts w:hint="eastAsia" w:hAnsi="宋体" w:cs="宋体"/>
          <w:b/>
          <w:color w:val="auto"/>
          <w:sz w:val="24"/>
          <w:highlight w:val="none"/>
        </w:rPr>
        <w:t>响应文件的编制和签署</w:t>
      </w:r>
    </w:p>
    <w:p w14:paraId="1B9DB9FD">
      <w:pPr>
        <w:pStyle w:val="2"/>
        <w:rPr>
          <w:rFonts w:hint="eastAsia" w:ascii="宋体" w:hAnsi="宋体" w:cs="宋体"/>
          <w:color w:val="auto"/>
          <w:highlight w:val="none"/>
        </w:rPr>
      </w:pPr>
    </w:p>
    <w:bookmarkEnd w:id="52"/>
    <w:bookmarkEnd w:id="53"/>
    <w:bookmarkEnd w:id="54"/>
    <w:p w14:paraId="2284680B">
      <w:pPr>
        <w:spacing w:line="400" w:lineRule="exact"/>
        <w:ind w:firstLine="468" w:firstLineChars="195"/>
        <w:rPr>
          <w:rFonts w:hint="eastAsia" w:hAnsi="宋体" w:cs="宋体"/>
          <w:bCs/>
          <w:color w:val="auto"/>
          <w:sz w:val="24"/>
          <w:highlight w:val="none"/>
        </w:rPr>
      </w:pPr>
      <w:bookmarkStart w:id="55" w:name="_Toc183582226"/>
      <w:bookmarkStart w:id="56" w:name="_Toc183682363"/>
      <w:bookmarkStart w:id="57" w:name="_Toc77400781"/>
      <w:bookmarkStart w:id="58" w:name="_Toc217446053"/>
      <w:bookmarkStart w:id="59" w:name="_Toc89075877"/>
      <w:r>
        <w:rPr>
          <w:rFonts w:hint="eastAsia" w:hAnsi="宋体" w:cs="宋体"/>
          <w:color w:val="auto"/>
          <w:sz w:val="24"/>
          <w:highlight w:val="none"/>
        </w:rPr>
        <w:t>18.1 资格性响应文件正本壹份副本贰份</w:t>
      </w:r>
      <w:r>
        <w:rPr>
          <w:rFonts w:hint="eastAsia" w:hAnsi="宋体" w:cs="宋体"/>
          <w:bCs/>
          <w:color w:val="auto"/>
          <w:sz w:val="24"/>
          <w:highlight w:val="none"/>
        </w:rPr>
        <w:t>，并在其封面上清楚地标明资格性响应文件、采购项目名称、采购项目编号、供应商名称以及“正本”或“副本”字样。若正本和副本有不一致的内容，以正本书面响应文件为准。</w:t>
      </w:r>
    </w:p>
    <w:p w14:paraId="14B8823B">
      <w:pPr>
        <w:spacing w:line="400" w:lineRule="exact"/>
        <w:ind w:firstLine="468" w:firstLineChars="195"/>
        <w:rPr>
          <w:rFonts w:hint="eastAsia" w:hAnsi="宋体" w:cs="宋体"/>
          <w:bCs/>
          <w:color w:val="auto"/>
          <w:sz w:val="24"/>
          <w:highlight w:val="none"/>
        </w:rPr>
      </w:pPr>
      <w:r>
        <w:rPr>
          <w:rFonts w:hint="eastAsia" w:hAnsi="宋体" w:cs="宋体"/>
          <w:bCs/>
          <w:color w:val="auto"/>
          <w:sz w:val="24"/>
          <w:highlight w:val="none"/>
        </w:rPr>
        <w:t>18.2 其他响应文件正本壹份副本贰份，并在其封面上清楚地标明其他响应文件、采购项目名称、采购项目编号、供应商名称以及“正本”或“副本”字样。若正本和副本有不一致的内容，以正本书面响应文件为准。响应文件正本和副本均需在规定签章处签字和盖章。响应文件副本可采用正本的复印件。</w:t>
      </w:r>
    </w:p>
    <w:p w14:paraId="2FCB5024">
      <w:pPr>
        <w:pStyle w:val="2"/>
        <w:spacing w:line="400" w:lineRule="exact"/>
        <w:ind w:firstLine="480" w:firstLineChars="200"/>
        <w:rPr>
          <w:rFonts w:hint="eastAsia" w:ascii="宋体" w:hAnsi="宋体" w:cs="宋体"/>
          <w:bCs/>
          <w:color w:val="auto"/>
          <w:highlight w:val="none"/>
        </w:rPr>
      </w:pPr>
      <w:r>
        <w:rPr>
          <w:rFonts w:hint="eastAsia" w:ascii="宋体" w:hAnsi="宋体" w:cs="宋体"/>
          <w:bCs/>
          <w:color w:val="auto"/>
          <w:highlight w:val="none"/>
        </w:rPr>
        <w:t>18.3响应文件的打印和书写应清楚工整，任何行间插字、涂改或增删，必须由供应商的法定代表人或其授权代表签字并盖供应商公章。</w:t>
      </w:r>
    </w:p>
    <w:p w14:paraId="5328AD05">
      <w:pPr>
        <w:spacing w:line="400" w:lineRule="exact"/>
        <w:ind w:firstLine="468" w:firstLineChars="195"/>
        <w:rPr>
          <w:rFonts w:hint="eastAsia" w:hAnsi="宋体" w:cs="宋体"/>
          <w:bCs/>
          <w:color w:val="auto"/>
          <w:sz w:val="24"/>
          <w:highlight w:val="none"/>
        </w:rPr>
      </w:pPr>
      <w:r>
        <w:rPr>
          <w:rFonts w:hint="eastAsia" w:hAnsi="宋体" w:cs="宋体"/>
          <w:bCs/>
          <w:color w:val="auto"/>
          <w:sz w:val="24"/>
          <w:highlight w:val="none"/>
        </w:rPr>
        <w:t>18.4响应文件应由供应商法定代表人/主要负责人或其授权代表在响应文件要求的地方签字（或加盖私人印章），要求加盖公章的地方加盖单位公章，不得使用专用章（如经济合同章、投标专用章等）或下属单位印章代替。</w:t>
      </w:r>
    </w:p>
    <w:p w14:paraId="2FEC3C01">
      <w:pPr>
        <w:spacing w:line="400" w:lineRule="exact"/>
        <w:ind w:firstLine="468" w:firstLineChars="195"/>
        <w:rPr>
          <w:rFonts w:hint="eastAsia" w:hAnsi="宋体" w:cs="宋体"/>
          <w:bCs/>
          <w:color w:val="auto"/>
          <w:sz w:val="24"/>
          <w:highlight w:val="none"/>
        </w:rPr>
      </w:pPr>
      <w:r>
        <w:rPr>
          <w:rFonts w:hint="eastAsia" w:hAnsi="宋体" w:cs="宋体"/>
          <w:bCs/>
          <w:color w:val="auto"/>
          <w:sz w:val="24"/>
          <w:highlight w:val="none"/>
        </w:rPr>
        <w:t>18.5响应文件正本和副本需要逐页编目编码。</w:t>
      </w:r>
    </w:p>
    <w:p w14:paraId="3073B836">
      <w:pPr>
        <w:tabs>
          <w:tab w:val="left" w:pos="1080"/>
        </w:tabs>
        <w:spacing w:line="400" w:lineRule="exact"/>
        <w:ind w:firstLine="460" w:firstLineChars="192"/>
        <w:rPr>
          <w:rFonts w:hint="eastAsia" w:hAnsi="宋体" w:cs="宋体"/>
          <w:color w:val="auto"/>
          <w:sz w:val="24"/>
          <w:highlight w:val="none"/>
        </w:rPr>
      </w:pPr>
      <w:r>
        <w:rPr>
          <w:rFonts w:hint="eastAsia" w:hAnsi="宋体" w:cs="宋体"/>
          <w:color w:val="auto"/>
          <w:sz w:val="24"/>
          <w:highlight w:val="none"/>
        </w:rPr>
        <w:t>18.6响应文件正本和副本采用胶装方式装订成册，不得散装或者合页装订。</w:t>
      </w:r>
    </w:p>
    <w:p w14:paraId="2C1A833E">
      <w:pPr>
        <w:tabs>
          <w:tab w:val="left" w:pos="1080"/>
        </w:tabs>
        <w:spacing w:line="400" w:lineRule="exact"/>
        <w:ind w:firstLine="460" w:firstLineChars="192"/>
        <w:rPr>
          <w:rFonts w:hint="eastAsia" w:hAnsi="宋体" w:cs="宋体"/>
          <w:color w:val="auto"/>
          <w:sz w:val="24"/>
          <w:highlight w:val="none"/>
        </w:rPr>
      </w:pPr>
      <w:r>
        <w:rPr>
          <w:rFonts w:hint="eastAsia" w:hAnsi="宋体" w:cs="宋体"/>
          <w:color w:val="auto"/>
          <w:sz w:val="24"/>
          <w:highlight w:val="none"/>
        </w:rPr>
        <w:t>18.7响应文件应根据</w:t>
      </w:r>
      <w:r>
        <w:rPr>
          <w:rFonts w:hint="eastAsia" w:hAnsi="宋体" w:cs="宋体"/>
          <w:color w:val="auto"/>
          <w:sz w:val="24"/>
          <w:highlight w:val="none"/>
          <w:lang w:eastAsia="zh-CN"/>
        </w:rPr>
        <w:t>竞选</w:t>
      </w:r>
      <w:r>
        <w:rPr>
          <w:rFonts w:hint="eastAsia" w:hAnsi="宋体" w:cs="宋体"/>
          <w:color w:val="auto"/>
          <w:sz w:val="24"/>
          <w:highlight w:val="none"/>
        </w:rPr>
        <w:t>文件的要求制作，签署、盖章。（参照《四川省政府采购评审工作规程（修订）》规范）</w:t>
      </w:r>
    </w:p>
    <w:p w14:paraId="656B2161">
      <w:pPr>
        <w:tabs>
          <w:tab w:val="left" w:pos="1080"/>
        </w:tabs>
        <w:spacing w:line="400" w:lineRule="exact"/>
        <w:ind w:firstLine="460" w:firstLineChars="192"/>
        <w:rPr>
          <w:rFonts w:hint="eastAsia" w:hAnsi="宋体" w:cs="宋体"/>
          <w:b/>
          <w:color w:val="auto"/>
          <w:sz w:val="24"/>
          <w:highlight w:val="none"/>
        </w:rPr>
      </w:pPr>
      <w:r>
        <w:rPr>
          <w:rFonts w:hint="eastAsia" w:hAnsi="宋体" w:cs="宋体"/>
          <w:color w:val="auto"/>
          <w:sz w:val="24"/>
          <w:highlight w:val="none"/>
        </w:rPr>
        <w:t>18.8响应文件统一用A4幅面纸印制，除另有规定外。</w:t>
      </w:r>
    </w:p>
    <w:p w14:paraId="614797E3">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19.响应文件的密封和标注（不属于本项目</w:t>
      </w:r>
      <w:r>
        <w:rPr>
          <w:rFonts w:hint="eastAsia" w:hAnsi="宋体" w:cs="宋体"/>
          <w:b/>
          <w:bCs/>
          <w:color w:val="auto"/>
          <w:sz w:val="24"/>
          <w:highlight w:val="none"/>
          <w:lang w:eastAsia="zh-CN"/>
        </w:rPr>
        <w:t>评审小组</w:t>
      </w:r>
      <w:r>
        <w:rPr>
          <w:rFonts w:hint="eastAsia" w:hAnsi="宋体" w:cs="宋体"/>
          <w:b/>
          <w:bCs/>
          <w:color w:val="auto"/>
          <w:sz w:val="24"/>
          <w:highlight w:val="none"/>
        </w:rPr>
        <w:t>评审范畴，由采购人、采购代理机构在接收响应文件时及时处理）</w:t>
      </w:r>
    </w:p>
    <w:p w14:paraId="24EFD5B5">
      <w:pPr>
        <w:spacing w:line="400" w:lineRule="exact"/>
        <w:ind w:firstLine="468" w:firstLineChars="195"/>
        <w:rPr>
          <w:rFonts w:hint="eastAsia" w:hAnsi="宋体" w:cs="宋体"/>
          <w:bCs/>
          <w:color w:val="auto"/>
          <w:sz w:val="24"/>
          <w:highlight w:val="none"/>
        </w:rPr>
      </w:pPr>
      <w:r>
        <w:rPr>
          <w:rFonts w:hint="eastAsia" w:hAnsi="宋体" w:cs="宋体"/>
          <w:bCs/>
          <w:color w:val="auto"/>
          <w:sz w:val="24"/>
          <w:highlight w:val="none"/>
        </w:rPr>
        <w:t>19.1</w:t>
      </w:r>
      <w:r>
        <w:rPr>
          <w:rFonts w:hint="eastAsia" w:hAnsi="宋体" w:cs="宋体"/>
          <w:b/>
          <w:bCs/>
          <w:color w:val="auto"/>
          <w:sz w:val="24"/>
          <w:highlight w:val="none"/>
        </w:rPr>
        <w:t>资格性响应文件、其他响应文件均须单独密封包装</w:t>
      </w:r>
      <w:r>
        <w:rPr>
          <w:rFonts w:hint="eastAsia" w:hAnsi="宋体" w:cs="宋体"/>
          <w:bCs/>
          <w:color w:val="auto"/>
          <w:sz w:val="24"/>
          <w:highlight w:val="none"/>
        </w:rPr>
        <w:t>（如有分包将响应文件正本、副本按包进行分封装）。</w:t>
      </w:r>
    </w:p>
    <w:p w14:paraId="7E19C092">
      <w:pPr>
        <w:spacing w:line="400" w:lineRule="exact"/>
        <w:ind w:firstLine="468" w:firstLineChars="195"/>
        <w:rPr>
          <w:rFonts w:hint="eastAsia" w:hAnsi="宋体" w:cs="宋体"/>
          <w:b/>
          <w:bCs/>
          <w:color w:val="auto"/>
          <w:sz w:val="24"/>
          <w:highlight w:val="none"/>
        </w:rPr>
      </w:pPr>
      <w:r>
        <w:rPr>
          <w:rFonts w:hint="eastAsia" w:hAnsi="宋体" w:cs="宋体"/>
          <w:bCs/>
          <w:color w:val="auto"/>
          <w:sz w:val="24"/>
          <w:highlight w:val="none"/>
        </w:rPr>
        <w:t>19.2</w:t>
      </w:r>
      <w:r>
        <w:rPr>
          <w:rFonts w:hint="eastAsia" w:hAnsi="宋体" w:cs="宋体"/>
          <w:b/>
          <w:bCs/>
          <w:color w:val="auto"/>
          <w:sz w:val="24"/>
          <w:highlight w:val="none"/>
        </w:rPr>
        <w:t>现场报价表在报价现场填写后密封提交，供应商须自行分别准备密封袋。</w:t>
      </w:r>
    </w:p>
    <w:p w14:paraId="7FD68C89">
      <w:pPr>
        <w:spacing w:line="400" w:lineRule="exact"/>
        <w:ind w:firstLine="468" w:firstLineChars="195"/>
        <w:rPr>
          <w:rFonts w:hint="eastAsia" w:hAnsi="宋体" w:cs="宋体"/>
          <w:bCs/>
          <w:color w:val="auto"/>
          <w:sz w:val="24"/>
          <w:highlight w:val="none"/>
        </w:rPr>
      </w:pPr>
      <w:r>
        <w:rPr>
          <w:rFonts w:hint="eastAsia" w:hAnsi="宋体" w:cs="宋体"/>
          <w:bCs/>
          <w:color w:val="auto"/>
          <w:sz w:val="24"/>
          <w:highlight w:val="none"/>
        </w:rPr>
        <w:t>19.3响应文件密封袋的最外层应清楚地标明采购项目名称、采购项目编号、包件号及名称（若有）、供应商名称，（格式详见第七章）,</w:t>
      </w:r>
      <w:r>
        <w:rPr>
          <w:rFonts w:hint="eastAsia" w:hAnsi="宋体" w:cs="宋体"/>
          <w:b/>
          <w:bCs/>
          <w:color w:val="auto"/>
          <w:sz w:val="24"/>
          <w:highlight w:val="none"/>
        </w:rPr>
        <w:t>现场报价表除外。</w:t>
      </w:r>
    </w:p>
    <w:p w14:paraId="631A5576">
      <w:pPr>
        <w:spacing w:line="400" w:lineRule="exact"/>
        <w:ind w:firstLine="468" w:firstLineChars="195"/>
        <w:rPr>
          <w:rFonts w:hint="eastAsia" w:hAnsi="宋体" w:cs="宋体"/>
          <w:bCs/>
          <w:color w:val="auto"/>
          <w:sz w:val="24"/>
          <w:highlight w:val="none"/>
        </w:rPr>
      </w:pPr>
      <w:r>
        <w:rPr>
          <w:rFonts w:hint="eastAsia" w:hAnsi="宋体" w:cs="宋体"/>
          <w:bCs/>
          <w:color w:val="auto"/>
          <w:sz w:val="24"/>
          <w:highlight w:val="none"/>
        </w:rPr>
        <w:t>19.4 所有外层密封袋的封口处应粘贴牢固，并在封口处加盖单位公章,现场报价表除外。</w:t>
      </w:r>
    </w:p>
    <w:p w14:paraId="2299B023">
      <w:pPr>
        <w:spacing w:line="400" w:lineRule="exact"/>
        <w:ind w:firstLine="468" w:firstLineChars="195"/>
        <w:rPr>
          <w:rFonts w:hint="eastAsia" w:hAnsi="宋体" w:cs="宋体"/>
          <w:bCs/>
          <w:color w:val="auto"/>
          <w:sz w:val="24"/>
          <w:highlight w:val="none"/>
        </w:rPr>
      </w:pPr>
      <w:r>
        <w:rPr>
          <w:rFonts w:hint="eastAsia" w:hAnsi="宋体" w:cs="宋体"/>
          <w:bCs/>
          <w:color w:val="auto"/>
          <w:sz w:val="24"/>
          <w:highlight w:val="none"/>
        </w:rPr>
        <w:t>19.5 未按以上要求进行密封和标注的响应文件，采购人、采购代理机构将拒收或者在时间允许的范围内，要求修改完善后接收，若在递交响应文件截止时间前未完善并递交，将作为未按规定时间递交响应文件处理；递交后，由于密封不牢固造成提前开封的响应文件，采购代理机构将予以拒绝，并退回供应商。</w:t>
      </w:r>
    </w:p>
    <w:p w14:paraId="1169A7D8">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20.响应文件的递交</w:t>
      </w:r>
    </w:p>
    <w:p w14:paraId="363A8B7E">
      <w:pPr>
        <w:tabs>
          <w:tab w:val="left" w:pos="1080"/>
        </w:tabs>
        <w:spacing w:line="400" w:lineRule="exact"/>
        <w:ind w:firstLine="460" w:firstLineChars="192"/>
        <w:rPr>
          <w:rFonts w:hint="eastAsia" w:hAnsi="宋体" w:cs="宋体"/>
          <w:color w:val="auto"/>
          <w:sz w:val="24"/>
          <w:highlight w:val="none"/>
        </w:rPr>
      </w:pPr>
      <w:r>
        <w:rPr>
          <w:rFonts w:hint="eastAsia" w:hAnsi="宋体" w:cs="宋体"/>
          <w:color w:val="auto"/>
          <w:sz w:val="24"/>
          <w:highlight w:val="none"/>
        </w:rPr>
        <w:t>20.1 资格性响应文件和其他响应文件应于递交响应文件截止时间前送达指定地点，采购代理机构拒绝接收截止时间后送达的响应文件。</w:t>
      </w:r>
    </w:p>
    <w:p w14:paraId="356ED1BB">
      <w:pPr>
        <w:tabs>
          <w:tab w:val="left" w:pos="1080"/>
        </w:tabs>
        <w:spacing w:line="400" w:lineRule="exact"/>
        <w:ind w:firstLine="460" w:firstLineChars="192"/>
        <w:rPr>
          <w:rFonts w:hint="eastAsia" w:hAnsi="宋体" w:cs="宋体"/>
          <w:color w:val="auto"/>
          <w:sz w:val="24"/>
          <w:highlight w:val="none"/>
        </w:rPr>
      </w:pPr>
      <w:r>
        <w:rPr>
          <w:rFonts w:hint="eastAsia" w:hAnsi="宋体" w:cs="宋体"/>
          <w:color w:val="auto"/>
          <w:sz w:val="24"/>
          <w:highlight w:val="none"/>
        </w:rPr>
        <w:t>20.2 采购代理机构将向通过资格审查的供应商发出</w:t>
      </w:r>
      <w:r>
        <w:rPr>
          <w:rFonts w:hint="eastAsia" w:hAnsi="宋体" w:cs="宋体"/>
          <w:color w:val="auto"/>
          <w:sz w:val="24"/>
          <w:highlight w:val="none"/>
          <w:lang w:eastAsia="zh-CN"/>
        </w:rPr>
        <w:t>竞选</w:t>
      </w:r>
      <w:r>
        <w:rPr>
          <w:rFonts w:hint="eastAsia" w:hAnsi="宋体" w:cs="宋体"/>
          <w:color w:val="auto"/>
          <w:sz w:val="24"/>
          <w:highlight w:val="none"/>
        </w:rPr>
        <w:t>邀请；告知未通过资格审查的供应商未通过的原因。</w:t>
      </w:r>
    </w:p>
    <w:p w14:paraId="7C71796B">
      <w:pPr>
        <w:tabs>
          <w:tab w:val="left" w:pos="1080"/>
        </w:tabs>
        <w:spacing w:line="400" w:lineRule="exact"/>
        <w:ind w:firstLine="460" w:firstLineChars="192"/>
        <w:rPr>
          <w:rFonts w:hint="eastAsia" w:hAnsi="宋体" w:cs="宋体"/>
          <w:color w:val="auto"/>
          <w:sz w:val="24"/>
          <w:highlight w:val="none"/>
        </w:rPr>
      </w:pPr>
      <w:r>
        <w:rPr>
          <w:rFonts w:hint="eastAsia" w:hAnsi="宋体" w:cs="宋体"/>
          <w:color w:val="auto"/>
          <w:sz w:val="24"/>
          <w:highlight w:val="none"/>
        </w:rPr>
        <w:t>20.3 报价表在</w:t>
      </w:r>
      <w:r>
        <w:rPr>
          <w:rFonts w:hint="eastAsia" w:hAnsi="宋体" w:cs="宋体"/>
          <w:color w:val="auto"/>
          <w:sz w:val="24"/>
          <w:highlight w:val="none"/>
          <w:lang w:eastAsia="zh-CN"/>
        </w:rPr>
        <w:t>竞选</w:t>
      </w:r>
      <w:r>
        <w:rPr>
          <w:rFonts w:hint="eastAsia" w:hAnsi="宋体" w:cs="宋体"/>
          <w:color w:val="auto"/>
          <w:sz w:val="24"/>
          <w:highlight w:val="none"/>
        </w:rPr>
        <w:t>后，</w:t>
      </w:r>
      <w:r>
        <w:rPr>
          <w:rFonts w:hint="eastAsia" w:hAnsi="宋体" w:cs="宋体"/>
          <w:color w:val="auto"/>
          <w:sz w:val="24"/>
          <w:highlight w:val="none"/>
          <w:lang w:eastAsia="zh-CN"/>
        </w:rPr>
        <w:t>评审小组</w:t>
      </w:r>
      <w:r>
        <w:rPr>
          <w:rFonts w:hint="eastAsia" w:hAnsi="宋体" w:cs="宋体"/>
          <w:color w:val="auto"/>
          <w:sz w:val="24"/>
          <w:highlight w:val="none"/>
        </w:rPr>
        <w:t>要求供应商进行最后报价时递交。</w:t>
      </w:r>
    </w:p>
    <w:p w14:paraId="711118C6">
      <w:pPr>
        <w:tabs>
          <w:tab w:val="left" w:pos="1080"/>
        </w:tabs>
        <w:spacing w:line="400" w:lineRule="exact"/>
        <w:ind w:firstLine="460" w:firstLineChars="192"/>
        <w:rPr>
          <w:rFonts w:hint="eastAsia" w:hAnsi="宋体" w:cs="宋体"/>
          <w:color w:val="auto"/>
          <w:sz w:val="24"/>
          <w:highlight w:val="none"/>
        </w:rPr>
      </w:pPr>
      <w:r>
        <w:rPr>
          <w:rFonts w:hint="eastAsia" w:hAnsi="宋体" w:cs="宋体"/>
          <w:color w:val="auto"/>
          <w:sz w:val="24"/>
          <w:highlight w:val="none"/>
        </w:rPr>
        <w:t>20.4 本次采购不接收邮寄的响应文件。</w:t>
      </w:r>
    </w:p>
    <w:bookmarkEnd w:id="55"/>
    <w:bookmarkEnd w:id="56"/>
    <w:bookmarkEnd w:id="57"/>
    <w:bookmarkEnd w:id="58"/>
    <w:bookmarkEnd w:id="59"/>
    <w:p w14:paraId="6818A8D7">
      <w:pPr>
        <w:spacing w:before="260" w:after="260" w:line="400" w:lineRule="exact"/>
        <w:ind w:firstLine="482" w:firstLineChars="200"/>
        <w:rPr>
          <w:rFonts w:hint="eastAsia" w:hAnsi="宋体" w:cs="宋体"/>
          <w:b/>
          <w:bCs/>
          <w:color w:val="auto"/>
          <w:sz w:val="24"/>
          <w:highlight w:val="none"/>
        </w:rPr>
      </w:pPr>
      <w:bookmarkStart w:id="60" w:name="_Toc217446055"/>
      <w:bookmarkStart w:id="61" w:name="_Toc183682365"/>
      <w:bookmarkStart w:id="62" w:name="_Toc183582228"/>
      <w:r>
        <w:rPr>
          <w:rFonts w:hint="eastAsia" w:hAnsi="宋体" w:cs="宋体"/>
          <w:b/>
          <w:bCs/>
          <w:color w:val="auto"/>
          <w:sz w:val="24"/>
          <w:highlight w:val="none"/>
        </w:rPr>
        <w:t>21.响应文件的修改和撤回（补充、修改响应文件的密封和标注按照本章“19.响应文件的密封和标注”规定处理）</w:t>
      </w:r>
    </w:p>
    <w:p w14:paraId="17147D03">
      <w:pPr>
        <w:pStyle w:val="8"/>
        <w:spacing w:line="400" w:lineRule="exact"/>
        <w:ind w:firstLine="480"/>
        <w:rPr>
          <w:rFonts w:hint="eastAsia" w:hAnsi="宋体" w:cs="宋体"/>
          <w:color w:val="auto"/>
          <w:sz w:val="24"/>
          <w:highlight w:val="none"/>
        </w:rPr>
      </w:pPr>
      <w:r>
        <w:rPr>
          <w:rFonts w:hint="eastAsia" w:hAnsi="宋体" w:cs="宋体"/>
          <w:color w:val="auto"/>
          <w:sz w:val="24"/>
          <w:highlight w:val="none"/>
        </w:rPr>
        <w:t>21.1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5C974B5B">
      <w:pPr>
        <w:adjustRightInd w:val="0"/>
        <w:snapToGrid w:val="0"/>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21.2供应商对响应文件修改的书面材料或撤回的通知应该按规定进行编写、密封、标注和递送，并注明“修改响应文件”字样。</w:t>
      </w:r>
    </w:p>
    <w:p w14:paraId="3881D95C">
      <w:pPr>
        <w:adjustRightInd w:val="0"/>
        <w:snapToGrid w:val="0"/>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21.3供应商不得在递交截止时间起至响应文件有效期期满前撤销其响应文件。否则其</w:t>
      </w:r>
      <w:r>
        <w:rPr>
          <w:rFonts w:hint="eastAsia" w:hAnsi="宋体" w:cs="宋体"/>
          <w:color w:val="auto"/>
          <w:sz w:val="24"/>
          <w:highlight w:val="none"/>
          <w:lang w:eastAsia="zh-CN"/>
        </w:rPr>
        <w:t>竞选</w:t>
      </w:r>
      <w:r>
        <w:rPr>
          <w:rFonts w:hint="eastAsia" w:hAnsi="宋体" w:cs="宋体"/>
          <w:color w:val="auto"/>
          <w:sz w:val="24"/>
          <w:highlight w:val="none"/>
        </w:rPr>
        <w:t>保证金将按“二、总则7”的相关规定被没收。</w:t>
      </w:r>
    </w:p>
    <w:p w14:paraId="51DB199F">
      <w:pPr>
        <w:spacing w:line="400" w:lineRule="exact"/>
        <w:ind w:firstLine="480"/>
        <w:rPr>
          <w:rFonts w:hint="eastAsia" w:hAnsi="宋体" w:cs="宋体"/>
          <w:color w:val="auto"/>
          <w:sz w:val="24"/>
          <w:highlight w:val="none"/>
        </w:rPr>
      </w:pPr>
      <w:r>
        <w:rPr>
          <w:rFonts w:hint="eastAsia" w:hAnsi="宋体" w:cs="宋体"/>
          <w:color w:val="auto"/>
          <w:sz w:val="24"/>
          <w:highlight w:val="none"/>
        </w:rPr>
        <w:t>21.4 响应文件中报价如果出现下列不一致的，可按以下原则进行修改：</w:t>
      </w:r>
    </w:p>
    <w:p w14:paraId="25C17704">
      <w:pPr>
        <w:spacing w:line="400" w:lineRule="exact"/>
        <w:ind w:firstLine="480"/>
        <w:rPr>
          <w:rFonts w:hint="eastAsia" w:hAnsi="宋体" w:cs="宋体"/>
          <w:color w:val="auto"/>
          <w:sz w:val="24"/>
          <w:highlight w:val="none"/>
        </w:rPr>
      </w:pPr>
      <w:r>
        <w:rPr>
          <w:rFonts w:hint="eastAsia" w:hAnsi="宋体" w:cs="宋体"/>
          <w:color w:val="auto"/>
          <w:sz w:val="24"/>
          <w:highlight w:val="none"/>
        </w:rPr>
        <w:t>（一）大写金额和小写金额不一致的，以大写金额为准，但大写金额文字存在错误的，应当先对大写金额的文字错误进行澄清、说明或者更正，再行修正。</w:t>
      </w:r>
    </w:p>
    <w:p w14:paraId="7E69859E">
      <w:pPr>
        <w:spacing w:line="400" w:lineRule="exact"/>
        <w:ind w:firstLine="480"/>
        <w:rPr>
          <w:rFonts w:hint="eastAsia" w:hAnsi="宋体" w:cs="宋体"/>
          <w:color w:val="auto"/>
          <w:sz w:val="24"/>
          <w:highlight w:val="none"/>
        </w:rPr>
      </w:pPr>
      <w:r>
        <w:rPr>
          <w:rFonts w:hint="eastAsia" w:hAnsi="宋体" w:cs="宋体"/>
          <w:color w:val="auto"/>
          <w:sz w:val="24"/>
          <w:highlight w:val="none"/>
        </w:rPr>
        <w:t>（二）总价金额与按单价汇总金额不一致的，以单价金额计算结果为准，但单价或者单价汇总金额存在数字或者文字错误的，应当先对数字或者文字错误进行澄清、说明或者更正，再行修正。</w:t>
      </w:r>
    </w:p>
    <w:p w14:paraId="6BA1695D">
      <w:pPr>
        <w:spacing w:line="400" w:lineRule="exact"/>
        <w:ind w:firstLine="480"/>
        <w:rPr>
          <w:rFonts w:hint="eastAsia" w:hAnsi="宋体" w:cs="宋体"/>
          <w:color w:val="auto"/>
          <w:sz w:val="24"/>
          <w:highlight w:val="none"/>
        </w:rPr>
      </w:pPr>
      <w:r>
        <w:rPr>
          <w:rFonts w:hint="eastAsia" w:hAnsi="宋体" w:cs="宋体"/>
          <w:color w:val="auto"/>
          <w:sz w:val="24"/>
          <w:highlight w:val="none"/>
        </w:rPr>
        <w:t>（三）单价金额小数点或者百分比有明显错位的，以总价为准，修正单价。</w:t>
      </w:r>
    </w:p>
    <w:p w14:paraId="0A72C76E">
      <w:pPr>
        <w:spacing w:line="400" w:lineRule="exact"/>
        <w:ind w:firstLine="480" w:firstLineChars="200"/>
        <w:jc w:val="left"/>
        <w:rPr>
          <w:rFonts w:hint="eastAsia" w:hAnsi="宋体" w:cs="宋体"/>
          <w:color w:val="auto"/>
          <w:sz w:val="24"/>
          <w:highlight w:val="none"/>
        </w:rPr>
      </w:pPr>
      <w:r>
        <w:rPr>
          <w:rFonts w:hint="eastAsia" w:hAnsi="宋体" w:cs="宋体"/>
          <w:color w:val="auto"/>
          <w:sz w:val="24"/>
          <w:highlight w:val="none"/>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18A6AE37">
      <w:pPr>
        <w:spacing w:line="400" w:lineRule="exact"/>
        <w:ind w:firstLine="480"/>
        <w:rPr>
          <w:rFonts w:hint="eastAsia" w:hAnsi="宋体" w:cs="宋体"/>
          <w:color w:val="auto"/>
          <w:sz w:val="24"/>
          <w:highlight w:val="none"/>
        </w:rPr>
      </w:pPr>
      <w:r>
        <w:rPr>
          <w:rFonts w:hint="eastAsia" w:hAnsi="宋体" w:cs="宋体"/>
          <w:color w:val="auto"/>
          <w:sz w:val="24"/>
          <w:highlight w:val="none"/>
        </w:rPr>
        <w:t>21.5供应商对其提交的响应文件的真实性、合法性承担法律责任。</w:t>
      </w:r>
      <w:bookmarkEnd w:id="60"/>
      <w:bookmarkEnd w:id="61"/>
      <w:bookmarkEnd w:id="62"/>
      <w:bookmarkStart w:id="63" w:name="_Toc183682368"/>
      <w:bookmarkStart w:id="64" w:name="_Toc89075878"/>
      <w:bookmarkStart w:id="65" w:name="_Toc217446056"/>
      <w:bookmarkStart w:id="66" w:name="_Toc77400782"/>
      <w:bookmarkStart w:id="67" w:name="_Toc183582231"/>
    </w:p>
    <w:p w14:paraId="215D2461">
      <w:pPr>
        <w:spacing w:line="400" w:lineRule="exact"/>
        <w:ind w:firstLine="480"/>
        <w:jc w:val="center"/>
        <w:rPr>
          <w:rFonts w:hint="eastAsia" w:hAnsi="宋体" w:cs="宋体"/>
          <w:color w:val="auto"/>
          <w:sz w:val="24"/>
          <w:highlight w:val="none"/>
        </w:rPr>
      </w:pPr>
    </w:p>
    <w:p w14:paraId="106CFFDB">
      <w:pPr>
        <w:spacing w:line="400" w:lineRule="exact"/>
        <w:ind w:firstLine="480"/>
        <w:jc w:val="center"/>
        <w:rPr>
          <w:rFonts w:hint="eastAsia" w:hAnsi="宋体" w:cs="宋体"/>
          <w:b/>
          <w:bCs/>
          <w:color w:val="auto"/>
          <w:sz w:val="28"/>
          <w:szCs w:val="28"/>
          <w:highlight w:val="none"/>
        </w:rPr>
      </w:pPr>
      <w:r>
        <w:rPr>
          <w:rFonts w:hint="eastAsia" w:hAnsi="宋体" w:cs="宋体"/>
          <w:b/>
          <w:bCs/>
          <w:color w:val="auto"/>
          <w:sz w:val="28"/>
          <w:szCs w:val="28"/>
          <w:highlight w:val="none"/>
        </w:rPr>
        <w:t>五、评审</w:t>
      </w:r>
    </w:p>
    <w:p w14:paraId="241AD113">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22.</w:t>
      </w:r>
      <w:r>
        <w:rPr>
          <w:rFonts w:hint="eastAsia" w:hAnsi="宋体" w:cs="宋体"/>
          <w:b/>
          <w:bCs/>
          <w:color w:val="auto"/>
          <w:sz w:val="24"/>
          <w:highlight w:val="none"/>
          <w:lang w:eastAsia="zh-CN"/>
        </w:rPr>
        <w:t>评审小组</w:t>
      </w:r>
      <w:r>
        <w:rPr>
          <w:rFonts w:hint="eastAsia" w:hAnsi="宋体" w:cs="宋体"/>
          <w:b/>
          <w:bCs/>
          <w:color w:val="auto"/>
          <w:sz w:val="24"/>
          <w:highlight w:val="none"/>
        </w:rPr>
        <w:t>的组建及其评审工作按照有关法律制度和本文件第八章的规定进行。</w:t>
      </w:r>
    </w:p>
    <w:p w14:paraId="4ADA42D1">
      <w:pPr>
        <w:spacing w:before="260" w:after="260" w:line="240" w:lineRule="atLeast"/>
        <w:jc w:val="center"/>
        <w:outlineLvl w:val="1"/>
        <w:rPr>
          <w:rFonts w:hint="eastAsia" w:hAnsi="宋体" w:cs="宋体"/>
          <w:b/>
          <w:bCs/>
          <w:color w:val="auto"/>
          <w:sz w:val="28"/>
          <w:szCs w:val="28"/>
          <w:highlight w:val="none"/>
        </w:rPr>
      </w:pPr>
      <w:r>
        <w:rPr>
          <w:rFonts w:hint="eastAsia" w:hAnsi="宋体" w:cs="宋体"/>
          <w:b/>
          <w:bCs/>
          <w:color w:val="auto"/>
          <w:sz w:val="28"/>
          <w:szCs w:val="28"/>
          <w:highlight w:val="none"/>
        </w:rPr>
        <w:t>六、成交事项</w:t>
      </w:r>
    </w:p>
    <w:p w14:paraId="121E5BA0">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23.确定成交供应商</w:t>
      </w:r>
    </w:p>
    <w:p w14:paraId="07B47A21">
      <w:pPr>
        <w:spacing w:line="4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23.1采购人将按</w:t>
      </w:r>
      <w:r>
        <w:rPr>
          <w:rFonts w:hint="eastAsia" w:hAnsi="宋体" w:cs="宋体"/>
          <w:color w:val="auto"/>
          <w:sz w:val="24"/>
          <w:szCs w:val="24"/>
          <w:highlight w:val="none"/>
          <w:lang w:eastAsia="zh-CN"/>
        </w:rPr>
        <w:t>评审小组</w:t>
      </w:r>
      <w:r>
        <w:rPr>
          <w:rFonts w:hint="eastAsia" w:hAnsi="宋体" w:cs="宋体"/>
          <w:color w:val="auto"/>
          <w:sz w:val="24"/>
          <w:szCs w:val="24"/>
          <w:highlight w:val="none"/>
        </w:rPr>
        <w:t>推荐的成交候选供应商顺序确定成交供应商。</w:t>
      </w:r>
    </w:p>
    <w:p w14:paraId="165CBC26">
      <w:pPr>
        <w:spacing w:line="4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23.2成交候选供应商并列的，采购人自主采取公平、择优的方式选择成交供应商。采购人逾期未确定成交供应商且不提出异议的，视为确定</w:t>
      </w:r>
      <w:r>
        <w:rPr>
          <w:rFonts w:hint="eastAsia" w:hAnsi="宋体" w:cs="宋体"/>
          <w:color w:val="auto"/>
          <w:sz w:val="24"/>
          <w:szCs w:val="24"/>
          <w:highlight w:val="none"/>
          <w:lang w:eastAsia="zh-CN"/>
        </w:rPr>
        <w:t>竞选</w:t>
      </w:r>
      <w:r>
        <w:rPr>
          <w:rFonts w:hint="eastAsia" w:hAnsi="宋体" w:cs="宋体"/>
          <w:color w:val="auto"/>
          <w:sz w:val="24"/>
          <w:szCs w:val="24"/>
          <w:highlight w:val="none"/>
        </w:rPr>
        <w:t>报告提出的排序第一的供应商为成交供应商。</w:t>
      </w:r>
    </w:p>
    <w:p w14:paraId="585B96F4">
      <w:pPr>
        <w:spacing w:line="4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23.3采购人确定成交供应商过程中，发现成交候选供应商有下列情形之一的，应当不予确定其为成交供应商：</w:t>
      </w:r>
    </w:p>
    <w:p w14:paraId="1BDDBD9E">
      <w:pPr>
        <w:spacing w:line="4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（1）发现成交候选供应商存在禁止参加本项目采购活动的违法行为的；</w:t>
      </w:r>
    </w:p>
    <w:p w14:paraId="33C683CB">
      <w:pPr>
        <w:spacing w:line="4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（2）成交候选供应商因不可抗力，不能继续参加采购活动；</w:t>
      </w:r>
    </w:p>
    <w:p w14:paraId="755699B2">
      <w:pPr>
        <w:spacing w:line="4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（3）成交候选供应商无偿赠与或者低于成本价竞争；</w:t>
      </w:r>
    </w:p>
    <w:p w14:paraId="520D03C7">
      <w:pPr>
        <w:spacing w:line="4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（4）成交候选供应商提供虚假材料；</w:t>
      </w:r>
    </w:p>
    <w:p w14:paraId="6F0E7DF4">
      <w:pPr>
        <w:spacing w:line="4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（5）成交候选供应商恶意串通。</w:t>
      </w:r>
    </w:p>
    <w:p w14:paraId="0C9B3453">
      <w:pPr>
        <w:spacing w:line="400" w:lineRule="exact"/>
        <w:ind w:firstLine="480" w:firstLineChars="200"/>
        <w:rPr>
          <w:rFonts w:hint="eastAsia" w:hAnsi="宋体" w:cs="宋体"/>
          <w:color w:val="auto"/>
          <w:highlight w:val="none"/>
        </w:rPr>
      </w:pPr>
      <w:r>
        <w:rPr>
          <w:rFonts w:hint="eastAsia" w:hAnsi="宋体" w:cs="宋体"/>
          <w:color w:val="auto"/>
          <w:sz w:val="24"/>
          <w:szCs w:val="24"/>
          <w:highlight w:val="none"/>
        </w:rPr>
        <w:t>成交候选供应商有本条情形之一的，采购人可以确定后一位成交候选供应商为成交供应商，依次类推。无法确定成交供应商的，应当重新组织采购。</w:t>
      </w:r>
    </w:p>
    <w:p w14:paraId="64F9CAA3">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24.成交结果</w:t>
      </w:r>
    </w:p>
    <w:p w14:paraId="70FAB990">
      <w:pPr>
        <w:spacing w:line="4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24.1采购人确定成交供应商后，将及时书面通知采购代理机构，发出成交通知书并发布成交结果公告。</w:t>
      </w:r>
    </w:p>
    <w:p w14:paraId="178738AB">
      <w:pPr>
        <w:spacing w:line="400" w:lineRule="exact"/>
        <w:ind w:firstLine="480" w:firstLineChars="200"/>
        <w:rPr>
          <w:rFonts w:hint="eastAsia" w:hAnsi="宋体" w:cs="宋体"/>
          <w:bCs/>
          <w:color w:val="auto"/>
          <w:kern w:val="2"/>
          <w:sz w:val="24"/>
          <w:szCs w:val="24"/>
          <w:highlight w:val="none"/>
        </w:rPr>
      </w:pPr>
      <w:r>
        <w:rPr>
          <w:rFonts w:hint="eastAsia" w:hAnsi="宋体" w:cs="宋体"/>
          <w:bCs/>
          <w:color w:val="auto"/>
          <w:kern w:val="2"/>
          <w:sz w:val="24"/>
          <w:szCs w:val="24"/>
          <w:highlight w:val="none"/>
        </w:rPr>
        <w:t>24.2成交供应商应当及时领取成交通知书。如项目需要交纳履约保证金，成交供应商应当及时向采购人交纳。</w:t>
      </w:r>
    </w:p>
    <w:p w14:paraId="3B7B4E5C">
      <w:pPr>
        <w:spacing w:line="400" w:lineRule="exact"/>
        <w:ind w:firstLine="465"/>
        <w:rPr>
          <w:rFonts w:hint="eastAsia" w:hAnsi="宋体" w:cs="宋体"/>
          <w:bCs/>
          <w:color w:val="auto"/>
          <w:sz w:val="24"/>
          <w:highlight w:val="none"/>
        </w:rPr>
      </w:pPr>
      <w:r>
        <w:rPr>
          <w:rFonts w:hint="eastAsia" w:hAnsi="宋体" w:cs="宋体"/>
          <w:bCs/>
          <w:color w:val="auto"/>
          <w:sz w:val="24"/>
          <w:highlight w:val="none"/>
        </w:rPr>
        <w:t>24.3成交供应商不能及时领取成交通知书，采购人或者采购代理机应当通过邮寄、快递等方式将项目成交通知书送达成交供应商。</w:t>
      </w:r>
    </w:p>
    <w:p w14:paraId="1B9D1673">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25.成交通知书</w:t>
      </w:r>
    </w:p>
    <w:p w14:paraId="6C2DEA90">
      <w:pPr>
        <w:spacing w:line="4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25.1成交通知书为签订采购合同的依据之一，是合同的有效组成部分。</w:t>
      </w:r>
    </w:p>
    <w:p w14:paraId="05C4A337">
      <w:pPr>
        <w:spacing w:line="4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25.2成交通知书对采购人和成交供应商均具有法律效力。成交通知书发出后，采购人无正当理由改变成交结果，或者成交供应商无正当理由放弃成交的，将承担相应的法律责任。</w:t>
      </w:r>
    </w:p>
    <w:p w14:paraId="408C5D8F">
      <w:pPr>
        <w:spacing w:line="400" w:lineRule="exact"/>
        <w:ind w:firstLine="480" w:firstLineChars="200"/>
        <w:rPr>
          <w:rFonts w:hint="eastAsia" w:hAnsi="宋体" w:cs="宋体"/>
          <w:color w:val="auto"/>
          <w:sz w:val="24"/>
          <w:szCs w:val="24"/>
          <w:highlight w:val="none"/>
        </w:rPr>
      </w:pPr>
      <w:r>
        <w:rPr>
          <w:rFonts w:hint="eastAsia" w:hAnsi="宋体" w:cs="宋体"/>
          <w:color w:val="auto"/>
          <w:sz w:val="24"/>
          <w:szCs w:val="24"/>
          <w:highlight w:val="none"/>
        </w:rPr>
        <w:t>25.3成交供应商的响应文件作为无效响应文件处理或者有采购法律法规规章制度规定的成交无效情形的，采购代理机构在取得有权主体的认定以后，有权宣布发出的成交通知书无效，并收回发出的成交通知书，依法重新确定成交供应商或者重新开展采购活动。</w:t>
      </w:r>
    </w:p>
    <w:p w14:paraId="6CCCFCFE">
      <w:pPr>
        <w:rPr>
          <w:rFonts w:hint="eastAsia" w:hAnsi="宋体" w:cs="宋体"/>
          <w:color w:val="auto"/>
          <w:highlight w:val="none"/>
        </w:rPr>
      </w:pPr>
    </w:p>
    <w:p w14:paraId="70001E7B">
      <w:pPr>
        <w:spacing w:before="260" w:after="260" w:line="240" w:lineRule="atLeast"/>
        <w:jc w:val="center"/>
        <w:outlineLvl w:val="1"/>
        <w:rPr>
          <w:rFonts w:hint="eastAsia" w:hAnsi="宋体" w:cs="宋体"/>
          <w:b/>
          <w:bCs/>
          <w:color w:val="auto"/>
          <w:sz w:val="28"/>
          <w:szCs w:val="28"/>
          <w:highlight w:val="none"/>
        </w:rPr>
      </w:pPr>
      <w:r>
        <w:rPr>
          <w:rFonts w:hint="eastAsia" w:hAnsi="宋体" w:cs="宋体"/>
          <w:b/>
          <w:bCs/>
          <w:color w:val="auto"/>
          <w:sz w:val="28"/>
          <w:szCs w:val="28"/>
          <w:highlight w:val="none"/>
        </w:rPr>
        <w:t>七、合同事项</w:t>
      </w:r>
    </w:p>
    <w:p w14:paraId="346A5E2B">
      <w:pPr>
        <w:spacing w:before="260" w:after="260" w:line="400" w:lineRule="exact"/>
        <w:ind w:firstLine="482" w:firstLineChars="200"/>
        <w:rPr>
          <w:rFonts w:hint="eastAsia" w:hAnsi="宋体" w:cs="宋体"/>
          <w:b/>
          <w:bCs/>
          <w:color w:val="auto"/>
          <w:sz w:val="24"/>
          <w:highlight w:val="none"/>
        </w:rPr>
      </w:pPr>
      <w:bookmarkStart w:id="68" w:name="_Toc209847069"/>
      <w:bookmarkStart w:id="69" w:name="_Toc101174151"/>
      <w:bookmarkStart w:id="70" w:name="_Toc101338364"/>
      <w:bookmarkStart w:id="71" w:name="_Toc430773927"/>
      <w:bookmarkStart w:id="72" w:name="_Toc101250646"/>
      <w:r>
        <w:rPr>
          <w:rFonts w:hint="eastAsia" w:hAnsi="宋体" w:cs="宋体"/>
          <w:b/>
          <w:bCs/>
          <w:color w:val="auto"/>
          <w:sz w:val="24"/>
          <w:highlight w:val="none"/>
        </w:rPr>
        <w:t>26.签订合同</w:t>
      </w:r>
      <w:bookmarkEnd w:id="68"/>
      <w:bookmarkEnd w:id="69"/>
      <w:bookmarkEnd w:id="70"/>
      <w:bookmarkEnd w:id="71"/>
      <w:bookmarkEnd w:id="72"/>
    </w:p>
    <w:p w14:paraId="3EA27889">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26.1 成交供应商应在成交通知书发出之日起三十日内与采购人签订采购合同。由于成交供应商的原因逾期未与采购人签订采购合同的，将视为放弃成交，取消其成交资格并将按相关规定进行处理。</w:t>
      </w:r>
    </w:p>
    <w:p w14:paraId="7844844A">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 xml:space="preserve">26.2 </w:t>
      </w:r>
      <w:r>
        <w:rPr>
          <w:rFonts w:hint="eastAsia" w:hAnsi="宋体" w:cs="宋体"/>
          <w:color w:val="auto"/>
          <w:sz w:val="24"/>
          <w:highlight w:val="none"/>
          <w:lang w:eastAsia="zh-CN"/>
        </w:rPr>
        <w:t>竞选</w:t>
      </w:r>
      <w:r>
        <w:rPr>
          <w:rFonts w:hint="eastAsia" w:hAnsi="宋体" w:cs="宋体"/>
          <w:color w:val="auto"/>
          <w:sz w:val="24"/>
          <w:highlight w:val="none"/>
        </w:rPr>
        <w:t>文件、成交供应商的响应文件及双方确认的澄清文件等，均为有法律约束力的合同组成部分。</w:t>
      </w:r>
    </w:p>
    <w:p w14:paraId="610834BB">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26.3 采购人不得向成交供应商提出任何不合理的要求，作为签订合同的条件，不得与成交供应商私下订立背离合同实质性内容的任何协议，所签订的合同不得对</w:t>
      </w:r>
      <w:r>
        <w:rPr>
          <w:rFonts w:hint="eastAsia" w:hAnsi="宋体" w:cs="宋体"/>
          <w:color w:val="auto"/>
          <w:sz w:val="24"/>
          <w:highlight w:val="none"/>
          <w:lang w:eastAsia="zh-CN"/>
        </w:rPr>
        <w:t>竞选</w:t>
      </w:r>
      <w:r>
        <w:rPr>
          <w:rFonts w:hint="eastAsia" w:hAnsi="宋体" w:cs="宋体"/>
          <w:color w:val="auto"/>
          <w:sz w:val="24"/>
          <w:highlight w:val="none"/>
        </w:rPr>
        <w:t>文件和成交供应商响应文件确定的事项进行修改。</w:t>
      </w:r>
    </w:p>
    <w:p w14:paraId="5B6FAC86">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26.4 成交供应商因不可抗力原因不能履行采购合同或放弃成交的，采购人可以与排在成交供应商之后第一位的成交候选人签订采购合同，以此类推。</w:t>
      </w:r>
    </w:p>
    <w:p w14:paraId="64DD8282">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26.5</w:t>
      </w:r>
      <w:r>
        <w:rPr>
          <w:rFonts w:hint="eastAsia" w:hAnsi="宋体" w:cs="宋体"/>
          <w:color w:val="auto"/>
          <w:sz w:val="24"/>
          <w:highlight w:val="none"/>
          <w:lang w:eastAsia="zh-CN"/>
        </w:rPr>
        <w:t>竞选</w:t>
      </w:r>
      <w:r>
        <w:rPr>
          <w:rFonts w:hint="eastAsia" w:hAnsi="宋体" w:cs="宋体"/>
          <w:color w:val="auto"/>
          <w:sz w:val="24"/>
          <w:highlight w:val="none"/>
        </w:rPr>
        <w:t>文件、成交供应商提交的响应文件、</w:t>
      </w:r>
      <w:r>
        <w:rPr>
          <w:rFonts w:hint="eastAsia" w:hAnsi="宋体" w:cs="宋体"/>
          <w:color w:val="auto"/>
          <w:sz w:val="24"/>
          <w:highlight w:val="none"/>
          <w:lang w:eastAsia="zh-CN"/>
        </w:rPr>
        <w:t>竞选</w:t>
      </w:r>
      <w:r>
        <w:rPr>
          <w:rFonts w:hint="eastAsia" w:hAnsi="宋体" w:cs="宋体"/>
          <w:color w:val="auto"/>
          <w:sz w:val="24"/>
          <w:highlight w:val="none"/>
        </w:rPr>
        <w:t>中的最后报价、成交供应商承诺书、成交通知书等均称为有法律约束力的合同组成内容。</w:t>
      </w:r>
    </w:p>
    <w:p w14:paraId="38CE1BB3">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27.合同分包</w:t>
      </w:r>
    </w:p>
    <w:p w14:paraId="10337892">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27.1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14:paraId="13C458C8">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分包履行合同的部分应当为采购项目的非主体、非关键性工作，不属于成交供应商的主要合同义务。</w:t>
      </w:r>
    </w:p>
    <w:p w14:paraId="5EA46D03">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27.2 采购合同实行分包履行的，成交供应商就采购项目和分包项目向采购人负责，分包供应商就分包项目承担责任。</w:t>
      </w:r>
    </w:p>
    <w:p w14:paraId="60C05C80">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27.3 中小企业依据《政府采购促进中小企业发展管理办法》（财库[2020]46号）规定的政策获取采购合同后，小型、微型企业不得分包或转包给大型、中型企业，中型企业不得分包或转包给大型企业。</w:t>
      </w:r>
    </w:p>
    <w:p w14:paraId="2DBF92F7">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28.合同转包</w:t>
      </w:r>
    </w:p>
    <w:p w14:paraId="0CCF6948">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489CB6C0">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成交供应商转包的，视同拒绝履行采购合同义务，将依法追究法律责任。</w:t>
      </w:r>
    </w:p>
    <w:p w14:paraId="2461F843">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29.补充合同</w:t>
      </w:r>
    </w:p>
    <w:p w14:paraId="679F8642">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采购合同履行过程中，采购人需要追加与合同标的相同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服务的名称、价格、履约方式、验收标准等必须与原采购合同一致。</w:t>
      </w:r>
    </w:p>
    <w:p w14:paraId="3DD6600C">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30.履约保证金（本项目不收取）</w:t>
      </w:r>
    </w:p>
    <w:p w14:paraId="7E4450CA">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30.1 成交供应商应在合同签订之前交纳采购文件规定数额的履约保证金。</w:t>
      </w:r>
    </w:p>
    <w:p w14:paraId="4466206E">
      <w:pPr>
        <w:spacing w:before="260" w:after="260" w:line="400" w:lineRule="exact"/>
        <w:ind w:firstLine="480" w:firstLineChars="200"/>
        <w:rPr>
          <w:rFonts w:hint="eastAsia" w:hAnsi="宋体" w:cs="宋体"/>
          <w:color w:val="auto"/>
          <w:sz w:val="24"/>
          <w:highlight w:val="none"/>
        </w:rPr>
      </w:pPr>
      <w:r>
        <w:rPr>
          <w:rFonts w:hint="eastAsia" w:hAnsi="宋体" w:cs="宋体"/>
          <w:color w:val="auto"/>
          <w:sz w:val="24"/>
          <w:highlight w:val="none"/>
        </w:rPr>
        <w:t>30.2 如果成交供应商在规定的合同签订时间内，没有按照采购文件的规定交纳履约保证金，且又无正当理由的，将视为放弃成交。</w:t>
      </w:r>
    </w:p>
    <w:p w14:paraId="5DAA7499">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31.合同公告</w:t>
      </w:r>
    </w:p>
    <w:p w14:paraId="1C17B9D2">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采购人应当自采购合同签订（双方当事人均已签字盖章）之日起</w:t>
      </w:r>
      <w:r>
        <w:rPr>
          <w:rFonts w:hint="eastAsia" w:hAnsi="宋体" w:cs="宋体"/>
          <w:color w:val="auto"/>
          <w:sz w:val="24"/>
          <w:highlight w:val="none"/>
          <w:lang w:val="en-US" w:eastAsia="zh-CN"/>
        </w:rPr>
        <w:t>2</w:t>
      </w:r>
      <w:r>
        <w:rPr>
          <w:rFonts w:hint="eastAsia" w:hAnsi="宋体" w:cs="宋体"/>
          <w:color w:val="auto"/>
          <w:sz w:val="24"/>
          <w:highlight w:val="none"/>
        </w:rPr>
        <w:t>个工作日内，将采购合同在</w:t>
      </w:r>
      <w:r>
        <w:rPr>
          <w:rFonts w:hint="eastAsia" w:hAnsi="宋体" w:cs="宋体"/>
          <w:color w:val="auto"/>
          <w:sz w:val="24"/>
          <w:highlight w:val="none"/>
          <w:lang w:eastAsia="zh-CN"/>
        </w:rPr>
        <w:t>中国招标投标公共服务平台</w:t>
      </w:r>
      <w:r>
        <w:rPr>
          <w:rFonts w:hint="eastAsia" w:hAnsi="宋体" w:cs="宋体"/>
          <w:color w:val="auto"/>
          <w:sz w:val="24"/>
          <w:highlight w:val="none"/>
        </w:rPr>
        <w:t>上公告，但采购合同中涉及国家秘密、商业秘密的内容除外。</w:t>
      </w:r>
    </w:p>
    <w:p w14:paraId="6C7EAB66">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3</w:t>
      </w:r>
      <w:r>
        <w:rPr>
          <w:rFonts w:hint="eastAsia" w:hAnsi="宋体" w:cs="宋体"/>
          <w:b/>
          <w:bCs/>
          <w:color w:val="auto"/>
          <w:sz w:val="24"/>
          <w:highlight w:val="none"/>
          <w:lang w:val="en-US" w:eastAsia="zh-CN"/>
        </w:rPr>
        <w:t>2</w:t>
      </w:r>
      <w:r>
        <w:rPr>
          <w:rFonts w:hint="eastAsia" w:hAnsi="宋体" w:cs="宋体"/>
          <w:b/>
          <w:bCs/>
          <w:color w:val="auto"/>
          <w:sz w:val="24"/>
          <w:highlight w:val="none"/>
        </w:rPr>
        <w:t>.履行合同</w:t>
      </w:r>
    </w:p>
    <w:p w14:paraId="42D78855">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33.1 成交供应商与采购人签订合同后，合同双方应严格执行合同条款，履行合同规定的义务，保证合同的顺利完成。</w:t>
      </w:r>
    </w:p>
    <w:p w14:paraId="3B98579F">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33.2 在合同履行过程中，如发生合同纠纷，合同双方应按照《中华人民共和国民法典》的有关规定进行处理。</w:t>
      </w:r>
    </w:p>
    <w:p w14:paraId="2C82AD3D">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3</w:t>
      </w:r>
      <w:r>
        <w:rPr>
          <w:rFonts w:hint="eastAsia" w:hAnsi="宋体" w:cs="宋体"/>
          <w:b/>
          <w:bCs/>
          <w:color w:val="auto"/>
          <w:sz w:val="24"/>
          <w:highlight w:val="none"/>
          <w:lang w:val="en-US" w:eastAsia="zh-CN"/>
        </w:rPr>
        <w:t>3</w:t>
      </w:r>
      <w:r>
        <w:rPr>
          <w:rFonts w:hint="eastAsia" w:hAnsi="宋体" w:cs="宋体"/>
          <w:b/>
          <w:bCs/>
          <w:color w:val="auto"/>
          <w:sz w:val="24"/>
          <w:highlight w:val="none"/>
        </w:rPr>
        <w:t>.验收</w:t>
      </w:r>
    </w:p>
    <w:p w14:paraId="0DFB977F">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本项目采购人及其委托的采购代理机构将严格参照采购相关法律法规以及《财政部关于进一步加强政府采购需求和履约验收管理的指导意见》（财库〔2016〕205号）的要求进行验收。</w:t>
      </w:r>
    </w:p>
    <w:p w14:paraId="6C9E704A">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3</w:t>
      </w:r>
      <w:r>
        <w:rPr>
          <w:rFonts w:hint="eastAsia" w:hAnsi="宋体" w:cs="宋体"/>
          <w:b/>
          <w:bCs/>
          <w:color w:val="auto"/>
          <w:sz w:val="24"/>
          <w:highlight w:val="none"/>
          <w:lang w:val="en-US" w:eastAsia="zh-CN"/>
        </w:rPr>
        <w:t>4</w:t>
      </w:r>
      <w:r>
        <w:rPr>
          <w:rFonts w:hint="eastAsia" w:hAnsi="宋体" w:cs="宋体"/>
          <w:b/>
          <w:bCs/>
          <w:color w:val="auto"/>
          <w:sz w:val="24"/>
          <w:highlight w:val="none"/>
        </w:rPr>
        <w:t>.资金支付</w:t>
      </w:r>
    </w:p>
    <w:p w14:paraId="11061B3F">
      <w:pPr>
        <w:spacing w:line="400" w:lineRule="exact"/>
        <w:rPr>
          <w:rFonts w:hint="eastAsia" w:hAnsi="宋体" w:cs="宋体"/>
          <w:color w:val="auto"/>
          <w:sz w:val="24"/>
          <w:highlight w:val="none"/>
          <w:lang w:val="zh-CN"/>
        </w:rPr>
      </w:pPr>
      <w:r>
        <w:rPr>
          <w:rFonts w:hint="eastAsia" w:hAnsi="宋体" w:cs="宋体"/>
          <w:color w:val="auto"/>
          <w:sz w:val="24"/>
          <w:highlight w:val="none"/>
        </w:rPr>
        <w:t>详见</w:t>
      </w:r>
      <w:r>
        <w:rPr>
          <w:rFonts w:hint="eastAsia" w:hAnsi="宋体" w:cs="宋体"/>
          <w:color w:val="auto"/>
          <w:sz w:val="24"/>
          <w:highlight w:val="none"/>
          <w:lang w:eastAsia="zh-CN"/>
        </w:rPr>
        <w:t>竞选</w:t>
      </w:r>
      <w:r>
        <w:rPr>
          <w:rFonts w:hint="eastAsia" w:hAnsi="宋体" w:cs="宋体"/>
          <w:color w:val="auto"/>
          <w:sz w:val="24"/>
          <w:highlight w:val="none"/>
        </w:rPr>
        <w:t>文件第五章。</w:t>
      </w:r>
    </w:p>
    <w:p w14:paraId="2D04B620">
      <w:pPr>
        <w:spacing w:before="260" w:after="260" w:line="240" w:lineRule="atLeast"/>
        <w:jc w:val="center"/>
        <w:outlineLvl w:val="1"/>
        <w:rPr>
          <w:rFonts w:hint="eastAsia" w:hAnsi="宋体" w:cs="宋体"/>
          <w:color w:val="auto"/>
          <w:sz w:val="24"/>
          <w:highlight w:val="none"/>
        </w:rPr>
      </w:pPr>
      <w:r>
        <w:rPr>
          <w:rFonts w:hint="eastAsia" w:hAnsi="宋体" w:cs="宋体"/>
          <w:b/>
          <w:bCs/>
          <w:color w:val="auto"/>
          <w:sz w:val="28"/>
          <w:szCs w:val="28"/>
          <w:highlight w:val="none"/>
        </w:rPr>
        <w:t>八、</w:t>
      </w:r>
      <w:r>
        <w:rPr>
          <w:rFonts w:hint="eastAsia" w:hAnsi="宋体" w:cs="宋体"/>
          <w:b/>
          <w:bCs/>
          <w:color w:val="auto"/>
          <w:sz w:val="28"/>
          <w:szCs w:val="28"/>
          <w:highlight w:val="none"/>
          <w:lang w:eastAsia="zh-CN"/>
        </w:rPr>
        <w:t>竞选</w:t>
      </w:r>
      <w:r>
        <w:rPr>
          <w:rFonts w:hint="eastAsia" w:hAnsi="宋体" w:cs="宋体"/>
          <w:b/>
          <w:bCs/>
          <w:color w:val="auto"/>
          <w:sz w:val="28"/>
          <w:szCs w:val="28"/>
          <w:highlight w:val="none"/>
        </w:rPr>
        <w:t>纪律要求</w:t>
      </w:r>
    </w:p>
    <w:p w14:paraId="1C2BAEDB">
      <w:pPr>
        <w:spacing w:before="260" w:after="260" w:line="400" w:lineRule="exact"/>
        <w:ind w:firstLine="482" w:firstLineChars="200"/>
        <w:rPr>
          <w:rFonts w:hint="eastAsia" w:hAnsi="宋体" w:cs="宋体"/>
          <w:b/>
          <w:bCs/>
          <w:color w:val="auto"/>
          <w:sz w:val="24"/>
          <w:highlight w:val="none"/>
        </w:rPr>
      </w:pPr>
      <w:r>
        <w:rPr>
          <w:rFonts w:hint="eastAsia" w:hAnsi="宋体" w:cs="宋体"/>
          <w:b/>
          <w:bCs/>
          <w:color w:val="auto"/>
          <w:sz w:val="24"/>
          <w:highlight w:val="none"/>
        </w:rPr>
        <w:t>36.供应商不得具有的情形</w:t>
      </w:r>
    </w:p>
    <w:p w14:paraId="7C993D54">
      <w:pPr>
        <w:tabs>
          <w:tab w:val="left" w:pos="851"/>
        </w:tabs>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供应商参加本项目</w:t>
      </w:r>
      <w:r>
        <w:rPr>
          <w:rFonts w:hint="eastAsia" w:hAnsi="宋体" w:cs="宋体"/>
          <w:color w:val="auto"/>
          <w:sz w:val="24"/>
          <w:highlight w:val="none"/>
          <w:lang w:eastAsia="zh-CN"/>
        </w:rPr>
        <w:t>竞选</w:t>
      </w:r>
      <w:r>
        <w:rPr>
          <w:rFonts w:hint="eastAsia" w:hAnsi="宋体" w:cs="宋体"/>
          <w:color w:val="auto"/>
          <w:sz w:val="24"/>
          <w:highlight w:val="none"/>
        </w:rPr>
        <w:t>不得有下列情形：</w:t>
      </w:r>
    </w:p>
    <w:p w14:paraId="7B148667">
      <w:pPr>
        <w:tabs>
          <w:tab w:val="left" w:pos="851"/>
        </w:tabs>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（1）提供虚假材料谋取成交；</w:t>
      </w:r>
    </w:p>
    <w:p w14:paraId="06E7FED0">
      <w:pPr>
        <w:tabs>
          <w:tab w:val="left" w:pos="851"/>
        </w:tabs>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（2）采取不正当手段诋毁、排挤其他供应商；</w:t>
      </w:r>
    </w:p>
    <w:p w14:paraId="25FFB928">
      <w:pPr>
        <w:tabs>
          <w:tab w:val="left" w:pos="851"/>
        </w:tabs>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（3）与采购人、采购代理机构、或其他供应商恶意串通；</w:t>
      </w:r>
    </w:p>
    <w:p w14:paraId="61449610">
      <w:pPr>
        <w:tabs>
          <w:tab w:val="left" w:pos="851"/>
        </w:tabs>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（4）向采购人、采购代理机构、</w:t>
      </w:r>
      <w:r>
        <w:rPr>
          <w:rFonts w:hint="eastAsia" w:hAnsi="宋体" w:cs="宋体"/>
          <w:color w:val="auto"/>
          <w:sz w:val="24"/>
          <w:highlight w:val="none"/>
          <w:lang w:eastAsia="zh-CN"/>
        </w:rPr>
        <w:t>评审小组</w:t>
      </w:r>
      <w:r>
        <w:rPr>
          <w:rFonts w:hint="eastAsia" w:hAnsi="宋体" w:cs="宋体"/>
          <w:color w:val="auto"/>
          <w:sz w:val="24"/>
          <w:highlight w:val="none"/>
        </w:rPr>
        <w:t>成员行贿或者提供其他不正当利益；</w:t>
      </w:r>
    </w:p>
    <w:p w14:paraId="4BDDF85D">
      <w:pPr>
        <w:tabs>
          <w:tab w:val="left" w:pos="851"/>
        </w:tabs>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（5）在</w:t>
      </w:r>
      <w:r>
        <w:rPr>
          <w:rFonts w:hint="eastAsia" w:hAnsi="宋体" w:cs="宋体"/>
          <w:color w:val="auto"/>
          <w:sz w:val="24"/>
          <w:highlight w:val="none"/>
          <w:lang w:eastAsia="zh-CN"/>
        </w:rPr>
        <w:t>竞选</w:t>
      </w:r>
      <w:r>
        <w:rPr>
          <w:rFonts w:hint="eastAsia" w:hAnsi="宋体" w:cs="宋体"/>
          <w:color w:val="auto"/>
          <w:sz w:val="24"/>
          <w:highlight w:val="none"/>
        </w:rPr>
        <w:t>过程中与采购人、采购代理机构进行协商；</w:t>
      </w:r>
    </w:p>
    <w:p w14:paraId="5E588D77">
      <w:pPr>
        <w:tabs>
          <w:tab w:val="left" w:pos="851"/>
        </w:tabs>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（6）成交后无正当理由拒不与采购人签订采购合同；</w:t>
      </w:r>
    </w:p>
    <w:p w14:paraId="0633D68C">
      <w:pPr>
        <w:tabs>
          <w:tab w:val="left" w:pos="851"/>
          <w:tab w:val="center" w:pos="4153"/>
        </w:tabs>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（7）未按照</w:t>
      </w:r>
      <w:r>
        <w:rPr>
          <w:rFonts w:hint="eastAsia" w:hAnsi="宋体" w:cs="宋体"/>
          <w:color w:val="auto"/>
          <w:sz w:val="24"/>
          <w:highlight w:val="none"/>
          <w:lang w:eastAsia="zh-CN"/>
        </w:rPr>
        <w:t>竞选</w:t>
      </w:r>
      <w:r>
        <w:rPr>
          <w:rFonts w:hint="eastAsia" w:hAnsi="宋体" w:cs="宋体"/>
          <w:color w:val="auto"/>
          <w:sz w:val="24"/>
          <w:highlight w:val="none"/>
        </w:rPr>
        <w:t>文件确定的事项签订采购合同；</w:t>
      </w:r>
    </w:p>
    <w:p w14:paraId="0FD7137B">
      <w:pPr>
        <w:tabs>
          <w:tab w:val="left" w:pos="851"/>
        </w:tabs>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（8）将采购合同转包或者违规分包；</w:t>
      </w:r>
    </w:p>
    <w:p w14:paraId="6060C850">
      <w:pPr>
        <w:tabs>
          <w:tab w:val="left" w:pos="851"/>
        </w:tabs>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（9）提供假冒伪劣产品；</w:t>
      </w:r>
    </w:p>
    <w:p w14:paraId="314BE550">
      <w:pPr>
        <w:tabs>
          <w:tab w:val="left" w:pos="851"/>
        </w:tabs>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（10）擅自变更、中止或者终止采购合同；</w:t>
      </w:r>
    </w:p>
    <w:p w14:paraId="6B5A9B80">
      <w:pPr>
        <w:tabs>
          <w:tab w:val="left" w:pos="851"/>
        </w:tabs>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（11）拒绝有关部门的监督检查或者向监督检查部门提供虚假情况；</w:t>
      </w:r>
    </w:p>
    <w:p w14:paraId="20D751E1">
      <w:pPr>
        <w:tabs>
          <w:tab w:val="left" w:pos="851"/>
        </w:tabs>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（12）法律法规规定的其他情形。</w:t>
      </w:r>
    </w:p>
    <w:p w14:paraId="060F5AD6">
      <w:pPr>
        <w:tabs>
          <w:tab w:val="left" w:pos="851"/>
        </w:tabs>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供应商有上述情形的，按照规定追究法律责任，具备（1）-（10）条情形之一的，同时将取消被确认为成交供应商的资格或者认定成交无效。</w:t>
      </w:r>
    </w:p>
    <w:p w14:paraId="746FC988">
      <w:pPr>
        <w:tabs>
          <w:tab w:val="left" w:pos="851"/>
        </w:tabs>
        <w:spacing w:line="360" w:lineRule="auto"/>
        <w:ind w:firstLine="562" w:firstLineChars="200"/>
        <w:jc w:val="center"/>
        <w:rPr>
          <w:rFonts w:hint="eastAsia" w:hAnsi="宋体" w:cs="宋体"/>
          <w:color w:val="auto"/>
          <w:sz w:val="24"/>
          <w:highlight w:val="none"/>
        </w:rPr>
      </w:pPr>
      <w:r>
        <w:rPr>
          <w:rFonts w:hint="eastAsia" w:hAnsi="宋体" w:cs="宋体"/>
          <w:b/>
          <w:bCs/>
          <w:color w:val="auto"/>
          <w:sz w:val="28"/>
          <w:szCs w:val="28"/>
          <w:highlight w:val="none"/>
        </w:rPr>
        <w:t>九、询问、质疑和投诉</w:t>
      </w:r>
    </w:p>
    <w:p w14:paraId="03C2F4E2">
      <w:pPr>
        <w:tabs>
          <w:tab w:val="left" w:pos="851"/>
        </w:tabs>
        <w:spacing w:line="360" w:lineRule="auto"/>
        <w:ind w:firstLine="495"/>
        <w:rPr>
          <w:rFonts w:hint="eastAsia" w:hAnsi="宋体" w:cs="宋体"/>
          <w:color w:val="auto"/>
          <w:sz w:val="24"/>
          <w:highlight w:val="none"/>
        </w:rPr>
      </w:pPr>
      <w:r>
        <w:rPr>
          <w:rFonts w:hint="eastAsia" w:hAnsi="宋体" w:cs="宋体"/>
          <w:color w:val="auto"/>
          <w:sz w:val="24"/>
          <w:highlight w:val="none"/>
        </w:rPr>
        <w:t>37.询问、质疑、投诉的接收和处理严格参照《中华人共和国政府采购法》、《中华人民共和国政府采购法实施条例》、《财政部关于加强政府采购供应商投诉受理审查工作的通知》和四川省的有关规定办理（详细规定请在</w:t>
      </w:r>
      <w:r>
        <w:rPr>
          <w:rFonts w:hint="eastAsia" w:hAnsi="宋体" w:cs="宋体"/>
          <w:color w:val="auto"/>
          <w:sz w:val="24"/>
          <w:highlight w:val="none"/>
          <w:lang w:val="en-US" w:eastAsia="zh-CN"/>
        </w:rPr>
        <w:t>四川政府采购网</w:t>
      </w:r>
      <w:r>
        <w:rPr>
          <w:rFonts w:hint="eastAsia" w:hAnsi="宋体" w:cs="宋体"/>
          <w:color w:val="auto"/>
          <w:sz w:val="24"/>
          <w:highlight w:val="none"/>
        </w:rPr>
        <w:t>政策法规模块查询）。</w:t>
      </w:r>
    </w:p>
    <w:p w14:paraId="4162C57F">
      <w:pPr>
        <w:spacing w:before="260" w:after="260" w:line="240" w:lineRule="atLeast"/>
        <w:jc w:val="center"/>
        <w:outlineLvl w:val="1"/>
        <w:rPr>
          <w:rFonts w:hint="eastAsia" w:hAnsi="宋体" w:cs="宋体"/>
          <w:color w:val="auto"/>
          <w:sz w:val="24"/>
          <w:highlight w:val="none"/>
        </w:rPr>
      </w:pPr>
      <w:r>
        <w:rPr>
          <w:rFonts w:hint="eastAsia" w:hAnsi="宋体" w:cs="宋体"/>
          <w:b/>
          <w:bCs/>
          <w:color w:val="auto"/>
          <w:sz w:val="28"/>
          <w:szCs w:val="28"/>
          <w:highlight w:val="none"/>
        </w:rPr>
        <w:t>十、其  他</w:t>
      </w:r>
    </w:p>
    <w:p w14:paraId="7D9A4A23">
      <w:pPr>
        <w:tabs>
          <w:tab w:val="left" w:pos="851"/>
        </w:tabs>
        <w:spacing w:line="360" w:lineRule="auto"/>
        <w:ind w:firstLine="480" w:firstLineChars="200"/>
        <w:jc w:val="left"/>
        <w:rPr>
          <w:rFonts w:hint="eastAsia" w:hAnsi="宋体" w:cs="宋体"/>
          <w:color w:val="auto"/>
          <w:sz w:val="24"/>
          <w:highlight w:val="none"/>
        </w:rPr>
      </w:pPr>
      <w:r>
        <w:rPr>
          <w:rFonts w:hint="eastAsia" w:hAnsi="宋体" w:cs="宋体"/>
          <w:color w:val="auto"/>
          <w:sz w:val="24"/>
          <w:highlight w:val="none"/>
        </w:rPr>
        <w:t>38.本</w:t>
      </w:r>
      <w:r>
        <w:rPr>
          <w:rFonts w:hint="eastAsia" w:hAnsi="宋体" w:cs="宋体"/>
          <w:color w:val="auto"/>
          <w:sz w:val="24"/>
          <w:highlight w:val="none"/>
          <w:lang w:eastAsia="zh-CN"/>
        </w:rPr>
        <w:t>竞选</w:t>
      </w:r>
      <w:r>
        <w:rPr>
          <w:rFonts w:hint="eastAsia" w:hAnsi="宋体" w:cs="宋体"/>
          <w:color w:val="auto"/>
          <w:sz w:val="24"/>
          <w:highlight w:val="none"/>
        </w:rPr>
        <w:t>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hAnsi="宋体" w:cs="宋体"/>
          <w:color w:val="auto"/>
          <w:sz w:val="24"/>
          <w:highlight w:val="none"/>
          <w:lang w:eastAsia="zh-CN"/>
        </w:rPr>
        <w:t>竞选</w:t>
      </w:r>
      <w:r>
        <w:rPr>
          <w:rFonts w:hint="eastAsia" w:hAnsi="宋体" w:cs="宋体"/>
          <w:color w:val="auto"/>
          <w:sz w:val="24"/>
          <w:highlight w:val="none"/>
        </w:rPr>
        <w:t>文件不再做调整。</w:t>
      </w:r>
    </w:p>
    <w:p w14:paraId="09193B16">
      <w:pPr>
        <w:spacing w:line="360" w:lineRule="auto"/>
        <w:ind w:firstLine="480" w:firstLineChars="200"/>
        <w:jc w:val="left"/>
        <w:rPr>
          <w:rFonts w:hint="eastAsia" w:hAnsi="宋体" w:cs="宋体"/>
          <w:color w:val="auto"/>
          <w:sz w:val="24"/>
          <w:highlight w:val="none"/>
        </w:rPr>
      </w:pPr>
      <w:r>
        <w:rPr>
          <w:rFonts w:hint="eastAsia" w:hAnsi="宋体" w:cs="宋体"/>
          <w:color w:val="auto"/>
          <w:sz w:val="24"/>
          <w:highlight w:val="none"/>
        </w:rPr>
        <w:t>39.</w:t>
      </w:r>
      <w:r>
        <w:rPr>
          <w:rFonts w:hint="eastAsia" w:hAnsi="宋体" w:cs="宋体"/>
          <w:b/>
          <w:color w:val="auto"/>
          <w:sz w:val="24"/>
          <w:highlight w:val="none"/>
        </w:rPr>
        <w:t>（实质性要求）</w:t>
      </w:r>
      <w:r>
        <w:rPr>
          <w:rFonts w:hint="eastAsia" w:hAnsi="宋体" w:cs="宋体"/>
          <w:color w:val="auto"/>
          <w:sz w:val="24"/>
          <w:highlight w:val="none"/>
        </w:rPr>
        <w:t>国家或行业主管部门对供应商和采购产品的技术标准、质量标准和资格资质条件等有强制性规定的，必须符合其要求。</w:t>
      </w:r>
    </w:p>
    <w:p w14:paraId="5A2F0F57">
      <w:pPr>
        <w:tabs>
          <w:tab w:val="left" w:pos="851"/>
        </w:tabs>
        <w:spacing w:line="360" w:lineRule="auto"/>
        <w:ind w:firstLine="643" w:firstLineChars="200"/>
        <w:jc w:val="center"/>
        <w:rPr>
          <w:rFonts w:hint="eastAsia" w:hAnsi="宋体" w:cs="宋体"/>
          <w:b/>
          <w:bCs/>
          <w:color w:val="auto"/>
          <w:sz w:val="32"/>
          <w:szCs w:val="32"/>
          <w:highlight w:val="none"/>
        </w:rPr>
      </w:pPr>
      <w:bookmarkStart w:id="73" w:name="_Toc4163"/>
      <w:bookmarkStart w:id="74" w:name="_Toc29804"/>
      <w:bookmarkStart w:id="75" w:name="_Toc10950"/>
      <w:bookmarkStart w:id="76" w:name="_Toc4259"/>
      <w:bookmarkStart w:id="77" w:name="_Toc25011_WPSOffice_Level1"/>
    </w:p>
    <w:p w14:paraId="7BC1076A">
      <w:pPr>
        <w:pStyle w:val="2"/>
        <w:rPr>
          <w:rFonts w:hint="eastAsia" w:hAnsi="宋体" w:cs="宋体"/>
          <w:b/>
          <w:bCs/>
          <w:color w:val="auto"/>
          <w:sz w:val="32"/>
          <w:szCs w:val="32"/>
          <w:highlight w:val="none"/>
        </w:rPr>
      </w:pPr>
    </w:p>
    <w:p w14:paraId="03B3F81E">
      <w:pPr>
        <w:pStyle w:val="3"/>
        <w:rPr>
          <w:rFonts w:hint="eastAsia" w:hAnsi="宋体" w:cs="宋体"/>
          <w:b/>
          <w:bCs/>
          <w:color w:val="auto"/>
          <w:sz w:val="32"/>
          <w:szCs w:val="32"/>
          <w:highlight w:val="none"/>
        </w:rPr>
      </w:pPr>
    </w:p>
    <w:p w14:paraId="64FFD82B">
      <w:pPr>
        <w:pStyle w:val="4"/>
        <w:rPr>
          <w:rFonts w:hint="eastAsia" w:hAnsi="宋体" w:cs="宋体"/>
          <w:b/>
          <w:bCs/>
          <w:color w:val="auto"/>
          <w:sz w:val="32"/>
          <w:szCs w:val="32"/>
          <w:highlight w:val="none"/>
        </w:rPr>
      </w:pPr>
    </w:p>
    <w:p w14:paraId="636EDCFA">
      <w:pPr>
        <w:pStyle w:val="4"/>
        <w:rPr>
          <w:rFonts w:hint="eastAsia" w:hAnsi="宋体" w:cs="宋体"/>
          <w:b/>
          <w:bCs/>
          <w:color w:val="auto"/>
          <w:sz w:val="32"/>
          <w:szCs w:val="32"/>
          <w:highlight w:val="none"/>
        </w:rPr>
      </w:pPr>
    </w:p>
    <w:p w14:paraId="6D5E68F4">
      <w:pPr>
        <w:pStyle w:val="4"/>
        <w:rPr>
          <w:rFonts w:hint="eastAsia" w:hAnsi="宋体" w:cs="宋体"/>
          <w:b/>
          <w:bCs/>
          <w:color w:val="auto"/>
          <w:sz w:val="32"/>
          <w:szCs w:val="32"/>
          <w:highlight w:val="none"/>
        </w:rPr>
      </w:pPr>
    </w:p>
    <w:p w14:paraId="6A297A80">
      <w:pPr>
        <w:pStyle w:val="4"/>
        <w:rPr>
          <w:rFonts w:hint="eastAsia" w:hAnsi="宋体" w:cs="宋体"/>
          <w:b/>
          <w:bCs/>
          <w:color w:val="auto"/>
          <w:sz w:val="32"/>
          <w:szCs w:val="32"/>
          <w:highlight w:val="none"/>
        </w:rPr>
      </w:pPr>
    </w:p>
    <w:p w14:paraId="6B9AE6D1">
      <w:pPr>
        <w:pStyle w:val="4"/>
        <w:rPr>
          <w:rFonts w:hint="eastAsia" w:hAnsi="宋体" w:cs="宋体"/>
          <w:b/>
          <w:bCs/>
          <w:color w:val="auto"/>
          <w:sz w:val="32"/>
          <w:szCs w:val="32"/>
          <w:highlight w:val="none"/>
        </w:rPr>
      </w:pPr>
    </w:p>
    <w:p w14:paraId="4A85A919">
      <w:pPr>
        <w:pStyle w:val="4"/>
        <w:rPr>
          <w:rFonts w:hint="eastAsia" w:hAnsi="宋体" w:cs="宋体"/>
          <w:b/>
          <w:bCs/>
          <w:color w:val="auto"/>
          <w:sz w:val="32"/>
          <w:szCs w:val="32"/>
          <w:highlight w:val="none"/>
        </w:rPr>
      </w:pPr>
    </w:p>
    <w:p w14:paraId="6EB1FB8C">
      <w:pPr>
        <w:pStyle w:val="4"/>
        <w:rPr>
          <w:rFonts w:hint="eastAsia" w:hAnsi="宋体" w:cs="宋体"/>
          <w:b/>
          <w:bCs/>
          <w:color w:val="auto"/>
          <w:sz w:val="32"/>
          <w:szCs w:val="32"/>
          <w:highlight w:val="none"/>
        </w:rPr>
      </w:pPr>
    </w:p>
    <w:p w14:paraId="5E811C21">
      <w:pPr>
        <w:pStyle w:val="4"/>
        <w:rPr>
          <w:rFonts w:hint="eastAsia" w:hAnsi="宋体" w:cs="宋体"/>
          <w:b/>
          <w:bCs/>
          <w:color w:val="auto"/>
          <w:sz w:val="32"/>
          <w:szCs w:val="32"/>
          <w:highlight w:val="none"/>
        </w:rPr>
      </w:pPr>
    </w:p>
    <w:p w14:paraId="229A7C8A">
      <w:pPr>
        <w:pStyle w:val="4"/>
        <w:rPr>
          <w:rFonts w:hint="eastAsia" w:hAnsi="宋体" w:cs="宋体"/>
          <w:b/>
          <w:bCs/>
          <w:color w:val="auto"/>
          <w:sz w:val="32"/>
          <w:szCs w:val="32"/>
          <w:highlight w:val="none"/>
        </w:rPr>
      </w:pPr>
    </w:p>
    <w:p w14:paraId="571F9454">
      <w:pPr>
        <w:pStyle w:val="4"/>
        <w:rPr>
          <w:rFonts w:hint="eastAsia" w:hAnsi="宋体" w:cs="宋体"/>
          <w:b/>
          <w:bCs/>
          <w:color w:val="auto"/>
          <w:sz w:val="32"/>
          <w:szCs w:val="32"/>
          <w:highlight w:val="none"/>
        </w:rPr>
      </w:pPr>
    </w:p>
    <w:p w14:paraId="7773674B">
      <w:pPr>
        <w:pStyle w:val="4"/>
        <w:rPr>
          <w:rFonts w:hint="eastAsia" w:hAnsi="宋体" w:cs="宋体"/>
          <w:b/>
          <w:bCs/>
          <w:color w:val="auto"/>
          <w:sz w:val="32"/>
          <w:szCs w:val="32"/>
          <w:highlight w:val="none"/>
        </w:rPr>
      </w:pPr>
    </w:p>
    <w:p w14:paraId="3362A59B">
      <w:pPr>
        <w:pStyle w:val="4"/>
        <w:rPr>
          <w:rFonts w:hint="eastAsia" w:hAnsi="宋体" w:cs="宋体"/>
          <w:b/>
          <w:bCs/>
          <w:color w:val="auto"/>
          <w:sz w:val="32"/>
          <w:szCs w:val="32"/>
          <w:highlight w:val="none"/>
        </w:rPr>
      </w:pPr>
    </w:p>
    <w:p w14:paraId="2892723B">
      <w:pPr>
        <w:pStyle w:val="4"/>
        <w:rPr>
          <w:rFonts w:hint="eastAsia" w:hAnsi="宋体" w:cs="宋体"/>
          <w:b/>
          <w:bCs/>
          <w:color w:val="auto"/>
          <w:sz w:val="32"/>
          <w:szCs w:val="32"/>
          <w:highlight w:val="none"/>
        </w:rPr>
      </w:pPr>
    </w:p>
    <w:p w14:paraId="43DC6CF6">
      <w:pPr>
        <w:pStyle w:val="2"/>
        <w:rPr>
          <w:rFonts w:hint="eastAsia"/>
        </w:rPr>
      </w:pPr>
    </w:p>
    <w:p w14:paraId="05669A4B">
      <w:pPr>
        <w:tabs>
          <w:tab w:val="left" w:pos="851"/>
        </w:tabs>
        <w:spacing w:line="360" w:lineRule="auto"/>
        <w:ind w:firstLine="643" w:firstLineChars="200"/>
        <w:jc w:val="center"/>
        <w:outlineLvl w:val="0"/>
        <w:rPr>
          <w:rFonts w:hint="eastAsia" w:hAnsi="宋体" w:cs="宋体"/>
          <w:b/>
          <w:color w:val="auto"/>
          <w:sz w:val="32"/>
          <w:szCs w:val="32"/>
          <w:highlight w:val="none"/>
        </w:rPr>
      </w:pPr>
      <w:r>
        <w:rPr>
          <w:rFonts w:hint="eastAsia" w:hAnsi="宋体" w:cs="宋体"/>
          <w:b/>
          <w:bCs/>
          <w:color w:val="auto"/>
          <w:sz w:val="32"/>
          <w:szCs w:val="32"/>
          <w:highlight w:val="none"/>
        </w:rPr>
        <w:t>第三章  供应商资格条件要求</w:t>
      </w:r>
      <w:bookmarkEnd w:id="73"/>
      <w:bookmarkEnd w:id="74"/>
      <w:bookmarkEnd w:id="75"/>
      <w:bookmarkEnd w:id="76"/>
      <w:bookmarkEnd w:id="77"/>
    </w:p>
    <w:p w14:paraId="6F411ED4">
      <w:pPr>
        <w:pStyle w:val="2"/>
        <w:spacing w:line="360" w:lineRule="auto"/>
        <w:ind w:firstLine="482" w:firstLineChars="200"/>
        <w:outlineLvl w:val="1"/>
        <w:rPr>
          <w:rFonts w:hint="eastAsia" w:ascii="宋体" w:hAnsi="宋体" w:cs="宋体"/>
          <w:b/>
          <w:bCs/>
          <w:color w:val="auto"/>
          <w:highlight w:val="none"/>
          <w:lang w:val="en-US" w:eastAsia="zh-CN"/>
        </w:rPr>
      </w:pPr>
      <w:r>
        <w:rPr>
          <w:rFonts w:hint="eastAsia" w:ascii="宋体" w:hAnsi="宋体" w:cs="宋体"/>
          <w:b/>
          <w:bCs/>
          <w:color w:val="auto"/>
          <w:highlight w:val="none"/>
        </w:rPr>
        <w:t>1、</w:t>
      </w:r>
      <w:r>
        <w:rPr>
          <w:rFonts w:hint="eastAsia" w:ascii="宋体" w:hAnsi="宋体" w:cs="宋体"/>
          <w:b/>
          <w:bCs/>
          <w:color w:val="auto"/>
          <w:highlight w:val="none"/>
          <w:lang w:val="en-US" w:eastAsia="zh-CN"/>
        </w:rPr>
        <w:t>一般性资格：</w:t>
      </w:r>
    </w:p>
    <w:p w14:paraId="0A6C0029">
      <w:pPr>
        <w:pStyle w:val="2"/>
        <w:spacing w:line="360" w:lineRule="auto"/>
        <w:ind w:firstLine="480" w:firstLineChars="200"/>
        <w:rPr>
          <w:rFonts w:hint="eastAsia" w:ascii="宋体" w:hAnsi="宋体" w:cs="宋体"/>
          <w:color w:val="auto"/>
          <w:highlight w:val="none"/>
        </w:rPr>
      </w:pPr>
      <w:r>
        <w:rPr>
          <w:rFonts w:hint="eastAsia" w:ascii="宋体" w:hAnsi="宋体" w:cs="宋体"/>
          <w:color w:val="auto"/>
          <w:highlight w:val="none"/>
        </w:rPr>
        <w:t>1.1 具有独立承担民事责任的能力；</w:t>
      </w:r>
    </w:p>
    <w:p w14:paraId="267AF10D">
      <w:pPr>
        <w:pStyle w:val="2"/>
        <w:spacing w:line="360" w:lineRule="auto"/>
        <w:ind w:firstLine="480" w:firstLineChars="200"/>
        <w:rPr>
          <w:rFonts w:hint="eastAsia" w:ascii="宋体" w:hAnsi="宋体" w:cs="宋体"/>
          <w:color w:val="auto"/>
          <w:highlight w:val="none"/>
        </w:rPr>
      </w:pPr>
      <w:r>
        <w:rPr>
          <w:rFonts w:hint="eastAsia" w:ascii="宋体" w:hAnsi="宋体" w:cs="宋体"/>
          <w:color w:val="auto"/>
          <w:highlight w:val="none"/>
        </w:rPr>
        <w:t>1.2 具有良好的商业信誉和健全的财务会计制度；</w:t>
      </w:r>
    </w:p>
    <w:p w14:paraId="7E3C0645">
      <w:pPr>
        <w:pStyle w:val="2"/>
        <w:spacing w:line="360" w:lineRule="auto"/>
        <w:ind w:firstLine="480" w:firstLineChars="200"/>
        <w:rPr>
          <w:rFonts w:hint="eastAsia" w:ascii="宋体" w:hAnsi="宋体" w:cs="宋体"/>
          <w:color w:val="auto"/>
          <w:highlight w:val="none"/>
        </w:rPr>
      </w:pPr>
      <w:r>
        <w:rPr>
          <w:rFonts w:hint="eastAsia" w:ascii="宋体" w:hAnsi="宋体" w:cs="宋体"/>
          <w:color w:val="auto"/>
          <w:highlight w:val="none"/>
        </w:rPr>
        <w:t>1.3 具有履行合同所必须的设备和专业技术能力；</w:t>
      </w:r>
    </w:p>
    <w:p w14:paraId="36BCB64A">
      <w:pPr>
        <w:pStyle w:val="2"/>
        <w:spacing w:line="360" w:lineRule="auto"/>
        <w:ind w:firstLine="480" w:firstLineChars="200"/>
        <w:rPr>
          <w:rFonts w:hint="eastAsia" w:ascii="宋体" w:hAnsi="宋体" w:cs="宋体"/>
          <w:color w:val="auto"/>
          <w:highlight w:val="none"/>
        </w:rPr>
      </w:pPr>
      <w:r>
        <w:rPr>
          <w:rFonts w:hint="eastAsia" w:ascii="宋体" w:hAnsi="宋体" w:cs="宋体"/>
          <w:color w:val="auto"/>
          <w:highlight w:val="none"/>
        </w:rPr>
        <w:t>1.4 有依法缴纳税收和社会保障资金的良好记录；</w:t>
      </w:r>
    </w:p>
    <w:p w14:paraId="3FA54476">
      <w:pPr>
        <w:pStyle w:val="2"/>
        <w:spacing w:line="360" w:lineRule="auto"/>
        <w:ind w:firstLine="480" w:firstLineChars="200"/>
        <w:rPr>
          <w:rFonts w:hint="eastAsia" w:ascii="宋体" w:hAnsi="宋体" w:cs="宋体"/>
          <w:color w:val="auto"/>
          <w:highlight w:val="none"/>
        </w:rPr>
      </w:pPr>
      <w:r>
        <w:rPr>
          <w:rFonts w:hint="eastAsia" w:ascii="宋体" w:hAnsi="宋体" w:cs="宋体"/>
          <w:color w:val="auto"/>
          <w:highlight w:val="none"/>
        </w:rPr>
        <w:t>1.5 参加采购活动前三年内，在经营活动中没有重大违法记录；</w:t>
      </w:r>
    </w:p>
    <w:p w14:paraId="71DB066D">
      <w:pPr>
        <w:pStyle w:val="2"/>
        <w:spacing w:line="360" w:lineRule="auto"/>
        <w:ind w:firstLine="480" w:firstLineChars="200"/>
        <w:rPr>
          <w:rFonts w:hint="eastAsia" w:ascii="宋体" w:hAnsi="宋体" w:cs="宋体"/>
          <w:color w:val="auto"/>
          <w:highlight w:val="none"/>
        </w:rPr>
      </w:pPr>
      <w:r>
        <w:rPr>
          <w:rFonts w:hint="eastAsia" w:ascii="宋体" w:hAnsi="宋体" w:cs="宋体"/>
          <w:color w:val="auto"/>
          <w:highlight w:val="none"/>
        </w:rPr>
        <w:t>1.6法律、行政法规规定的其他条件；</w:t>
      </w:r>
    </w:p>
    <w:p w14:paraId="690E4872">
      <w:pPr>
        <w:pStyle w:val="2"/>
        <w:spacing w:line="360" w:lineRule="auto"/>
        <w:ind w:firstLine="48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2、本次采购活动要求的特殊资格性条件：</w:t>
      </w:r>
    </w:p>
    <w:p w14:paraId="55A03667">
      <w:pPr>
        <w:pStyle w:val="2"/>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 xml:space="preserve">2.1 </w:t>
      </w:r>
      <w:r>
        <w:rPr>
          <w:rFonts w:hint="eastAsia" w:ascii="宋体" w:hAnsi="宋体" w:eastAsia="宋体" w:cs="宋体"/>
          <w:color w:val="auto"/>
          <w:highlight w:val="none"/>
          <w:lang w:eastAsia="zh-CN"/>
        </w:rPr>
        <w:t>具有建设行政主管部门颁发的建筑工程施工总承包叁级及以上资质；</w:t>
      </w:r>
    </w:p>
    <w:p w14:paraId="6B811096">
      <w:pPr>
        <w:pStyle w:val="2"/>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2.2具有有效期内的安全生产许可证</w:t>
      </w:r>
      <w:r>
        <w:rPr>
          <w:rFonts w:hint="eastAsia" w:ascii="宋体" w:hAnsi="宋体" w:eastAsia="宋体" w:cs="宋体"/>
          <w:color w:val="auto"/>
          <w:highlight w:val="none"/>
          <w:lang w:eastAsia="zh-CN"/>
        </w:rPr>
        <w:t>；</w:t>
      </w:r>
    </w:p>
    <w:p w14:paraId="3DD04995">
      <w:pPr>
        <w:pStyle w:val="2"/>
        <w:spacing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2.3.企业注册地不在四川省行政区域内的省外企业须提供在有效期内的四川省住房和城乡建设厅官网已公开的入川信息网页截图。</w:t>
      </w:r>
    </w:p>
    <w:p w14:paraId="52F623B9">
      <w:pPr>
        <w:pStyle w:val="2"/>
        <w:spacing w:line="360" w:lineRule="auto"/>
        <w:ind w:firstLine="480" w:firstLineChars="200"/>
        <w:rPr>
          <w:rFonts w:hint="eastAsia"/>
          <w:lang w:eastAsia="zh-CN"/>
        </w:rPr>
      </w:pPr>
      <w:r>
        <w:rPr>
          <w:rFonts w:hint="eastAsia" w:ascii="宋体" w:hAnsi="宋体" w:eastAsia="宋体" w:cs="宋体"/>
          <w:color w:val="auto"/>
          <w:highlight w:val="none"/>
          <w:lang w:val="en-US" w:eastAsia="zh-CN"/>
        </w:rPr>
        <w:t>2.4本项目参加采购活动的供应商、法定代表人、主要负责人前三年内不得具有行贿犯罪记录。</w:t>
      </w:r>
    </w:p>
    <w:p w14:paraId="5B64AA43">
      <w:pPr>
        <w:spacing w:line="360" w:lineRule="auto"/>
        <w:ind w:firstLine="542" w:firstLineChars="225"/>
        <w:rPr>
          <w:rFonts w:hint="eastAsia" w:hAnsi="宋体" w:cs="宋体"/>
          <w:b w:val="0"/>
          <w:bCs w:val="0"/>
          <w:color w:val="auto"/>
          <w:sz w:val="24"/>
          <w:highlight w:val="none"/>
        </w:rPr>
      </w:pPr>
      <w:r>
        <w:rPr>
          <w:rFonts w:hint="eastAsia" w:hAnsi="宋体" w:cs="宋体"/>
          <w:b/>
          <w:bCs/>
          <w:color w:val="auto"/>
          <w:sz w:val="24"/>
          <w:highlight w:val="none"/>
          <w:lang w:val="en-US" w:eastAsia="zh-CN"/>
        </w:rPr>
        <w:t>3、</w:t>
      </w:r>
      <w:r>
        <w:rPr>
          <w:rFonts w:hint="eastAsia" w:hAnsi="宋体" w:cs="宋体"/>
          <w:b/>
          <w:bCs/>
          <w:color w:val="auto"/>
          <w:sz w:val="24"/>
          <w:highlight w:val="none"/>
          <w:lang w:eastAsia="zh-CN"/>
        </w:rPr>
        <w:t>落实政府采购政策需满足的资格要求：</w:t>
      </w:r>
      <w:r>
        <w:rPr>
          <w:rFonts w:hint="eastAsia" w:hAnsi="宋体" w:cs="宋体"/>
          <w:b w:val="0"/>
          <w:bCs w:val="0"/>
          <w:color w:val="auto"/>
          <w:sz w:val="24"/>
          <w:highlight w:val="none"/>
          <w:lang w:eastAsia="zh-CN"/>
        </w:rPr>
        <w:t>本项目专门面向中小企业采购。</w:t>
      </w:r>
    </w:p>
    <w:p w14:paraId="43E7BE31">
      <w:pPr>
        <w:spacing w:line="360" w:lineRule="auto"/>
        <w:ind w:firstLine="542" w:firstLineChars="225"/>
        <w:rPr>
          <w:rFonts w:hint="eastAsia" w:ascii="宋体" w:hAnsi="宋体" w:eastAsia="宋体" w:cs="宋体"/>
          <w:b/>
          <w:bCs/>
          <w:color w:val="000000"/>
          <w:sz w:val="24"/>
          <w:highlight w:val="none"/>
        </w:rPr>
      </w:pPr>
    </w:p>
    <w:p w14:paraId="6A0236E5">
      <w:pPr>
        <w:spacing w:line="360" w:lineRule="auto"/>
        <w:ind w:firstLine="542" w:firstLineChars="225"/>
        <w:rPr>
          <w:rFonts w:hint="eastAsia" w:ascii="宋体" w:hAnsi="宋体" w:eastAsia="宋体" w:cs="宋体"/>
          <w:color w:val="000000"/>
          <w:sz w:val="24"/>
          <w:highlight w:val="none"/>
        </w:rPr>
      </w:pPr>
      <w:r>
        <w:rPr>
          <w:rFonts w:hint="eastAsia" w:ascii="宋体" w:hAnsi="宋体" w:eastAsia="宋体" w:cs="宋体"/>
          <w:b/>
          <w:bCs/>
          <w:color w:val="000000"/>
          <w:sz w:val="24"/>
          <w:highlight w:val="none"/>
        </w:rPr>
        <w:t>注：</w:t>
      </w:r>
      <w:r>
        <w:rPr>
          <w:rFonts w:hint="eastAsia" w:ascii="宋体" w:hAnsi="宋体" w:eastAsia="宋体" w:cs="宋体"/>
          <w:color w:val="000000"/>
          <w:sz w:val="24"/>
          <w:highlight w:val="none"/>
        </w:rPr>
        <w:t>1.</w:t>
      </w:r>
      <w:r>
        <w:rPr>
          <w:rFonts w:hint="eastAsia" w:ascii="宋体" w:hAnsi="宋体" w:eastAsia="宋体" w:cs="宋体"/>
          <w:sz w:val="24"/>
          <w:highlight w:val="none"/>
        </w:rPr>
        <w:t>重大违法记录是指供应商因违法经营受到刑事处罚或责令停产停业、吊销许可证或者执照、较大数额罚款等行政处罚。本项目确定供应商重大违法记录中较大数额罚款的金额标准为：非经营活动中法人或者其他组织的违法行为处以罚款或者没收财产2万元以上；对在经营活动中的违法行为处以罚款或者没收财产5万元以上。</w:t>
      </w:r>
    </w:p>
    <w:p w14:paraId="232B1D37">
      <w:pPr>
        <w:spacing w:line="360" w:lineRule="auto"/>
        <w:ind w:firstLine="480" w:firstLineChars="200"/>
        <w:rPr>
          <w:rFonts w:hint="eastAsia" w:ascii="宋体" w:hAnsi="宋体" w:eastAsia="宋体" w:cs="宋体"/>
          <w:highlight w:val="none"/>
        </w:rPr>
      </w:pPr>
      <w:r>
        <w:rPr>
          <w:rFonts w:hint="eastAsia" w:ascii="宋体" w:hAnsi="宋体" w:eastAsia="宋体" w:cs="宋体"/>
          <w:color w:val="000000"/>
          <w:sz w:val="24"/>
          <w:highlight w:val="none"/>
        </w:rPr>
        <w:t>2.供应商在参加政府采购活动前，被纳入法院、工商行政管理部门、税务部门、银行认定的失信名单且在有效期内，或者在前三年政府采购合同履约过程中及其他经营活动履约过程中未依法履约被有关行政部门处罚（处理）的，本项目不认定其具有良好的商业信誉。</w:t>
      </w:r>
    </w:p>
    <w:p w14:paraId="3E99F88E">
      <w:pPr>
        <w:spacing w:line="360" w:lineRule="exact"/>
        <w:jc w:val="center"/>
        <w:outlineLvl w:val="0"/>
        <w:rPr>
          <w:rFonts w:hint="eastAsia" w:hAnsi="宋体" w:cs="宋体"/>
          <w:color w:val="auto"/>
          <w:sz w:val="32"/>
          <w:szCs w:val="32"/>
          <w:highlight w:val="none"/>
        </w:rPr>
      </w:pPr>
      <w:bookmarkStart w:id="78" w:name="_Toc18606"/>
      <w:bookmarkStart w:id="79" w:name="_Toc18011"/>
      <w:bookmarkStart w:id="80" w:name="_Toc30390_WPSOffice_Level1"/>
      <w:bookmarkStart w:id="81" w:name="_Toc3531"/>
      <w:r>
        <w:rPr>
          <w:rFonts w:hint="eastAsia" w:hAnsi="宋体" w:cs="宋体"/>
          <w:b/>
          <w:color w:val="auto"/>
          <w:sz w:val="32"/>
          <w:szCs w:val="32"/>
          <w:highlight w:val="none"/>
        </w:rPr>
        <w:br w:type="page"/>
      </w:r>
      <w:bookmarkStart w:id="82" w:name="_Toc6852"/>
      <w:r>
        <w:rPr>
          <w:rFonts w:hint="eastAsia" w:hAnsi="宋体" w:cs="宋体"/>
          <w:b/>
          <w:bCs/>
          <w:color w:val="auto"/>
          <w:sz w:val="32"/>
          <w:szCs w:val="32"/>
          <w:highlight w:val="none"/>
        </w:rPr>
        <w:t>第四章  供应商资格证明材料</w:t>
      </w:r>
      <w:bookmarkEnd w:id="78"/>
      <w:bookmarkEnd w:id="79"/>
      <w:bookmarkEnd w:id="80"/>
      <w:bookmarkEnd w:id="81"/>
      <w:bookmarkEnd w:id="82"/>
    </w:p>
    <w:p w14:paraId="2D566921">
      <w:pPr>
        <w:spacing w:line="360" w:lineRule="auto"/>
        <w:outlineLvl w:val="1"/>
        <w:rPr>
          <w:rFonts w:hint="eastAsia" w:hAnsi="宋体" w:cs="宋体"/>
          <w:color w:val="auto"/>
          <w:sz w:val="24"/>
          <w:highlight w:val="none"/>
        </w:rPr>
      </w:pPr>
    </w:p>
    <w:p w14:paraId="4FDEC872">
      <w:pPr>
        <w:spacing w:line="360" w:lineRule="auto"/>
        <w:outlineLvl w:val="1"/>
        <w:rPr>
          <w:rFonts w:hint="eastAsia" w:hAnsi="宋体" w:cs="宋体"/>
          <w:color w:val="auto"/>
          <w:sz w:val="24"/>
          <w:highlight w:val="none"/>
        </w:rPr>
      </w:pPr>
      <w:r>
        <w:rPr>
          <w:rFonts w:hint="eastAsia" w:hAnsi="宋体" w:cs="宋体"/>
          <w:color w:val="auto"/>
          <w:sz w:val="24"/>
          <w:highlight w:val="none"/>
        </w:rPr>
        <w:t>一、供应商应提交的资格证明材料</w:t>
      </w:r>
    </w:p>
    <w:p w14:paraId="0ACB3789">
      <w:pPr>
        <w:spacing w:line="360" w:lineRule="auto"/>
        <w:ind w:firstLine="480" w:firstLineChars="200"/>
        <w:outlineLvl w:val="2"/>
        <w:rPr>
          <w:rFonts w:hint="eastAsia" w:hAnsi="宋体" w:cs="宋体"/>
          <w:color w:val="auto"/>
          <w:sz w:val="24"/>
          <w:highlight w:val="none"/>
        </w:rPr>
      </w:pPr>
      <w:r>
        <w:rPr>
          <w:rFonts w:hint="eastAsia" w:hAnsi="宋体" w:cs="宋体"/>
          <w:color w:val="auto"/>
          <w:sz w:val="24"/>
          <w:highlight w:val="none"/>
        </w:rPr>
        <w:t>（一）</w:t>
      </w:r>
      <w:r>
        <w:rPr>
          <w:rFonts w:hint="eastAsia" w:hAnsi="宋体" w:cs="宋体"/>
          <w:color w:val="auto"/>
          <w:sz w:val="24"/>
          <w:highlight w:val="none"/>
          <w:lang w:val="en-US" w:eastAsia="zh-CN"/>
        </w:rPr>
        <w:t>一般性资格</w:t>
      </w:r>
      <w:r>
        <w:rPr>
          <w:rFonts w:hint="eastAsia" w:hAnsi="宋体" w:cs="宋体"/>
          <w:color w:val="auto"/>
          <w:sz w:val="24"/>
          <w:highlight w:val="none"/>
        </w:rPr>
        <w:t>：</w:t>
      </w:r>
    </w:p>
    <w:p w14:paraId="4B23F037">
      <w:pPr>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1、具有独立承担民事责任的能力。【①供应商为企业（包括合伙企业），提供统一社会信用代码的营业执照复印件加盖公章；②供应商为其他组织的，提供合法的法人证书或执业许可证等证明文件复印件加盖公章；③供应商为自然人的，提供为中国公民的自然人身份证明复印件并且本人签字】；</w:t>
      </w:r>
    </w:p>
    <w:p w14:paraId="6A9FFFA0">
      <w:pPr>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2、具有良好的商业信誉【提供承诺函】；</w:t>
      </w:r>
    </w:p>
    <w:p w14:paraId="1F410A01">
      <w:pPr>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3、健全的财务会计制度证明材料：</w:t>
      </w:r>
      <w:r>
        <w:rPr>
          <w:rFonts w:hint="eastAsia" w:hAnsi="宋体" w:cs="宋体"/>
          <w:color w:val="auto"/>
          <w:spacing w:val="-8"/>
          <w:sz w:val="24"/>
          <w:szCs w:val="24"/>
          <w:highlight w:val="none"/>
        </w:rPr>
        <w:t>①可提供（202</w:t>
      </w:r>
      <w:r>
        <w:rPr>
          <w:rFonts w:hint="eastAsia" w:hAnsi="宋体" w:cs="宋体"/>
          <w:color w:val="auto"/>
          <w:spacing w:val="-8"/>
          <w:sz w:val="24"/>
          <w:szCs w:val="24"/>
          <w:highlight w:val="none"/>
          <w:lang w:val="en-US" w:eastAsia="zh-CN"/>
        </w:rPr>
        <w:t>1年-</w:t>
      </w:r>
      <w:r>
        <w:rPr>
          <w:rFonts w:hint="eastAsia" w:hAnsi="宋体" w:cs="宋体"/>
          <w:color w:val="auto"/>
          <w:spacing w:val="-8"/>
          <w:sz w:val="24"/>
          <w:szCs w:val="24"/>
          <w:highlight w:val="none"/>
        </w:rPr>
        <w:t>2023</w:t>
      </w:r>
      <w:r>
        <w:rPr>
          <w:rFonts w:hint="eastAsia" w:hAnsi="宋体" w:cs="宋体"/>
          <w:color w:val="auto"/>
          <w:spacing w:val="-8"/>
          <w:sz w:val="24"/>
          <w:szCs w:val="24"/>
          <w:highlight w:val="none"/>
          <w:lang w:val="en-US" w:eastAsia="zh-CN"/>
        </w:rPr>
        <w:t>年</w:t>
      </w:r>
      <w:r>
        <w:rPr>
          <w:rFonts w:hint="eastAsia" w:hAnsi="宋体" w:cs="宋体"/>
          <w:color w:val="auto"/>
          <w:spacing w:val="-8"/>
          <w:sz w:val="24"/>
          <w:szCs w:val="24"/>
          <w:highlight w:val="none"/>
        </w:rPr>
        <w:t>）任意年度经审计的财务报告复印件（包含审计报告和审计报告中所涉及的财务报表和报表附注），②可提供（2021</w:t>
      </w:r>
      <w:r>
        <w:rPr>
          <w:rFonts w:hint="eastAsia" w:hAnsi="宋体" w:cs="宋体"/>
          <w:color w:val="auto"/>
          <w:spacing w:val="-8"/>
          <w:sz w:val="24"/>
          <w:szCs w:val="24"/>
          <w:highlight w:val="none"/>
          <w:lang w:val="en-US" w:eastAsia="zh-CN"/>
        </w:rPr>
        <w:t>年-</w:t>
      </w:r>
      <w:r>
        <w:rPr>
          <w:rFonts w:hint="eastAsia" w:hAnsi="宋体" w:cs="宋体"/>
          <w:color w:val="auto"/>
          <w:spacing w:val="-8"/>
          <w:sz w:val="24"/>
          <w:szCs w:val="24"/>
          <w:highlight w:val="none"/>
        </w:rPr>
        <w:t>202</w:t>
      </w:r>
      <w:r>
        <w:rPr>
          <w:rFonts w:hint="eastAsia" w:hAnsi="宋体" w:cs="宋体"/>
          <w:color w:val="auto"/>
          <w:spacing w:val="-8"/>
          <w:sz w:val="24"/>
          <w:szCs w:val="24"/>
          <w:highlight w:val="none"/>
          <w:lang w:val="en-US" w:eastAsia="zh-CN"/>
        </w:rPr>
        <w:t>3年</w:t>
      </w:r>
      <w:r>
        <w:rPr>
          <w:rFonts w:hint="eastAsia" w:hAnsi="宋体" w:cs="宋体"/>
          <w:color w:val="auto"/>
          <w:spacing w:val="-8"/>
          <w:sz w:val="24"/>
          <w:szCs w:val="24"/>
          <w:highlight w:val="none"/>
        </w:rPr>
        <w:t>）任意年度供应商完整的全套财务报表复印件，③可提供截至响应文件递交截止日一年内银行出具的资信证明（复印件），④供应商注册时间截至响应文件递交截止日不足一年的，也可提供在工商备案的公司章程（复印件）⑤提供具有健全的财务会计制度的承诺函；</w:t>
      </w:r>
    </w:p>
    <w:p w14:paraId="24EA048F">
      <w:pPr>
        <w:spacing w:line="360" w:lineRule="auto"/>
        <w:ind w:firstLine="448" w:firstLineChars="200"/>
        <w:rPr>
          <w:rFonts w:hint="eastAsia" w:hAnsi="宋体" w:cs="宋体"/>
          <w:color w:val="auto"/>
          <w:sz w:val="24"/>
          <w:highlight w:val="none"/>
        </w:rPr>
      </w:pPr>
      <w:r>
        <w:rPr>
          <w:rFonts w:hint="eastAsia" w:hAnsi="宋体" w:cs="宋体"/>
          <w:color w:val="auto"/>
          <w:spacing w:val="-8"/>
          <w:sz w:val="24"/>
          <w:szCs w:val="24"/>
          <w:highlight w:val="none"/>
        </w:rPr>
        <w:t>注：以上①②③④⑤项具有同等的投标效力，提供任一项均可；</w:t>
      </w:r>
    </w:p>
    <w:p w14:paraId="53D03FC6">
      <w:pPr>
        <w:spacing w:line="360" w:lineRule="auto"/>
        <w:ind w:firstLine="480" w:firstLineChars="200"/>
        <w:rPr>
          <w:rFonts w:hint="eastAsia" w:hAnsi="宋体" w:eastAsia="宋体" w:cs="宋体"/>
          <w:color w:val="auto"/>
          <w:sz w:val="24"/>
          <w:highlight w:val="none"/>
          <w:lang w:eastAsia="zh-CN"/>
        </w:rPr>
      </w:pPr>
      <w:r>
        <w:rPr>
          <w:rFonts w:hint="eastAsia" w:hAnsi="宋体" w:cs="宋体"/>
          <w:color w:val="auto"/>
          <w:sz w:val="24"/>
          <w:highlight w:val="none"/>
        </w:rPr>
        <w:t>4、具有履行合同所必须的设备和专业技术能力【提供承诺函】</w:t>
      </w:r>
      <w:r>
        <w:rPr>
          <w:rFonts w:hint="eastAsia" w:hAnsi="宋体" w:cs="宋体"/>
          <w:color w:val="auto"/>
          <w:sz w:val="24"/>
          <w:highlight w:val="none"/>
          <w:lang w:eastAsia="zh-CN"/>
        </w:rPr>
        <w:t>；</w:t>
      </w:r>
    </w:p>
    <w:p w14:paraId="77058A5E">
      <w:pPr>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5、有依法缴纳税收和社会保障资金的良好记录【提供承诺函】；</w:t>
      </w:r>
    </w:p>
    <w:p w14:paraId="7261D9C1">
      <w:pPr>
        <w:spacing w:line="360" w:lineRule="auto"/>
        <w:ind w:firstLine="480" w:firstLineChars="200"/>
        <w:rPr>
          <w:rFonts w:hint="eastAsia" w:hAnsi="宋体" w:cs="宋体"/>
          <w:color w:val="auto"/>
          <w:sz w:val="24"/>
          <w:highlight w:val="none"/>
          <w:lang w:eastAsia="zh-CN"/>
        </w:rPr>
      </w:pPr>
      <w:r>
        <w:rPr>
          <w:rFonts w:hint="eastAsia" w:hAnsi="宋体" w:cs="宋体"/>
          <w:color w:val="auto"/>
          <w:sz w:val="24"/>
          <w:highlight w:val="none"/>
        </w:rPr>
        <w:t>6、参加采购活动前三年内，在经营活动中没有重大违法记录【提供承诺函】</w:t>
      </w:r>
      <w:r>
        <w:rPr>
          <w:rFonts w:hint="eastAsia" w:hAnsi="宋体" w:cs="宋体"/>
          <w:color w:val="auto"/>
          <w:sz w:val="24"/>
          <w:highlight w:val="none"/>
          <w:lang w:eastAsia="zh-CN"/>
        </w:rPr>
        <w:t>；</w:t>
      </w:r>
    </w:p>
    <w:p w14:paraId="646EC477">
      <w:pPr>
        <w:pStyle w:val="2"/>
        <w:spacing w:line="360" w:lineRule="auto"/>
        <w:ind w:firstLine="480" w:firstLineChars="200"/>
        <w:rPr>
          <w:rFonts w:hint="eastAsia" w:eastAsia="宋体"/>
          <w:lang w:eastAsia="zh-CN"/>
        </w:rPr>
      </w:pPr>
      <w:r>
        <w:rPr>
          <w:rFonts w:hint="eastAsia" w:ascii="宋体" w:hAnsi="宋体" w:eastAsia="宋体" w:cs="宋体"/>
          <w:b w:val="0"/>
          <w:bCs w:val="0"/>
          <w:color w:val="000000"/>
          <w:sz w:val="24"/>
          <w:szCs w:val="24"/>
          <w:highlight w:val="none"/>
          <w:lang w:val="en-US" w:eastAsia="zh-CN"/>
        </w:rPr>
        <w:t>7、</w:t>
      </w:r>
      <w:r>
        <w:rPr>
          <w:rFonts w:hint="eastAsia" w:ascii="宋体" w:hAnsi="宋体" w:eastAsia="宋体" w:cs="宋体"/>
          <w:b w:val="0"/>
          <w:bCs w:val="0"/>
          <w:color w:val="000000"/>
          <w:sz w:val="24"/>
          <w:szCs w:val="24"/>
          <w:highlight w:val="none"/>
        </w:rPr>
        <w:t>法律、行政法规规定的其他条件承诺函</w:t>
      </w:r>
      <w:r>
        <w:rPr>
          <w:rFonts w:hint="eastAsia" w:ascii="宋体" w:hAnsi="宋体" w:eastAsia="宋体" w:cs="宋体"/>
          <w:b w:val="0"/>
          <w:bCs w:val="0"/>
          <w:color w:val="000000"/>
          <w:sz w:val="24"/>
          <w:szCs w:val="24"/>
          <w:highlight w:val="none"/>
          <w:lang w:eastAsia="zh-CN"/>
        </w:rPr>
        <w:t>。</w:t>
      </w:r>
      <w:r>
        <w:rPr>
          <w:rFonts w:hint="eastAsia" w:hAnsi="宋体" w:cs="宋体"/>
          <w:color w:val="auto"/>
          <w:sz w:val="24"/>
          <w:highlight w:val="none"/>
        </w:rPr>
        <w:t>【提供承诺函】</w:t>
      </w:r>
    </w:p>
    <w:p w14:paraId="4D9DC9E9">
      <w:pPr>
        <w:spacing w:line="360" w:lineRule="auto"/>
        <w:ind w:firstLine="480" w:firstLineChars="200"/>
        <w:outlineLvl w:val="2"/>
        <w:rPr>
          <w:rFonts w:hint="eastAsia" w:hAnsi="宋体" w:cs="宋体"/>
          <w:color w:val="auto"/>
          <w:sz w:val="24"/>
          <w:highlight w:val="none"/>
        </w:rPr>
      </w:pPr>
      <w:r>
        <w:rPr>
          <w:rFonts w:hint="eastAsia" w:hAnsi="宋体" w:cs="宋体"/>
          <w:color w:val="auto"/>
          <w:sz w:val="24"/>
          <w:highlight w:val="none"/>
        </w:rPr>
        <w:t>（二）本次采购活动要求的特殊资格性条件：</w:t>
      </w:r>
    </w:p>
    <w:p w14:paraId="2E64361C">
      <w:pPr>
        <w:pStyle w:val="2"/>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具有建设行政主管部门颁发的建筑工程施工总承包叁级及以上资质；</w:t>
      </w:r>
      <w:r>
        <w:rPr>
          <w:rFonts w:hint="eastAsia" w:hAnsi="宋体" w:cs="宋体"/>
          <w:color w:val="auto"/>
          <w:sz w:val="24"/>
          <w:highlight w:val="none"/>
        </w:rPr>
        <w:t>【提供</w:t>
      </w:r>
      <w:r>
        <w:rPr>
          <w:rFonts w:hint="eastAsia" w:hAnsi="宋体" w:cs="宋体"/>
          <w:color w:val="auto"/>
          <w:sz w:val="24"/>
          <w:highlight w:val="none"/>
          <w:lang w:val="en-US" w:eastAsia="zh-CN"/>
        </w:rPr>
        <w:t>有效期内的资质证书复印件并加盖供应商单位公章</w:t>
      </w:r>
      <w:r>
        <w:rPr>
          <w:rFonts w:hint="eastAsia" w:hAnsi="宋体" w:cs="宋体"/>
          <w:color w:val="auto"/>
          <w:sz w:val="24"/>
          <w:highlight w:val="none"/>
        </w:rPr>
        <w:t>】</w:t>
      </w:r>
    </w:p>
    <w:p w14:paraId="6AF380E2">
      <w:pPr>
        <w:pStyle w:val="2"/>
        <w:spacing w:line="360" w:lineRule="auto"/>
        <w:ind w:firstLine="48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2、具有有效期内的安全生产许可证</w:t>
      </w:r>
      <w:r>
        <w:rPr>
          <w:rFonts w:hint="eastAsia" w:ascii="宋体" w:hAnsi="宋体" w:eastAsia="宋体" w:cs="宋体"/>
          <w:color w:val="auto"/>
          <w:highlight w:val="none"/>
          <w:lang w:eastAsia="zh-CN"/>
        </w:rPr>
        <w:t>；</w:t>
      </w:r>
      <w:r>
        <w:rPr>
          <w:rFonts w:hint="eastAsia" w:hAnsi="宋体" w:cs="宋体"/>
          <w:color w:val="auto"/>
          <w:sz w:val="24"/>
          <w:highlight w:val="none"/>
        </w:rPr>
        <w:t>【提供</w:t>
      </w:r>
      <w:r>
        <w:rPr>
          <w:rFonts w:hint="eastAsia" w:hAnsi="宋体" w:cs="宋体"/>
          <w:color w:val="auto"/>
          <w:sz w:val="24"/>
          <w:highlight w:val="none"/>
          <w:lang w:val="en-US" w:eastAsia="zh-CN"/>
        </w:rPr>
        <w:t>有效期内的</w:t>
      </w:r>
      <w:r>
        <w:rPr>
          <w:rFonts w:hint="eastAsia" w:ascii="宋体" w:hAnsi="宋体" w:eastAsia="宋体" w:cs="宋体"/>
          <w:color w:val="auto"/>
          <w:highlight w:val="none"/>
          <w:lang w:val="en-US" w:eastAsia="zh-CN"/>
        </w:rPr>
        <w:t>安全生产许可证</w:t>
      </w:r>
      <w:r>
        <w:rPr>
          <w:rFonts w:hint="eastAsia" w:hAnsi="宋体" w:cs="宋体"/>
          <w:color w:val="auto"/>
          <w:sz w:val="24"/>
          <w:highlight w:val="none"/>
          <w:lang w:val="en-US" w:eastAsia="zh-CN"/>
        </w:rPr>
        <w:t>并加盖供应商单位公章</w:t>
      </w:r>
      <w:r>
        <w:rPr>
          <w:rFonts w:hint="eastAsia" w:hAnsi="宋体" w:cs="宋体"/>
          <w:color w:val="auto"/>
          <w:sz w:val="24"/>
          <w:highlight w:val="none"/>
        </w:rPr>
        <w:t>】</w:t>
      </w:r>
    </w:p>
    <w:p w14:paraId="339CEB34">
      <w:pPr>
        <w:pStyle w:val="2"/>
        <w:spacing w:line="360" w:lineRule="auto"/>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3、企业注册地不在四川省行政区域内的省外企业须提供在有效期内的四川省住房和城乡建设厅官网已公开的入川信息网页截图。</w:t>
      </w:r>
      <w:r>
        <w:rPr>
          <w:rFonts w:hint="eastAsia" w:hAnsi="宋体" w:cs="宋体"/>
          <w:color w:val="auto"/>
          <w:sz w:val="24"/>
          <w:highlight w:val="none"/>
        </w:rPr>
        <w:t>【提供</w:t>
      </w:r>
      <w:r>
        <w:rPr>
          <w:rFonts w:hint="eastAsia" w:hAnsi="宋体" w:cs="宋体"/>
          <w:color w:val="auto"/>
          <w:sz w:val="24"/>
          <w:highlight w:val="none"/>
          <w:lang w:val="en-US" w:eastAsia="zh-CN"/>
        </w:rPr>
        <w:t>相关证明材料并加盖供应商单位公章</w:t>
      </w:r>
      <w:r>
        <w:rPr>
          <w:rFonts w:hint="eastAsia" w:hAnsi="宋体" w:cs="宋体"/>
          <w:color w:val="auto"/>
          <w:sz w:val="24"/>
          <w:highlight w:val="none"/>
        </w:rPr>
        <w:t>】</w:t>
      </w:r>
    </w:p>
    <w:p w14:paraId="706C5B2A">
      <w:pPr>
        <w:pStyle w:val="2"/>
        <w:spacing w:line="360" w:lineRule="auto"/>
        <w:ind w:firstLine="480" w:firstLineChars="200"/>
        <w:rPr>
          <w:rFonts w:hint="eastAsia"/>
          <w:lang w:eastAsia="zh-CN"/>
        </w:rPr>
      </w:pPr>
      <w:r>
        <w:rPr>
          <w:rFonts w:hint="eastAsia" w:ascii="宋体" w:hAnsi="宋体" w:eastAsia="宋体" w:cs="宋体"/>
          <w:color w:val="auto"/>
          <w:highlight w:val="none"/>
          <w:lang w:val="en-US" w:eastAsia="zh-CN"/>
        </w:rPr>
        <w:t>4、本项目参加采购活动的供应商、法定代表人、主要负责人前三年内不得具有行贿犯罪记录。</w:t>
      </w:r>
      <w:r>
        <w:rPr>
          <w:rFonts w:hint="eastAsia" w:hAnsi="宋体" w:cs="宋体"/>
          <w:color w:val="auto"/>
          <w:sz w:val="24"/>
          <w:highlight w:val="none"/>
        </w:rPr>
        <w:t>【提供承诺函】</w:t>
      </w:r>
    </w:p>
    <w:p w14:paraId="29AE8C11">
      <w:pPr>
        <w:tabs>
          <w:tab w:val="left" w:pos="7665"/>
        </w:tabs>
        <w:spacing w:line="360" w:lineRule="auto"/>
        <w:outlineLvl w:val="1"/>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lang w:eastAsia="zh-CN"/>
        </w:rPr>
        <w:t>）落实政府采购政策需满足的资格要求：本项目专门面向中小企业采购。</w:t>
      </w:r>
      <w:r>
        <w:rPr>
          <w:rFonts w:hint="eastAsia" w:hAnsi="宋体" w:cs="宋体"/>
          <w:color w:val="auto"/>
          <w:sz w:val="24"/>
          <w:highlight w:val="none"/>
        </w:rPr>
        <w:t>【提供</w:t>
      </w:r>
      <w:r>
        <w:rPr>
          <w:rFonts w:hint="eastAsia" w:hAnsi="宋体" w:cs="宋体"/>
          <w:color w:val="auto"/>
          <w:sz w:val="24"/>
          <w:highlight w:val="none"/>
          <w:lang w:val="en-US" w:eastAsia="zh-CN"/>
        </w:rPr>
        <w:t>中小企业声明</w:t>
      </w:r>
      <w:r>
        <w:rPr>
          <w:rFonts w:hint="eastAsia" w:hAnsi="宋体" w:cs="宋体"/>
          <w:color w:val="auto"/>
          <w:sz w:val="24"/>
          <w:highlight w:val="none"/>
        </w:rPr>
        <w:t>函】</w:t>
      </w:r>
    </w:p>
    <w:p w14:paraId="09B90DA8">
      <w:pPr>
        <w:tabs>
          <w:tab w:val="left" w:pos="7665"/>
        </w:tabs>
        <w:spacing w:line="360" w:lineRule="auto"/>
        <w:outlineLvl w:val="1"/>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四</w:t>
      </w:r>
      <w:r>
        <w:rPr>
          <w:rFonts w:hint="eastAsia" w:ascii="宋体" w:hAnsi="宋体" w:eastAsia="宋体" w:cs="宋体"/>
          <w:b/>
          <w:bCs/>
          <w:color w:val="auto"/>
          <w:sz w:val="24"/>
          <w:highlight w:val="none"/>
          <w:lang w:eastAsia="zh-CN"/>
        </w:rPr>
        <w:t>）其他类似效力要求相关证明材料：</w:t>
      </w:r>
    </w:p>
    <w:p w14:paraId="7C1832D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1.法定代表人</w:t>
      </w:r>
      <w:r>
        <w:rPr>
          <w:rFonts w:hint="eastAsia" w:ascii="宋体" w:hAnsi="宋体" w:eastAsia="宋体" w:cs="宋体"/>
          <w:color w:val="auto"/>
          <w:sz w:val="24"/>
          <w:szCs w:val="24"/>
          <w:highlight w:val="none"/>
          <w:lang w:eastAsia="zh-CN"/>
        </w:rPr>
        <w:t>身份证</w:t>
      </w:r>
      <w:r>
        <w:rPr>
          <w:rFonts w:hint="eastAsia" w:ascii="宋体" w:hAnsi="宋体" w:eastAsia="宋体" w:cs="宋体"/>
          <w:color w:val="auto"/>
          <w:sz w:val="24"/>
          <w:szCs w:val="24"/>
          <w:highlight w:val="none"/>
        </w:rPr>
        <w:t>复印件或护照</w:t>
      </w:r>
      <w:r>
        <w:rPr>
          <w:rFonts w:hint="eastAsia" w:ascii="宋体" w:hAnsi="宋体" w:eastAsia="宋体" w:cs="宋体"/>
          <w:color w:val="auto"/>
          <w:sz w:val="24"/>
          <w:szCs w:val="24"/>
          <w:highlight w:val="none"/>
          <w:lang w:eastAsia="zh-CN"/>
        </w:rPr>
        <w:t>复印件</w:t>
      </w:r>
      <w:r>
        <w:rPr>
          <w:rFonts w:hint="eastAsia" w:ascii="宋体" w:hAnsi="宋体" w:eastAsia="宋体" w:cs="宋体"/>
          <w:color w:val="auto"/>
          <w:sz w:val="24"/>
          <w:szCs w:val="24"/>
          <w:highlight w:val="none"/>
        </w:rPr>
        <w:t>［注：法定代表人身份</w:t>
      </w:r>
      <w:r>
        <w:rPr>
          <w:rFonts w:hint="eastAsia" w:ascii="宋体" w:hAnsi="宋体" w:eastAsia="宋体" w:cs="宋体"/>
          <w:color w:val="auto"/>
          <w:sz w:val="24"/>
          <w:szCs w:val="24"/>
          <w:highlight w:val="none"/>
          <w:lang w:eastAsia="zh-CN"/>
        </w:rPr>
        <w:t>证</w:t>
      </w:r>
      <w:r>
        <w:rPr>
          <w:rFonts w:hint="eastAsia" w:ascii="宋体" w:hAnsi="宋体" w:eastAsia="宋体" w:cs="宋体"/>
          <w:color w:val="auto"/>
          <w:sz w:val="24"/>
          <w:szCs w:val="24"/>
          <w:highlight w:val="none"/>
        </w:rPr>
        <w:t>复印件（在有效期内、两面均应</w:t>
      </w:r>
      <w:r>
        <w:rPr>
          <w:rFonts w:hint="eastAsia" w:ascii="宋体" w:hAnsi="宋体" w:eastAsia="宋体" w:cs="宋体"/>
          <w:color w:val="auto"/>
          <w:sz w:val="24"/>
          <w:szCs w:val="24"/>
          <w:highlight w:val="none"/>
          <w:lang w:eastAsia="zh-CN"/>
        </w:rPr>
        <w:t>复</w:t>
      </w:r>
      <w:r>
        <w:rPr>
          <w:rFonts w:hint="eastAsia" w:ascii="宋体" w:hAnsi="宋体" w:eastAsia="宋体" w:cs="宋体"/>
          <w:color w:val="auto"/>
          <w:sz w:val="24"/>
          <w:szCs w:val="24"/>
          <w:highlight w:val="none"/>
        </w:rPr>
        <w:t>印）；</w:t>
      </w:r>
    </w:p>
    <w:p w14:paraId="006C3AED">
      <w:pPr>
        <w:numPr>
          <w:ilvl w:val="0"/>
          <w:numId w:val="3"/>
        </w:num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代理人身份证复印件（</w:t>
      </w:r>
      <w:r>
        <w:rPr>
          <w:rFonts w:hint="eastAsia" w:ascii="宋体" w:hAnsi="宋体" w:eastAsia="宋体" w:cs="宋体"/>
          <w:color w:val="auto"/>
          <w:sz w:val="24"/>
          <w:szCs w:val="24"/>
          <w:highlight w:val="none"/>
        </w:rPr>
        <w:t>身份</w:t>
      </w:r>
      <w:r>
        <w:rPr>
          <w:rFonts w:hint="eastAsia" w:ascii="宋体" w:hAnsi="宋体" w:eastAsia="宋体" w:cs="宋体"/>
          <w:color w:val="auto"/>
          <w:sz w:val="24"/>
          <w:szCs w:val="24"/>
          <w:highlight w:val="none"/>
          <w:lang w:eastAsia="zh-CN"/>
        </w:rPr>
        <w:t>证</w:t>
      </w:r>
      <w:r>
        <w:rPr>
          <w:rFonts w:hint="eastAsia" w:ascii="宋体" w:hAnsi="宋体" w:eastAsia="宋体" w:cs="宋体"/>
          <w:color w:val="auto"/>
          <w:sz w:val="24"/>
          <w:szCs w:val="24"/>
          <w:highlight w:val="none"/>
        </w:rPr>
        <w:t>两面均应</w:t>
      </w:r>
      <w:r>
        <w:rPr>
          <w:rFonts w:hint="eastAsia" w:ascii="宋体" w:hAnsi="宋体" w:eastAsia="宋体" w:cs="宋体"/>
          <w:color w:val="auto"/>
          <w:sz w:val="24"/>
          <w:szCs w:val="24"/>
          <w:highlight w:val="none"/>
          <w:lang w:eastAsia="zh-CN"/>
        </w:rPr>
        <w:t>复</w:t>
      </w:r>
      <w:r>
        <w:rPr>
          <w:rFonts w:hint="eastAsia" w:ascii="宋体" w:hAnsi="宋体" w:eastAsia="宋体" w:cs="宋体"/>
          <w:color w:val="auto"/>
          <w:sz w:val="24"/>
          <w:szCs w:val="24"/>
          <w:highlight w:val="none"/>
        </w:rPr>
        <w:t>印</w:t>
      </w:r>
      <w:r>
        <w:rPr>
          <w:rFonts w:hint="eastAsia" w:ascii="宋体" w:hAnsi="宋体" w:eastAsia="宋体" w:cs="宋体"/>
          <w:color w:val="auto"/>
          <w:sz w:val="24"/>
          <w:szCs w:val="24"/>
          <w:highlight w:val="none"/>
          <w:lang w:eastAsia="zh-CN"/>
        </w:rPr>
        <w:t>）（注：①在有效期内；②由供应商法定代表人签署所有响应文件并参加</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lang w:eastAsia="zh-CN"/>
        </w:rPr>
        <w:t>的，不提供）。</w:t>
      </w:r>
    </w:p>
    <w:p w14:paraId="34E2A4E3">
      <w:pPr>
        <w:numPr>
          <w:ilvl w:val="0"/>
          <w:numId w:val="3"/>
        </w:num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法人授权书原件或法定代表人身份证明（注：①非法定代表人签署所有响应文件并参加</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lang w:eastAsia="zh-CN"/>
        </w:rPr>
        <w:t>的适用法人授权书，法定代表人亲自签署所有响应文件并参加</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lang w:eastAsia="zh-CN"/>
        </w:rPr>
        <w:t>适用法定代表人身份证明；②非独立法人机构提供相应的</w:t>
      </w:r>
      <w:r>
        <w:rPr>
          <w:rFonts w:hint="eastAsia" w:ascii="宋体" w:hAnsi="宋体" w:eastAsia="宋体" w:cs="宋体"/>
          <w:color w:val="auto"/>
          <w:sz w:val="24"/>
          <w:szCs w:val="24"/>
          <w:highlight w:val="none"/>
        </w:rPr>
        <w:t>负责人授权</w:t>
      </w:r>
      <w:r>
        <w:rPr>
          <w:rFonts w:hint="eastAsia" w:ascii="宋体" w:hAnsi="宋体" w:eastAsia="宋体" w:cs="宋体"/>
          <w:color w:val="auto"/>
          <w:sz w:val="24"/>
          <w:szCs w:val="24"/>
          <w:highlight w:val="none"/>
          <w:lang w:eastAsia="zh-CN"/>
        </w:rPr>
        <w:t>书</w:t>
      </w:r>
      <w:r>
        <w:rPr>
          <w:rFonts w:hint="eastAsia" w:ascii="宋体" w:hAnsi="宋体" w:eastAsia="宋体" w:cs="宋体"/>
          <w:color w:val="auto"/>
          <w:sz w:val="24"/>
          <w:szCs w:val="24"/>
          <w:highlight w:val="none"/>
        </w:rPr>
        <w:t>原件。）</w:t>
      </w:r>
    </w:p>
    <w:p w14:paraId="5DD61BD7">
      <w:pPr>
        <w:spacing w:line="360" w:lineRule="auto"/>
        <w:ind w:firstLine="643" w:firstLineChars="200"/>
        <w:rPr>
          <w:rFonts w:hint="eastAsia" w:hAnsi="宋体" w:cs="宋体"/>
          <w:b/>
          <w:color w:val="auto"/>
          <w:sz w:val="32"/>
          <w:szCs w:val="32"/>
          <w:highlight w:val="none"/>
        </w:rPr>
      </w:pPr>
    </w:p>
    <w:p w14:paraId="44699F05">
      <w:pPr>
        <w:pageBreakBefore w:val="0"/>
        <w:kinsoku/>
        <w:overflowPunct/>
        <w:bidi w:val="0"/>
        <w:snapToGrid w:val="0"/>
        <w:spacing w:beforeAutospacing="0" w:afterAutospacing="0" w:line="312" w:lineRule="auto"/>
        <w:ind w:right="-34" w:rightChars="-1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注：1、以上要求供应商提供的证明材料复印件（身份证明材料除外）必须加盖供应商印章（鲜章）。</w:t>
      </w:r>
    </w:p>
    <w:p w14:paraId="6439F810">
      <w:pPr>
        <w:pageBreakBefore w:val="0"/>
        <w:kinsoku/>
        <w:overflowPunct/>
        <w:bidi w:val="0"/>
        <w:snapToGrid w:val="0"/>
        <w:spacing w:beforeAutospacing="0" w:afterAutospacing="0" w:line="312" w:lineRule="auto"/>
        <w:ind w:right="-34" w:rightChars="-10"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本章要求提供的相关证明材料应当与第三章的规定要求对应，除供应商自愿以外，不能要求供应商提供额外的证明材料。如果要求提供额外的证明材料，供应商有权拒绝提供，且不影响响应文件的有效性和完整性。</w:t>
      </w:r>
    </w:p>
    <w:p w14:paraId="1019B0E6">
      <w:pPr>
        <w:pStyle w:val="2"/>
        <w:pageBreakBefore w:val="0"/>
        <w:kinsoku/>
        <w:overflowPunct/>
        <w:bidi w:val="0"/>
        <w:snapToGrid w:val="0"/>
        <w:spacing w:beforeAutospacing="0" w:after="0" w:afterAutospacing="0" w:line="312" w:lineRule="auto"/>
        <w:ind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3、本章要求提供的相关证明材料应当结合采购项目具体情况和供应商的组织机构性质确定，不得一概而论。</w:t>
      </w:r>
    </w:p>
    <w:p w14:paraId="5095129C">
      <w:pPr>
        <w:spacing w:line="360" w:lineRule="auto"/>
        <w:jc w:val="center"/>
        <w:rPr>
          <w:rFonts w:hint="eastAsia" w:hAnsi="宋体" w:cs="宋体"/>
          <w:b w:val="0"/>
          <w:bCs/>
          <w:color w:val="auto"/>
          <w:sz w:val="32"/>
          <w:szCs w:val="32"/>
          <w:highlight w:val="none"/>
        </w:rPr>
        <w:sectPr>
          <w:footerReference r:id="rId4" w:type="default"/>
          <w:pgSz w:w="11907" w:h="16840"/>
          <w:pgMar w:top="1440" w:right="1800" w:bottom="1440" w:left="1800" w:header="851" w:footer="992" w:gutter="0"/>
          <w:pgNumType w:fmt="decimal" w:start="1"/>
          <w:cols w:space="720" w:num="1"/>
          <w:docGrid w:linePitch="326" w:charSpace="0"/>
        </w:sectPr>
      </w:pPr>
    </w:p>
    <w:p w14:paraId="20D4D63D">
      <w:pPr>
        <w:spacing w:line="400" w:lineRule="exact"/>
        <w:jc w:val="center"/>
        <w:outlineLvl w:val="0"/>
        <w:rPr>
          <w:rFonts w:hint="eastAsia" w:hAnsi="宋体" w:cs="宋体"/>
          <w:b/>
          <w:color w:val="auto"/>
          <w:sz w:val="36"/>
          <w:szCs w:val="36"/>
          <w:highlight w:val="none"/>
        </w:rPr>
      </w:pPr>
      <w:bookmarkStart w:id="83" w:name="_Toc5499"/>
      <w:bookmarkStart w:id="84" w:name="_Toc22873"/>
      <w:bookmarkStart w:id="85" w:name="_Toc21339_WPSOffice_Level1"/>
      <w:bookmarkStart w:id="86" w:name="_Toc31008"/>
      <w:bookmarkStart w:id="87" w:name="_Toc16426"/>
      <w:r>
        <w:rPr>
          <w:rFonts w:hint="eastAsia" w:hAnsi="宋体" w:cs="宋体"/>
          <w:b/>
          <w:bCs/>
          <w:color w:val="auto"/>
          <w:sz w:val="32"/>
          <w:szCs w:val="32"/>
          <w:highlight w:val="none"/>
        </w:rPr>
        <w:t>第五章  采购项目服务内容和商务要求</w:t>
      </w:r>
      <w:bookmarkEnd w:id="83"/>
      <w:bookmarkEnd w:id="84"/>
      <w:bookmarkEnd w:id="85"/>
      <w:bookmarkEnd w:id="86"/>
      <w:bookmarkEnd w:id="87"/>
    </w:p>
    <w:p w14:paraId="1955DD47">
      <w:pPr>
        <w:pStyle w:val="2"/>
        <w:rPr>
          <w:rFonts w:hint="eastAsia" w:ascii="宋体" w:hAnsi="宋体" w:cs="宋体"/>
          <w:b/>
          <w:bCs/>
          <w:color w:val="auto"/>
          <w:sz w:val="32"/>
          <w:szCs w:val="32"/>
          <w:highlight w:val="none"/>
        </w:rPr>
      </w:pPr>
    </w:p>
    <w:bookmarkEnd w:id="63"/>
    <w:bookmarkEnd w:id="64"/>
    <w:bookmarkEnd w:id="65"/>
    <w:bookmarkEnd w:id="66"/>
    <w:bookmarkEnd w:id="67"/>
    <w:p w14:paraId="25C753EB">
      <w:pPr>
        <w:spacing w:line="360" w:lineRule="auto"/>
        <w:rPr>
          <w:rFonts w:hint="default" w:hAnsi="宋体" w:eastAsia="宋体" w:cs="宋体"/>
          <w:b/>
          <w:bCs/>
          <w:color w:val="auto"/>
          <w:sz w:val="32"/>
          <w:szCs w:val="28"/>
          <w:highlight w:val="none"/>
          <w:lang w:val="en-US" w:eastAsia="zh-CN"/>
        </w:rPr>
      </w:pPr>
      <w:bookmarkStart w:id="88" w:name="_Toc3908"/>
      <w:bookmarkStart w:id="89" w:name="_Toc22183"/>
      <w:bookmarkStart w:id="90" w:name="_Toc26746"/>
      <w:bookmarkStart w:id="91" w:name="_Toc9488_WPSOffice_Level1"/>
      <w:bookmarkStart w:id="92" w:name="_Toc16976"/>
      <w:bookmarkStart w:id="93" w:name="_Toc183582232"/>
      <w:bookmarkStart w:id="94" w:name="_Toc217446057"/>
      <w:bookmarkStart w:id="95" w:name="_Toc183682369"/>
      <w:r>
        <w:rPr>
          <w:rFonts w:hint="eastAsia" w:hAnsi="宋体" w:cs="宋体"/>
          <w:b/>
          <w:bCs/>
          <w:color w:val="auto"/>
          <w:sz w:val="32"/>
          <w:szCs w:val="28"/>
          <w:highlight w:val="none"/>
        </w:rPr>
        <w:t>一、</w:t>
      </w:r>
      <w:r>
        <w:rPr>
          <w:rFonts w:hint="eastAsia" w:hAnsi="宋体" w:cs="宋体"/>
          <w:b/>
          <w:bCs/>
          <w:color w:val="auto"/>
          <w:sz w:val="32"/>
          <w:szCs w:val="28"/>
          <w:highlight w:val="none"/>
          <w:lang w:val="en-US" w:eastAsia="zh-CN"/>
        </w:rPr>
        <w:t>工程概况</w:t>
      </w:r>
    </w:p>
    <w:p w14:paraId="7EC1E3BD">
      <w:pPr>
        <w:keepNext w:val="0"/>
        <w:keepLines w:val="0"/>
        <w:pageBreakBefore w:val="0"/>
        <w:widowControl/>
        <w:suppressLineNumbers w:val="0"/>
        <w:kinsoku/>
        <w:wordWrap/>
        <w:overflowPunct/>
        <w:topLinePunct w:val="0"/>
        <w:autoSpaceDE/>
        <w:autoSpaceDN/>
        <w:bidi w:val="0"/>
        <w:spacing w:line="360" w:lineRule="auto"/>
        <w:jc w:val="left"/>
        <w:textAlignment w:val="auto"/>
        <w:rPr>
          <w:rFonts w:hint="eastAsia" w:hAnsi="宋体" w:eastAsia="宋体" w:cs="宋体"/>
          <w:color w:val="auto"/>
          <w:sz w:val="24"/>
          <w:szCs w:val="22"/>
          <w:highlight w:val="none"/>
          <w:lang w:val="en-US" w:eastAsia="zh-CN"/>
        </w:rPr>
      </w:pPr>
      <w:r>
        <w:rPr>
          <w:rFonts w:hint="eastAsia" w:hAnsi="宋体" w:cs="宋体"/>
          <w:color w:val="auto"/>
          <w:sz w:val="24"/>
          <w:szCs w:val="22"/>
          <w:highlight w:val="none"/>
          <w:lang w:val="en-US" w:eastAsia="zh-CN"/>
        </w:rPr>
        <w:t>本</w:t>
      </w:r>
      <w:r>
        <w:rPr>
          <w:rFonts w:hint="eastAsia" w:hAnsi="宋体" w:eastAsia="宋体" w:cs="宋体"/>
          <w:color w:val="auto"/>
          <w:sz w:val="24"/>
          <w:szCs w:val="22"/>
          <w:highlight w:val="none"/>
        </w:rPr>
        <w:t>项目包含老区门诊楼中药库房装饰改造及安装改造、老区门诊楼中药饮片库房装饰改造及安装改造、老区门诊楼中药房门改造、老区住院部药房门改造、新区中药房屋面防水及门改造</w:t>
      </w:r>
      <w:r>
        <w:rPr>
          <w:rFonts w:hint="eastAsia" w:ascii="宋体" w:hAnsi="宋体" w:eastAsia="宋体" w:cs="宋体"/>
          <w:color w:val="000000"/>
          <w:kern w:val="0"/>
          <w:sz w:val="24"/>
          <w:szCs w:val="24"/>
          <w:highlight w:val="none"/>
          <w:lang w:val="en-US" w:eastAsia="zh-CN" w:bidi="ar"/>
        </w:rPr>
        <w:t>，具体内容详见招标工程量清单。</w:t>
      </w:r>
    </w:p>
    <w:p w14:paraId="29C0F7D4">
      <w:pPr>
        <w:spacing w:line="360" w:lineRule="auto"/>
        <w:rPr>
          <w:rFonts w:hint="eastAsia" w:ascii="宋体" w:hAnsi="宋体" w:eastAsia="宋体" w:cs="宋体"/>
          <w:b/>
          <w:bCs/>
          <w:color w:val="auto"/>
          <w:sz w:val="32"/>
          <w:szCs w:val="28"/>
          <w:highlight w:val="none"/>
        </w:rPr>
      </w:pPr>
      <w:r>
        <w:rPr>
          <w:rFonts w:hint="eastAsia" w:ascii="宋体" w:hAnsi="宋体" w:eastAsia="宋体" w:cs="宋体"/>
          <w:b/>
          <w:bCs/>
          <w:color w:val="auto"/>
          <w:sz w:val="32"/>
          <w:szCs w:val="28"/>
          <w:highlight w:val="none"/>
        </w:rPr>
        <w:t>二、★</w:t>
      </w:r>
      <w:r>
        <w:rPr>
          <w:rFonts w:hint="eastAsia" w:ascii="宋体" w:hAnsi="宋体" w:eastAsia="宋体" w:cs="宋体"/>
          <w:b/>
          <w:bCs/>
          <w:color w:val="auto"/>
          <w:sz w:val="32"/>
          <w:szCs w:val="28"/>
          <w:highlight w:val="none"/>
          <w:lang w:val="en-US" w:eastAsia="zh-CN"/>
        </w:rPr>
        <w:t>技术服务要求</w:t>
      </w:r>
    </w:p>
    <w:p w14:paraId="216AAC06">
      <w:pPr>
        <w:keepNext w:val="0"/>
        <w:keepLines w:val="0"/>
        <w:widowControl/>
        <w:suppressLineNumbers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（一）技术服务要求 </w:t>
      </w:r>
    </w:p>
    <w:p w14:paraId="33E253D7">
      <w:pPr>
        <w:keepNext w:val="0"/>
        <w:keepLines w:val="0"/>
        <w:widowControl/>
        <w:suppressLineNumbers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1、工程内容：工程量清单包含的全部内容。 </w:t>
      </w:r>
    </w:p>
    <w:p w14:paraId="26838297">
      <w:pPr>
        <w:keepNext w:val="0"/>
        <w:keepLines w:val="0"/>
        <w:widowControl/>
        <w:suppressLineNumbers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2、项目实施地点:采购人指定地点。 </w:t>
      </w:r>
    </w:p>
    <w:p w14:paraId="2FC4D0E1">
      <w:pPr>
        <w:keepNext w:val="0"/>
        <w:keepLines w:val="0"/>
        <w:widowControl/>
        <w:suppressLineNumbers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3、所提供的所有货物和服务符合国家现行有关质量标准或者优于国家现行相关行业技术规范(或标准) 及国家强制性标准; </w:t>
      </w:r>
    </w:p>
    <w:p w14:paraId="31B94BF0">
      <w:pPr>
        <w:keepNext w:val="0"/>
        <w:keepLines w:val="0"/>
        <w:widowControl/>
        <w:suppressLineNumbers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4、服务过程中所有产品供应商不得以次充好，产品来源渠道必须合法，同时应根据国家有关规定、服务承诺及采购单位的要求做好服务工作。 </w:t>
      </w:r>
    </w:p>
    <w:p w14:paraId="6E09FF74">
      <w:pPr>
        <w:keepNext w:val="0"/>
        <w:keepLines w:val="0"/>
        <w:widowControl/>
        <w:suppressLineNumbers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5、现场作业不得减少相关材料，不得破坏其他设施等，初步改造完成以后，供应商应及时恢复建筑物或相关设施设备原貌；如使用后需要移除物料，供应商应按照采购人的预定期限完成移除并做好建筑物等原貌恢复工作，并保证施工后及时处理现场清洁卫生。(提供承诺函，格式自拟) </w:t>
      </w:r>
    </w:p>
    <w:p w14:paraId="1013C9BF">
      <w:pPr>
        <w:keepNext w:val="0"/>
        <w:keepLines w:val="0"/>
        <w:widowControl/>
        <w:suppressLineNumbers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（二）安全要求 </w:t>
      </w:r>
    </w:p>
    <w:p w14:paraId="7247614F">
      <w:pPr>
        <w:keepNext w:val="0"/>
        <w:keepLines w:val="0"/>
        <w:widowControl/>
        <w:suppressLineNumbers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1、成交人须做好现场的安全工作，设置必要的警示标志，提醒往来的车辆和行人。道路警示牌的内容必须简洁、准确、科学、完整、醒目，突出视觉效果、展示、引导作用。 </w:t>
      </w:r>
    </w:p>
    <w:p w14:paraId="1C37E504">
      <w:pPr>
        <w:keepNext w:val="0"/>
        <w:keepLines w:val="0"/>
        <w:widowControl/>
        <w:suppressLineNumbers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2、本项目自成交人成交之日起至验收合格日止，成交人将负责作业场地内的人 </w:t>
      </w:r>
    </w:p>
    <w:p w14:paraId="5E78E8C5">
      <w:pPr>
        <w:keepNext w:val="0"/>
        <w:keepLines w:val="0"/>
        <w:widowControl/>
        <w:suppressLineNumbers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身安全、财产安全、环境安全、人事纠纷等。因作业过程中造成的直接或间接损失，以及一切安全责任问题均由成交人自行承担。(提供承诺函，格式自拟) </w:t>
      </w:r>
    </w:p>
    <w:p w14:paraId="507B5E22">
      <w:pPr>
        <w:keepNext w:val="0"/>
        <w:keepLines w:val="0"/>
        <w:widowControl/>
        <w:suppressLineNumbers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（三）质量要求 </w:t>
      </w:r>
    </w:p>
    <w:p w14:paraId="65CCBE4A">
      <w:pPr>
        <w:keepNext w:val="0"/>
        <w:keepLines w:val="0"/>
        <w:widowControl/>
        <w:suppressLineNumbers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1、本项目质量目标为一次性通过验收合格。 </w:t>
      </w:r>
    </w:p>
    <w:p w14:paraId="6BDDA143">
      <w:pPr>
        <w:keepNext w:val="0"/>
        <w:keepLines w:val="0"/>
        <w:widowControl/>
        <w:suppressLineNumbers w:val="0"/>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lang w:val="en-US" w:eastAsia="zh-CN" w:bidi="ar"/>
        </w:rPr>
        <w:t xml:space="preserve">2、成交供应商须无条件接受采购人的质量检查和管理，共同把好质量关。 </w:t>
      </w:r>
    </w:p>
    <w:p w14:paraId="7D858670">
      <w:pPr>
        <w:keepNext w:val="0"/>
        <w:keepLines w:val="0"/>
        <w:widowControl/>
        <w:suppressLineNumbers w:val="0"/>
        <w:spacing w:line="360" w:lineRule="auto"/>
        <w:jc w:val="left"/>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3、成交供应商如不能达到采购人的验收标准，在采购人允许的一定时间内进行修改、整改、完善，并使其达到采购人的验收标准。若经修改、完善后仍不能达到要求，则采购人有权处以成交供应商的成交金额 30%的经济惩罚并要求其承担相关责任。</w:t>
      </w:r>
    </w:p>
    <w:p w14:paraId="7877D2FB">
      <w:pPr>
        <w:spacing w:line="360" w:lineRule="auto"/>
        <w:rPr>
          <w:rFonts w:hint="eastAsia" w:hAnsi="宋体" w:cs="宋体"/>
          <w:b/>
          <w:bCs/>
          <w:color w:val="auto"/>
          <w:sz w:val="32"/>
          <w:szCs w:val="28"/>
          <w:highlight w:val="none"/>
        </w:rPr>
      </w:pPr>
      <w:r>
        <w:rPr>
          <w:rFonts w:hint="eastAsia" w:hAnsi="宋体" w:cs="宋体"/>
          <w:b/>
          <w:bCs/>
          <w:color w:val="auto"/>
          <w:sz w:val="32"/>
          <w:szCs w:val="28"/>
          <w:highlight w:val="none"/>
        </w:rPr>
        <w:t>三、★商务要求</w:t>
      </w:r>
    </w:p>
    <w:p w14:paraId="287F51DE">
      <w:pPr>
        <w:keepNext w:val="0"/>
        <w:keepLines w:val="0"/>
        <w:widowControl/>
        <w:suppressLineNumbers w:val="0"/>
        <w:spacing w:line="360" w:lineRule="auto"/>
        <w:jc w:val="left"/>
        <w:rPr>
          <w:rFonts w:hint="eastAsia" w:asciiTheme="minorEastAsia" w:hAnsiTheme="minorEastAsia" w:eastAsiaTheme="minorEastAsia" w:cstheme="minorEastAsia"/>
          <w:color w:val="000000"/>
          <w:kern w:val="0"/>
          <w:sz w:val="24"/>
          <w:szCs w:val="24"/>
          <w:lang w:val="en-US" w:eastAsia="zh-CN" w:bidi="ar"/>
        </w:rPr>
      </w:pPr>
      <w:r>
        <w:rPr>
          <w:rFonts w:hint="default" w:asciiTheme="minorEastAsia" w:hAnsiTheme="minorEastAsia" w:eastAsiaTheme="minorEastAsia" w:cstheme="minorEastAsia"/>
          <w:color w:val="000000"/>
          <w:kern w:val="0"/>
          <w:sz w:val="24"/>
          <w:szCs w:val="24"/>
          <w:lang w:val="en-US" w:eastAsia="zh-CN" w:bidi="ar"/>
        </w:rPr>
        <w:t>1</w:t>
      </w:r>
      <w:r>
        <w:rPr>
          <w:rFonts w:hint="eastAsia" w:asciiTheme="minorEastAsia" w:hAnsiTheme="minorEastAsia" w:eastAsiaTheme="minorEastAsia" w:cstheme="minorEastAsia"/>
          <w:color w:val="000000"/>
          <w:kern w:val="0"/>
          <w:sz w:val="24"/>
          <w:szCs w:val="24"/>
          <w:lang w:val="en-US" w:eastAsia="zh-CN" w:bidi="ar"/>
        </w:rPr>
        <w:t>、工 期</w:t>
      </w:r>
      <w:r>
        <w:rPr>
          <w:rFonts w:hint="default" w:asciiTheme="minorEastAsia" w:hAnsiTheme="minorEastAsia" w:eastAsiaTheme="minorEastAsia" w:cstheme="minorEastAsia"/>
          <w:color w:val="000000"/>
          <w:kern w:val="0"/>
          <w:sz w:val="24"/>
          <w:szCs w:val="24"/>
          <w:lang w:val="en-US" w:eastAsia="zh-CN" w:bidi="ar"/>
        </w:rPr>
        <w:t xml:space="preserve">: 20 日历天。 </w:t>
      </w:r>
    </w:p>
    <w:p w14:paraId="080E4444">
      <w:pPr>
        <w:keepNext w:val="0"/>
        <w:keepLines w:val="0"/>
        <w:widowControl/>
        <w:suppressLineNumbers w:val="0"/>
        <w:spacing w:line="360" w:lineRule="auto"/>
        <w:jc w:val="left"/>
        <w:rPr>
          <w:rFonts w:hint="eastAsia" w:asciiTheme="minorEastAsia" w:hAnsiTheme="minorEastAsia" w:eastAsiaTheme="minorEastAsia" w:cstheme="minorEastAsia"/>
          <w:color w:val="000000"/>
          <w:kern w:val="0"/>
          <w:sz w:val="24"/>
          <w:szCs w:val="24"/>
          <w:lang w:val="en-US" w:eastAsia="zh-CN" w:bidi="ar"/>
        </w:rPr>
      </w:pPr>
      <w:r>
        <w:rPr>
          <w:rFonts w:hint="default" w:asciiTheme="minorEastAsia" w:hAnsiTheme="minorEastAsia" w:eastAsiaTheme="minorEastAsia" w:cstheme="minorEastAsia"/>
          <w:color w:val="000000"/>
          <w:kern w:val="0"/>
          <w:sz w:val="24"/>
          <w:szCs w:val="24"/>
          <w:lang w:val="en-US" w:eastAsia="zh-CN" w:bidi="ar"/>
        </w:rPr>
        <w:t>2、</w:t>
      </w:r>
      <w:r>
        <w:rPr>
          <w:rFonts w:hint="eastAsia" w:asciiTheme="minorEastAsia" w:hAnsiTheme="minorEastAsia" w:eastAsiaTheme="minorEastAsia" w:cstheme="minorEastAsia"/>
          <w:color w:val="000000"/>
          <w:kern w:val="0"/>
          <w:sz w:val="24"/>
          <w:szCs w:val="24"/>
          <w:lang w:val="en-US" w:eastAsia="zh-CN" w:bidi="ar"/>
        </w:rPr>
        <w:t>完成地点:采购人指定地点。</w:t>
      </w:r>
      <w:r>
        <w:rPr>
          <w:rFonts w:hint="default" w:asciiTheme="minorEastAsia" w:hAnsiTheme="minorEastAsia" w:eastAsiaTheme="minorEastAsia" w:cstheme="minorEastAsia"/>
          <w:color w:val="000000"/>
          <w:kern w:val="0"/>
          <w:sz w:val="24"/>
          <w:szCs w:val="24"/>
          <w:lang w:val="en-US" w:eastAsia="zh-CN" w:bidi="ar"/>
        </w:rPr>
        <w:t xml:space="preserve"> </w:t>
      </w:r>
    </w:p>
    <w:p w14:paraId="704A59DC">
      <w:pPr>
        <w:keepNext w:val="0"/>
        <w:keepLines w:val="0"/>
        <w:widowControl/>
        <w:suppressLineNumbers w:val="0"/>
        <w:spacing w:line="360" w:lineRule="auto"/>
        <w:jc w:val="left"/>
        <w:rPr>
          <w:rFonts w:hint="eastAsia" w:asciiTheme="minorEastAsia" w:hAnsiTheme="minorEastAsia" w:eastAsiaTheme="minorEastAsia" w:cstheme="minorEastAsia"/>
          <w:color w:val="000000"/>
          <w:kern w:val="0"/>
          <w:sz w:val="24"/>
          <w:szCs w:val="24"/>
          <w:lang w:val="en-US" w:eastAsia="zh-CN" w:bidi="ar"/>
        </w:rPr>
      </w:pPr>
      <w:r>
        <w:rPr>
          <w:rFonts w:hint="default" w:asciiTheme="minorEastAsia" w:hAnsiTheme="minorEastAsia" w:eastAsiaTheme="minorEastAsia" w:cstheme="minorEastAsia"/>
          <w:color w:val="000000"/>
          <w:kern w:val="0"/>
          <w:sz w:val="24"/>
          <w:szCs w:val="24"/>
          <w:lang w:val="en-US" w:eastAsia="zh-CN" w:bidi="ar"/>
        </w:rPr>
        <w:t xml:space="preserve">3、付款方式：项目验收合格后并经第三方审计机构出具审核报告后采购人支付 </w:t>
      </w:r>
    </w:p>
    <w:p w14:paraId="2BDDC048">
      <w:pPr>
        <w:keepNext w:val="0"/>
        <w:keepLines w:val="0"/>
        <w:widowControl/>
        <w:suppressLineNumbers w:val="0"/>
        <w:spacing w:line="360" w:lineRule="auto"/>
        <w:jc w:val="left"/>
        <w:rPr>
          <w:rFonts w:hint="eastAsia" w:asciiTheme="minorEastAsia" w:hAnsiTheme="minorEastAsia" w:eastAsiaTheme="minorEastAsia" w:cstheme="minorEastAsia"/>
          <w:color w:val="000000"/>
          <w:kern w:val="0"/>
          <w:sz w:val="24"/>
          <w:szCs w:val="24"/>
          <w:lang w:val="en-US" w:eastAsia="zh-CN" w:bidi="ar"/>
        </w:rPr>
      </w:pPr>
      <w:r>
        <w:rPr>
          <w:rFonts w:hint="default" w:asciiTheme="minorEastAsia" w:hAnsiTheme="minorEastAsia" w:eastAsiaTheme="minorEastAsia" w:cstheme="minorEastAsia"/>
          <w:color w:val="000000"/>
          <w:kern w:val="0"/>
          <w:sz w:val="24"/>
          <w:szCs w:val="24"/>
          <w:lang w:val="en-US" w:eastAsia="zh-CN" w:bidi="ar"/>
        </w:rPr>
        <w:t xml:space="preserve">至审定金额的 100%(在拨付审定金额至 100%之前，成交供应商自行选择现金担保、银行保函担保、保证保险方式缴纳质量保证金，金额为审定金额的 3%)。质保期两年满后无息退还或解冻质保金，质保金原路返回。 </w:t>
      </w:r>
    </w:p>
    <w:p w14:paraId="61DB93F2">
      <w:pPr>
        <w:keepNext w:val="0"/>
        <w:keepLines w:val="0"/>
        <w:widowControl/>
        <w:suppressLineNumbers w:val="0"/>
        <w:spacing w:line="360" w:lineRule="auto"/>
        <w:jc w:val="left"/>
        <w:rPr>
          <w:rFonts w:hint="default" w:asciiTheme="minorEastAsia" w:hAnsiTheme="minorEastAsia" w:eastAsiaTheme="minorEastAsia" w:cstheme="minorEastAsia"/>
          <w:color w:val="000000"/>
          <w:kern w:val="0"/>
          <w:sz w:val="24"/>
          <w:szCs w:val="24"/>
          <w:lang w:val="en-US" w:eastAsia="zh-CN" w:bidi="ar"/>
        </w:rPr>
      </w:pPr>
      <w:r>
        <w:rPr>
          <w:rFonts w:hint="default" w:asciiTheme="minorEastAsia" w:hAnsiTheme="minorEastAsia" w:eastAsiaTheme="minorEastAsia" w:cstheme="minorEastAsia"/>
          <w:color w:val="000000"/>
          <w:kern w:val="0"/>
          <w:sz w:val="24"/>
          <w:szCs w:val="24"/>
          <w:lang w:val="en-US" w:eastAsia="zh-CN" w:bidi="ar"/>
        </w:rPr>
        <w:t>4、缺陷责任期：12 个月。</w:t>
      </w:r>
    </w:p>
    <w:p w14:paraId="1F4533AB">
      <w:pPr>
        <w:keepNext w:val="0"/>
        <w:keepLines w:val="0"/>
        <w:widowControl/>
        <w:suppressLineNumbers w:val="0"/>
        <w:spacing w:line="360" w:lineRule="auto"/>
        <w:jc w:val="left"/>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5、</w:t>
      </w:r>
      <w:r>
        <w:rPr>
          <w:rFonts w:hint="default" w:asciiTheme="minorEastAsia" w:hAnsiTheme="minorEastAsia" w:eastAsiaTheme="minorEastAsia" w:cstheme="minorEastAsia"/>
          <w:color w:val="000000"/>
          <w:kern w:val="0"/>
          <w:sz w:val="24"/>
          <w:szCs w:val="24"/>
          <w:lang w:val="en-US" w:eastAsia="zh-CN" w:bidi="ar"/>
        </w:rPr>
        <w:t xml:space="preserve">质保期：≥2 年，质保期内由供应商上门保修，即由供应商派人到现场进行 </w:t>
      </w:r>
    </w:p>
    <w:p w14:paraId="22FA794B">
      <w:pPr>
        <w:keepNext w:val="0"/>
        <w:keepLines w:val="0"/>
        <w:widowControl/>
        <w:suppressLineNumbers w:val="0"/>
        <w:spacing w:line="360" w:lineRule="auto"/>
        <w:jc w:val="left"/>
        <w:rPr>
          <w:rFonts w:hint="eastAsia" w:asciiTheme="minorEastAsia" w:hAnsiTheme="minorEastAsia" w:eastAsiaTheme="minorEastAsia" w:cstheme="minorEastAsia"/>
          <w:color w:val="000000"/>
          <w:kern w:val="0"/>
          <w:sz w:val="24"/>
          <w:szCs w:val="24"/>
          <w:lang w:val="en-US" w:eastAsia="zh-CN" w:bidi="ar"/>
        </w:rPr>
      </w:pPr>
      <w:r>
        <w:rPr>
          <w:rFonts w:hint="default" w:asciiTheme="minorEastAsia" w:hAnsiTheme="minorEastAsia" w:eastAsiaTheme="minorEastAsia" w:cstheme="minorEastAsia"/>
          <w:color w:val="000000"/>
          <w:kern w:val="0"/>
          <w:sz w:val="24"/>
          <w:szCs w:val="24"/>
          <w:lang w:val="en-US" w:eastAsia="zh-CN" w:bidi="ar"/>
        </w:rPr>
        <w:t xml:space="preserve">维修，由此产生的一切费用均由供应商承担，对于人为损坏或其他不可抗拒的外部环境损坏部分，由供应商提供维修，只收取实际材料费（按厂价计算）。 </w:t>
      </w:r>
    </w:p>
    <w:p w14:paraId="78290B52">
      <w:pPr>
        <w:keepNext w:val="0"/>
        <w:keepLines w:val="0"/>
        <w:widowControl/>
        <w:suppressLineNumbers w:val="0"/>
        <w:spacing w:line="360" w:lineRule="auto"/>
        <w:jc w:val="left"/>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6</w:t>
      </w:r>
      <w:r>
        <w:rPr>
          <w:rFonts w:hint="default" w:asciiTheme="minorEastAsia" w:hAnsiTheme="minorEastAsia" w:eastAsiaTheme="minorEastAsia" w:cstheme="minorEastAsia"/>
          <w:color w:val="000000"/>
          <w:kern w:val="0"/>
          <w:sz w:val="24"/>
          <w:szCs w:val="24"/>
          <w:lang w:val="en-US" w:eastAsia="zh-CN" w:bidi="ar"/>
        </w:rPr>
        <w:t xml:space="preserve">、验收标准：成交供应商与采购人应严格参照政府采购相关法律法规、参照《财 </w:t>
      </w:r>
    </w:p>
    <w:p w14:paraId="0D87CEC2">
      <w:pPr>
        <w:keepNext w:val="0"/>
        <w:keepLines w:val="0"/>
        <w:widowControl/>
        <w:suppressLineNumbers w:val="0"/>
        <w:spacing w:line="360" w:lineRule="auto"/>
        <w:jc w:val="left"/>
        <w:rPr>
          <w:rFonts w:hint="eastAsia" w:asciiTheme="minorEastAsia" w:hAnsiTheme="minorEastAsia" w:eastAsiaTheme="minorEastAsia" w:cstheme="minorEastAsia"/>
          <w:color w:val="000000"/>
          <w:kern w:val="0"/>
          <w:sz w:val="24"/>
          <w:szCs w:val="24"/>
          <w:lang w:val="en-US" w:eastAsia="zh-CN" w:bidi="ar"/>
        </w:rPr>
      </w:pPr>
      <w:r>
        <w:rPr>
          <w:rFonts w:hint="default" w:asciiTheme="minorEastAsia" w:hAnsiTheme="minorEastAsia" w:eastAsiaTheme="minorEastAsia" w:cstheme="minorEastAsia"/>
          <w:color w:val="000000"/>
          <w:kern w:val="0"/>
          <w:sz w:val="24"/>
          <w:szCs w:val="24"/>
          <w:lang w:val="en-US" w:eastAsia="zh-CN" w:bidi="ar"/>
        </w:rPr>
        <w:t xml:space="preserve">政部关于进一步加强政府采购需求和履约验收管理的指导意见》（财库〔2016〕205号）文件的要求及国家行业主管部门规定的标准、方法和内容进行验收。 </w:t>
      </w:r>
    </w:p>
    <w:p w14:paraId="18D2CFAE">
      <w:pPr>
        <w:widowControl/>
        <w:spacing w:line="360" w:lineRule="auto"/>
        <w:jc w:val="left"/>
        <w:rPr>
          <w:rFonts w:hint="eastAsia" w:ascii="宋体" w:hAnsi="宋体" w:eastAsia="宋体" w:cs="宋体"/>
          <w:color w:val="000000"/>
          <w:kern w:val="0"/>
          <w:sz w:val="24"/>
          <w:szCs w:val="24"/>
          <w:highlight w:val="none"/>
          <w:lang w:val="en-US" w:eastAsia="zh-CN" w:bidi="ar"/>
        </w:rPr>
      </w:pPr>
      <w:r>
        <w:rPr>
          <w:rFonts w:hint="eastAsia" w:asciiTheme="minorEastAsia" w:hAnsiTheme="minorEastAsia" w:cstheme="minorEastAsia"/>
          <w:color w:val="000000"/>
          <w:kern w:val="0"/>
          <w:sz w:val="24"/>
          <w:szCs w:val="24"/>
          <w:lang w:val="en-US" w:eastAsia="zh-CN" w:bidi="ar"/>
        </w:rPr>
        <w:t>7、其他要求：</w:t>
      </w:r>
      <w:r>
        <w:rPr>
          <w:rFonts w:hint="eastAsia" w:ascii="宋体" w:hAnsi="宋体" w:eastAsia="宋体" w:cs="宋体"/>
          <w:color w:val="000000"/>
          <w:kern w:val="0"/>
          <w:sz w:val="24"/>
          <w:szCs w:val="24"/>
          <w:highlight w:val="none"/>
          <w:lang w:val="en-US" w:eastAsia="zh-CN" w:bidi="ar"/>
        </w:rPr>
        <w:t>（1）</w:t>
      </w:r>
      <w:r>
        <w:rPr>
          <w:rFonts w:hint="eastAsia" w:ascii="宋体" w:hAnsi="宋体" w:cs="宋体"/>
          <w:color w:val="auto"/>
          <w:kern w:val="1"/>
          <w:sz w:val="24"/>
          <w:szCs w:val="24"/>
        </w:rPr>
        <w:t>主要人员：本项目的项目经理：注册建造师，专业：建筑工程，级别：二级及以上，</w:t>
      </w:r>
      <w:r>
        <w:rPr>
          <w:rFonts w:hint="eastAsia" w:ascii="宋体" w:hAnsi="宋体" w:eastAsia="宋体" w:cs="宋体"/>
          <w:sz w:val="24"/>
          <w:highlight w:val="none"/>
        </w:rPr>
        <w:t>同时</w:t>
      </w:r>
      <w:r>
        <w:rPr>
          <w:rFonts w:hint="eastAsia" w:ascii="宋体" w:hAnsi="宋体" w:eastAsia="宋体" w:cs="宋体"/>
          <w:sz w:val="24"/>
          <w:highlight w:val="none"/>
          <w:lang w:val="en-US" w:eastAsia="zh-CN"/>
        </w:rPr>
        <w:t>具有有效的安全生产考核合格B证</w:t>
      </w:r>
      <w:r>
        <w:rPr>
          <w:rFonts w:hint="eastAsia" w:ascii="宋体" w:hAnsi="宋体" w:cs="宋体"/>
          <w:b/>
          <w:bCs/>
          <w:color w:val="auto"/>
          <w:kern w:val="1"/>
          <w:sz w:val="24"/>
          <w:szCs w:val="24"/>
          <w:lang w:eastAsia="zh-CN"/>
        </w:rPr>
        <w:t>；</w:t>
      </w:r>
      <w:r>
        <w:rPr>
          <w:rFonts w:hint="eastAsia" w:ascii="宋体" w:hAnsi="宋体"/>
          <w:color w:val="auto"/>
          <w:sz w:val="24"/>
        </w:rPr>
        <w:t>技术负责人：具有建筑相关专业中级或以上职称（</w:t>
      </w:r>
      <w:r>
        <w:rPr>
          <w:rFonts w:hint="eastAsia" w:ascii="宋体" w:hAnsi="宋体" w:cs="宋体"/>
          <w:b/>
          <w:bCs/>
          <w:color w:val="auto"/>
          <w:kern w:val="1"/>
          <w:sz w:val="24"/>
          <w:szCs w:val="24"/>
        </w:rPr>
        <w:t>（提供证书</w:t>
      </w:r>
      <w:r>
        <w:rPr>
          <w:rFonts w:hint="eastAsia" w:ascii="宋体" w:hAnsi="宋体" w:cs="宋体"/>
          <w:b/>
          <w:bCs/>
          <w:color w:val="auto"/>
          <w:kern w:val="1"/>
          <w:sz w:val="24"/>
          <w:szCs w:val="24"/>
          <w:lang w:val="en-US" w:eastAsia="zh-CN"/>
        </w:rPr>
        <w:t>复印件并加盖供应商单位公章</w:t>
      </w:r>
      <w:r>
        <w:rPr>
          <w:rFonts w:hint="eastAsia" w:ascii="宋体" w:hAnsi="宋体" w:cs="宋体"/>
          <w:b/>
          <w:bCs/>
          <w:color w:val="auto"/>
          <w:kern w:val="1"/>
          <w:sz w:val="24"/>
          <w:szCs w:val="24"/>
        </w:rPr>
        <w:t>）</w:t>
      </w:r>
      <w:r>
        <w:rPr>
          <w:rFonts w:hint="eastAsia" w:ascii="宋体" w:hAnsi="宋体"/>
          <w:color w:val="auto"/>
          <w:sz w:val="24"/>
        </w:rPr>
        <w:t>）。</w:t>
      </w:r>
    </w:p>
    <w:p w14:paraId="56E934E0">
      <w:pPr>
        <w:keepNext w:val="0"/>
        <w:keepLines w:val="0"/>
        <w:pageBreakBefore w:val="0"/>
        <w:widowControl/>
        <w:suppressLineNumbers w:val="0"/>
        <w:kinsoku/>
        <w:wordWrap/>
        <w:overflowPunct/>
        <w:topLinePunct w:val="0"/>
        <w:autoSpaceDE/>
        <w:autoSpaceDN/>
        <w:bidi w:val="0"/>
        <w:spacing w:line="360" w:lineRule="auto"/>
        <w:jc w:val="left"/>
        <w:textAlignment w:val="auto"/>
        <w:rPr>
          <w:rFonts w:hint="eastAsia" w:asciiTheme="minorEastAsia" w:hAnsiTheme="minorEastAsia" w:cstheme="minorEastAsia"/>
          <w:color w:val="000000"/>
          <w:kern w:val="0"/>
          <w:sz w:val="24"/>
          <w:szCs w:val="24"/>
          <w:lang w:val="en-US" w:eastAsia="zh-CN" w:bidi="ar"/>
        </w:rPr>
      </w:pPr>
      <w:r>
        <w:rPr>
          <w:rFonts w:hint="eastAsia" w:ascii="宋体" w:hAnsi="宋体" w:eastAsia="宋体" w:cs="宋体"/>
          <w:color w:val="000000"/>
          <w:kern w:val="0"/>
          <w:sz w:val="24"/>
          <w:szCs w:val="24"/>
          <w:highlight w:val="none"/>
          <w:lang w:val="en-US" w:eastAsia="zh-CN" w:bidi="ar"/>
        </w:rPr>
        <w:t>（2）运输费用、安全责任费用：本项目所有运输、保险、装卸、税费等一切相关费用均包含在</w:t>
      </w:r>
      <w:r>
        <w:rPr>
          <w:rFonts w:hint="eastAsia" w:hAnsi="宋体" w:cs="宋体"/>
          <w:color w:val="000000"/>
          <w:kern w:val="0"/>
          <w:sz w:val="24"/>
          <w:szCs w:val="24"/>
          <w:highlight w:val="none"/>
          <w:lang w:val="en-US" w:eastAsia="zh-CN" w:bidi="ar"/>
        </w:rPr>
        <w:t>竞选</w:t>
      </w:r>
      <w:r>
        <w:rPr>
          <w:rFonts w:hint="eastAsia" w:ascii="宋体" w:hAnsi="宋体" w:eastAsia="宋体" w:cs="宋体"/>
          <w:color w:val="000000"/>
          <w:kern w:val="0"/>
          <w:sz w:val="24"/>
          <w:szCs w:val="24"/>
          <w:highlight w:val="none"/>
          <w:lang w:val="en-US" w:eastAsia="zh-CN" w:bidi="ar"/>
        </w:rPr>
        <w:t>报价中，采购人不承担成交供应商除成交价外的任何费用。</w:t>
      </w:r>
    </w:p>
    <w:p w14:paraId="45632394">
      <w:pPr>
        <w:numPr>
          <w:ilvl w:val="0"/>
          <w:numId w:val="0"/>
        </w:numPr>
        <w:spacing w:line="360" w:lineRule="auto"/>
        <w:textAlignment w:val="baseline"/>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（3）</w:t>
      </w:r>
      <w:r>
        <w:rPr>
          <w:rFonts w:hint="default" w:asciiTheme="minorEastAsia" w:hAnsiTheme="minorEastAsia" w:eastAsiaTheme="minorEastAsia" w:cstheme="minorEastAsia"/>
          <w:color w:val="000000"/>
          <w:kern w:val="0"/>
          <w:sz w:val="24"/>
          <w:szCs w:val="24"/>
          <w:lang w:val="en-US" w:eastAsia="zh-CN" w:bidi="ar"/>
        </w:rPr>
        <w:t>按合同约定工期验收，每逾期一天完工按 500 元/天向甲方支付逾期完工违约金</w:t>
      </w:r>
      <w:r>
        <w:rPr>
          <w:rFonts w:hint="eastAsia" w:asciiTheme="minorEastAsia" w:hAnsiTheme="minorEastAsia" w:eastAsiaTheme="minorEastAsia" w:cstheme="minorEastAsia"/>
          <w:color w:val="000000"/>
          <w:kern w:val="0"/>
          <w:sz w:val="24"/>
          <w:szCs w:val="24"/>
          <w:lang w:val="en-US" w:eastAsia="zh-CN" w:bidi="ar"/>
        </w:rPr>
        <w:t>，其他未尽事宜由双方在合同中详细约定。</w:t>
      </w:r>
    </w:p>
    <w:p w14:paraId="677F8801">
      <w:pPr>
        <w:numPr>
          <w:ilvl w:val="0"/>
          <w:numId w:val="0"/>
        </w:numPr>
        <w:spacing w:line="360" w:lineRule="auto"/>
        <w:textAlignment w:val="baseline"/>
        <w:rPr>
          <w:rFonts w:hint="default" w:asciiTheme="minorEastAsia" w:hAnsiTheme="minorEastAsia" w:eastAsiaTheme="minorEastAsia" w:cstheme="minorEastAsia"/>
          <w:color w:val="000000"/>
          <w:kern w:val="0"/>
          <w:sz w:val="24"/>
          <w:szCs w:val="24"/>
          <w:lang w:val="en-US" w:eastAsia="zh-CN" w:bidi="ar"/>
        </w:rPr>
      </w:pPr>
    </w:p>
    <w:p w14:paraId="61136B46">
      <w:pPr>
        <w:widowControl w:val="0"/>
        <w:numPr>
          <w:ilvl w:val="0"/>
          <w:numId w:val="0"/>
        </w:numPr>
        <w:spacing w:line="360" w:lineRule="auto"/>
        <w:ind w:firstLine="241" w:firstLineChars="100"/>
        <w:jc w:val="both"/>
        <w:textAlignment w:val="baseline"/>
        <w:rPr>
          <w:rFonts w:hint="eastAsia" w:asciiTheme="minorEastAsia" w:hAnsiTheme="minorEastAsia" w:eastAsiaTheme="minorEastAsia" w:cstheme="minorEastAsia"/>
          <w:b/>
          <w:bCs/>
          <w:color w:val="000000"/>
          <w:kern w:val="0"/>
          <w:sz w:val="24"/>
          <w:szCs w:val="24"/>
          <w:lang w:val="en-US" w:eastAsia="zh-CN" w:bidi="ar"/>
        </w:rPr>
      </w:pPr>
      <w:r>
        <w:rPr>
          <w:rFonts w:hint="eastAsia" w:asciiTheme="minorEastAsia" w:hAnsiTheme="minorEastAsia" w:eastAsiaTheme="minorEastAsia" w:cstheme="minorEastAsia"/>
          <w:b/>
          <w:bCs/>
          <w:color w:val="000000"/>
          <w:kern w:val="0"/>
          <w:sz w:val="24"/>
          <w:szCs w:val="24"/>
          <w:lang w:val="en-US" w:eastAsia="zh-CN" w:bidi="ar"/>
        </w:rPr>
        <w:t>注：本章带“★”内容为实质性要求，供应商须全部承诺满足，不满足或有负偏离的作为无效响应处理。</w:t>
      </w:r>
    </w:p>
    <w:p w14:paraId="0E0482A4">
      <w:pPr>
        <w:widowControl w:val="0"/>
        <w:numPr>
          <w:ilvl w:val="0"/>
          <w:numId w:val="0"/>
        </w:numPr>
        <w:spacing w:line="360" w:lineRule="auto"/>
        <w:jc w:val="both"/>
        <w:textAlignment w:val="baseline"/>
        <w:rPr>
          <w:rFonts w:hint="eastAsia" w:asciiTheme="minorEastAsia" w:hAnsiTheme="minorEastAsia" w:eastAsiaTheme="minorEastAsia" w:cstheme="minorEastAsia"/>
          <w:color w:val="000000"/>
          <w:kern w:val="0"/>
          <w:sz w:val="24"/>
          <w:szCs w:val="24"/>
          <w:lang w:val="en-US" w:eastAsia="zh-CN" w:bidi="ar"/>
        </w:rPr>
      </w:pPr>
    </w:p>
    <w:p w14:paraId="665A3493">
      <w:pPr>
        <w:widowControl w:val="0"/>
        <w:numPr>
          <w:ilvl w:val="0"/>
          <w:numId w:val="0"/>
        </w:numPr>
        <w:spacing w:line="360" w:lineRule="auto"/>
        <w:jc w:val="both"/>
        <w:textAlignment w:val="baseline"/>
        <w:rPr>
          <w:rFonts w:hint="eastAsia" w:asciiTheme="minorEastAsia" w:hAnsiTheme="minorEastAsia" w:eastAsiaTheme="minorEastAsia" w:cstheme="minorEastAsia"/>
          <w:color w:val="000000"/>
          <w:kern w:val="0"/>
          <w:sz w:val="24"/>
          <w:szCs w:val="24"/>
          <w:lang w:val="en-US" w:eastAsia="zh-CN" w:bidi="ar"/>
        </w:rPr>
      </w:pPr>
    </w:p>
    <w:p w14:paraId="4FA1E223">
      <w:pPr>
        <w:jc w:val="center"/>
        <w:outlineLvl w:val="0"/>
        <w:rPr>
          <w:rFonts w:hint="eastAsia" w:hAnsi="宋体" w:cs="宋体"/>
          <w:color w:val="auto"/>
          <w:sz w:val="32"/>
          <w:szCs w:val="32"/>
          <w:highlight w:val="none"/>
        </w:rPr>
      </w:pPr>
      <w:r>
        <w:rPr>
          <w:rFonts w:hint="eastAsia" w:hAnsi="宋体" w:cs="宋体"/>
          <w:b/>
          <w:bCs/>
          <w:color w:val="auto"/>
          <w:sz w:val="32"/>
          <w:szCs w:val="32"/>
          <w:highlight w:val="none"/>
        </w:rPr>
        <w:t xml:space="preserve">第六章  </w:t>
      </w:r>
      <w:r>
        <w:rPr>
          <w:rFonts w:hint="eastAsia" w:hAnsi="宋体" w:cs="宋体"/>
          <w:b/>
          <w:bCs/>
          <w:color w:val="auto"/>
          <w:sz w:val="32"/>
          <w:szCs w:val="32"/>
          <w:highlight w:val="none"/>
          <w:lang w:eastAsia="zh-CN"/>
        </w:rPr>
        <w:t>竞选</w:t>
      </w:r>
      <w:r>
        <w:rPr>
          <w:rFonts w:hint="eastAsia" w:hAnsi="宋体" w:cs="宋体"/>
          <w:b/>
          <w:bCs/>
          <w:color w:val="auto"/>
          <w:sz w:val="32"/>
          <w:szCs w:val="32"/>
          <w:highlight w:val="none"/>
        </w:rPr>
        <w:t>内容、</w:t>
      </w:r>
      <w:r>
        <w:rPr>
          <w:rFonts w:hint="eastAsia" w:hAnsi="宋体" w:cs="宋体"/>
          <w:b/>
          <w:bCs/>
          <w:color w:val="auto"/>
          <w:sz w:val="32"/>
          <w:szCs w:val="32"/>
          <w:highlight w:val="none"/>
          <w:lang w:eastAsia="zh-CN"/>
        </w:rPr>
        <w:t>竞选</w:t>
      </w:r>
      <w:r>
        <w:rPr>
          <w:rFonts w:hint="eastAsia" w:hAnsi="宋体" w:cs="宋体"/>
          <w:b/>
          <w:bCs/>
          <w:color w:val="auto"/>
          <w:sz w:val="32"/>
          <w:szCs w:val="32"/>
          <w:highlight w:val="none"/>
        </w:rPr>
        <w:t>过程中可实质性变动的内容</w:t>
      </w:r>
      <w:bookmarkEnd w:id="88"/>
    </w:p>
    <w:p w14:paraId="2F90DA9B">
      <w:pPr>
        <w:rPr>
          <w:rFonts w:hint="eastAsia" w:hAnsi="宋体" w:cs="宋体"/>
          <w:color w:val="auto"/>
          <w:highlight w:val="none"/>
        </w:rPr>
      </w:pPr>
    </w:p>
    <w:p w14:paraId="49E33F60">
      <w:pPr>
        <w:pStyle w:val="6"/>
        <w:rPr>
          <w:rFonts w:hint="eastAsia" w:ascii="宋体" w:hAnsi="宋体" w:eastAsia="宋体" w:cs="宋体"/>
          <w:color w:val="auto"/>
          <w:highlight w:val="none"/>
        </w:rPr>
      </w:pPr>
      <w:r>
        <w:rPr>
          <w:rFonts w:hint="eastAsia" w:ascii="宋体" w:hAnsi="宋体" w:eastAsia="宋体" w:cs="宋体"/>
          <w:color w:val="auto"/>
          <w:highlight w:val="none"/>
        </w:rPr>
        <w:t>针对第五章、第九章所包含的技术、服务要求以及合同草案条款，在</w:t>
      </w:r>
      <w:r>
        <w:rPr>
          <w:rFonts w:hint="eastAsia" w:ascii="宋体" w:hAnsi="宋体" w:eastAsia="宋体" w:cs="宋体"/>
          <w:color w:val="auto"/>
          <w:highlight w:val="none"/>
          <w:lang w:eastAsia="zh-CN"/>
        </w:rPr>
        <w:t>竞选</w:t>
      </w:r>
      <w:r>
        <w:rPr>
          <w:rFonts w:hint="eastAsia" w:ascii="宋体" w:hAnsi="宋体" w:eastAsia="宋体" w:cs="宋体"/>
          <w:color w:val="auto"/>
          <w:highlight w:val="none"/>
        </w:rPr>
        <w:t>过程中，评审小组在获得采购人代表确认的前提下，可以根据</w:t>
      </w:r>
      <w:r>
        <w:rPr>
          <w:rFonts w:hint="eastAsia" w:ascii="宋体" w:hAnsi="宋体" w:eastAsia="宋体" w:cs="宋体"/>
          <w:color w:val="auto"/>
          <w:highlight w:val="none"/>
          <w:lang w:eastAsia="zh-CN"/>
        </w:rPr>
        <w:t>竞选</w:t>
      </w:r>
      <w:r>
        <w:rPr>
          <w:rFonts w:hint="eastAsia" w:ascii="宋体" w:hAnsi="宋体" w:eastAsia="宋体" w:cs="宋体"/>
          <w:color w:val="auto"/>
          <w:highlight w:val="none"/>
        </w:rPr>
        <w:t>情况实质性变动相关内容。评审小组对</w:t>
      </w:r>
      <w:r>
        <w:rPr>
          <w:rFonts w:hint="eastAsia" w:ascii="宋体" w:hAnsi="宋体" w:eastAsia="宋体" w:cs="宋体"/>
          <w:color w:val="auto"/>
          <w:highlight w:val="none"/>
          <w:lang w:eastAsia="zh-CN"/>
        </w:rPr>
        <w:t>竞选</w:t>
      </w:r>
      <w:r>
        <w:rPr>
          <w:rFonts w:hint="eastAsia" w:ascii="宋体" w:hAnsi="宋体" w:eastAsia="宋体" w:cs="宋体"/>
          <w:color w:val="auto"/>
          <w:highlight w:val="none"/>
        </w:rPr>
        <w:t>文件作出的实质性变动是</w:t>
      </w:r>
      <w:r>
        <w:rPr>
          <w:rFonts w:hint="eastAsia" w:ascii="宋体" w:hAnsi="宋体" w:eastAsia="宋体" w:cs="宋体"/>
          <w:color w:val="auto"/>
          <w:highlight w:val="none"/>
          <w:lang w:eastAsia="zh-CN"/>
        </w:rPr>
        <w:t>竞选</w:t>
      </w:r>
      <w:r>
        <w:rPr>
          <w:rFonts w:hint="eastAsia" w:ascii="宋体" w:hAnsi="宋体" w:eastAsia="宋体" w:cs="宋体"/>
          <w:color w:val="auto"/>
          <w:highlight w:val="none"/>
        </w:rPr>
        <w:t>文件的有效组成部分，评审小组会及时以书面形式通知所有参加</w:t>
      </w:r>
      <w:r>
        <w:rPr>
          <w:rFonts w:hint="eastAsia" w:ascii="宋体" w:hAnsi="宋体" w:eastAsia="宋体" w:cs="宋体"/>
          <w:color w:val="auto"/>
          <w:highlight w:val="none"/>
          <w:lang w:eastAsia="zh-CN"/>
        </w:rPr>
        <w:t>竞选</w:t>
      </w:r>
      <w:r>
        <w:rPr>
          <w:rFonts w:hint="eastAsia" w:ascii="宋体" w:hAnsi="宋体" w:eastAsia="宋体" w:cs="宋体"/>
          <w:color w:val="auto"/>
          <w:highlight w:val="none"/>
        </w:rPr>
        <w:t>的供应商。</w:t>
      </w:r>
    </w:p>
    <w:p w14:paraId="6C7D199A">
      <w:pPr>
        <w:tabs>
          <w:tab w:val="left" w:pos="7665"/>
        </w:tabs>
        <w:spacing w:line="400" w:lineRule="exact"/>
        <w:jc w:val="center"/>
        <w:outlineLvl w:val="0"/>
        <w:rPr>
          <w:rFonts w:hint="eastAsia" w:hAnsi="宋体" w:cs="宋体"/>
          <w:b/>
          <w:bCs/>
          <w:color w:val="auto"/>
          <w:sz w:val="32"/>
          <w:szCs w:val="32"/>
          <w:highlight w:val="none"/>
        </w:rPr>
      </w:pPr>
      <w:r>
        <w:rPr>
          <w:rFonts w:hint="eastAsia" w:hAnsi="宋体" w:cs="宋体"/>
          <w:b/>
          <w:bCs/>
          <w:color w:val="auto"/>
          <w:sz w:val="36"/>
          <w:szCs w:val="36"/>
          <w:highlight w:val="none"/>
        </w:rPr>
        <w:br w:type="page"/>
      </w:r>
      <w:bookmarkStart w:id="96" w:name="_Toc17856"/>
      <w:r>
        <w:rPr>
          <w:rFonts w:hint="eastAsia" w:hAnsi="宋体" w:cs="宋体"/>
          <w:b/>
          <w:bCs/>
          <w:color w:val="auto"/>
          <w:sz w:val="32"/>
          <w:szCs w:val="32"/>
          <w:highlight w:val="none"/>
        </w:rPr>
        <w:t>第七章  响应文件格式</w:t>
      </w:r>
      <w:bookmarkEnd w:id="89"/>
      <w:bookmarkEnd w:id="90"/>
      <w:bookmarkEnd w:id="91"/>
      <w:bookmarkEnd w:id="92"/>
      <w:bookmarkEnd w:id="96"/>
    </w:p>
    <w:p w14:paraId="62646EEB">
      <w:pPr>
        <w:tabs>
          <w:tab w:val="left" w:pos="7665"/>
        </w:tabs>
        <w:spacing w:line="400" w:lineRule="exact"/>
        <w:ind w:firstLine="480"/>
        <w:rPr>
          <w:rFonts w:hint="eastAsia" w:hAnsi="宋体" w:cs="宋体"/>
          <w:bCs/>
          <w:color w:val="auto"/>
          <w:sz w:val="24"/>
          <w:highlight w:val="none"/>
        </w:rPr>
      </w:pPr>
    </w:p>
    <w:p w14:paraId="36A01EC3">
      <w:pPr>
        <w:jc w:val="left"/>
        <w:rPr>
          <w:rFonts w:hint="eastAsia" w:hAnsi="宋体" w:cs="宋体"/>
          <w:b/>
          <w:color w:val="auto"/>
          <w:sz w:val="32"/>
          <w:szCs w:val="32"/>
          <w:highlight w:val="none"/>
        </w:rPr>
      </w:pPr>
    </w:p>
    <w:p w14:paraId="0AB5EC49">
      <w:pPr>
        <w:spacing w:line="460" w:lineRule="exact"/>
        <w:ind w:firstLine="480" w:firstLineChars="20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一、本章所制响应文件格式，除格式中明确将该格式作为实质性要求的，一律不具有强制性。</w:t>
      </w:r>
    </w:p>
    <w:p w14:paraId="1A7AD342">
      <w:pPr>
        <w:spacing w:line="4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二、本章所制响应文件格式有关表格中的备注栏，由供应商根据自身响应情况作解释性说明，不作为必填项。</w:t>
      </w:r>
    </w:p>
    <w:p w14:paraId="2D02DB55">
      <w:pPr>
        <w:spacing w:line="46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三、本章所制响应文件格式中需要填写的相关内容事项，可能会与本采购项目无关，在不改变响应文件原义、不影响本项目采购需求的情况下，供应商可以不予填写，但应当注明。</w:t>
      </w:r>
    </w:p>
    <w:p w14:paraId="77537E1E">
      <w:pPr>
        <w:jc w:val="center"/>
        <w:rPr>
          <w:rFonts w:hint="eastAsia" w:hAnsi="宋体" w:cs="宋体"/>
          <w:b/>
          <w:color w:val="auto"/>
          <w:sz w:val="32"/>
          <w:szCs w:val="32"/>
          <w:highlight w:val="none"/>
        </w:rPr>
      </w:pPr>
    </w:p>
    <w:p w14:paraId="1AE72F3A">
      <w:pPr>
        <w:jc w:val="center"/>
        <w:rPr>
          <w:rFonts w:hint="eastAsia" w:hAnsi="宋体" w:cs="宋体"/>
          <w:b/>
          <w:color w:val="auto"/>
          <w:sz w:val="32"/>
          <w:szCs w:val="32"/>
          <w:highlight w:val="none"/>
        </w:rPr>
      </w:pPr>
    </w:p>
    <w:p w14:paraId="2C6A16D0">
      <w:pPr>
        <w:jc w:val="center"/>
        <w:rPr>
          <w:rFonts w:hint="eastAsia" w:hAnsi="宋体" w:cs="宋体"/>
          <w:b/>
          <w:color w:val="auto"/>
          <w:sz w:val="32"/>
          <w:szCs w:val="32"/>
          <w:highlight w:val="none"/>
        </w:rPr>
      </w:pPr>
    </w:p>
    <w:p w14:paraId="6138EFAD">
      <w:pPr>
        <w:jc w:val="center"/>
        <w:rPr>
          <w:rFonts w:hint="eastAsia" w:hAnsi="宋体" w:cs="宋体"/>
          <w:b/>
          <w:color w:val="auto"/>
          <w:sz w:val="32"/>
          <w:szCs w:val="32"/>
          <w:highlight w:val="none"/>
        </w:rPr>
      </w:pPr>
    </w:p>
    <w:p w14:paraId="717AA393">
      <w:pPr>
        <w:jc w:val="center"/>
        <w:rPr>
          <w:rFonts w:hint="eastAsia" w:hAnsi="宋体" w:cs="宋体"/>
          <w:b/>
          <w:color w:val="auto"/>
          <w:sz w:val="32"/>
          <w:szCs w:val="32"/>
          <w:highlight w:val="none"/>
        </w:rPr>
      </w:pPr>
    </w:p>
    <w:p w14:paraId="4B21199F">
      <w:pPr>
        <w:jc w:val="center"/>
        <w:rPr>
          <w:rFonts w:hint="eastAsia" w:hAnsi="宋体" w:cs="宋体"/>
          <w:b/>
          <w:color w:val="auto"/>
          <w:sz w:val="32"/>
          <w:szCs w:val="32"/>
          <w:highlight w:val="none"/>
        </w:rPr>
      </w:pPr>
    </w:p>
    <w:p w14:paraId="1875A7E2">
      <w:pPr>
        <w:jc w:val="center"/>
        <w:rPr>
          <w:rFonts w:hint="eastAsia" w:hAnsi="宋体" w:cs="宋体"/>
          <w:b/>
          <w:color w:val="auto"/>
          <w:sz w:val="32"/>
          <w:szCs w:val="32"/>
          <w:highlight w:val="none"/>
        </w:rPr>
      </w:pPr>
    </w:p>
    <w:p w14:paraId="47C96E9B">
      <w:pPr>
        <w:jc w:val="center"/>
        <w:rPr>
          <w:rFonts w:hint="eastAsia" w:hAnsi="宋体" w:cs="宋体"/>
          <w:b/>
          <w:color w:val="auto"/>
          <w:sz w:val="32"/>
          <w:szCs w:val="32"/>
          <w:highlight w:val="none"/>
        </w:rPr>
      </w:pPr>
    </w:p>
    <w:p w14:paraId="4461C6A2">
      <w:pPr>
        <w:jc w:val="center"/>
        <w:rPr>
          <w:rFonts w:hint="eastAsia" w:hAnsi="宋体" w:cs="宋体"/>
          <w:b/>
          <w:color w:val="auto"/>
          <w:sz w:val="32"/>
          <w:szCs w:val="32"/>
          <w:highlight w:val="none"/>
        </w:rPr>
      </w:pPr>
    </w:p>
    <w:p w14:paraId="62B00962">
      <w:pPr>
        <w:jc w:val="center"/>
        <w:rPr>
          <w:rFonts w:hint="eastAsia" w:hAnsi="宋体" w:cs="宋体"/>
          <w:b/>
          <w:color w:val="auto"/>
          <w:sz w:val="32"/>
          <w:szCs w:val="32"/>
          <w:highlight w:val="none"/>
        </w:rPr>
      </w:pPr>
    </w:p>
    <w:p w14:paraId="2D9EDD02">
      <w:pPr>
        <w:jc w:val="center"/>
        <w:rPr>
          <w:rFonts w:hint="eastAsia" w:hAnsi="宋体" w:cs="宋体"/>
          <w:b/>
          <w:color w:val="auto"/>
          <w:sz w:val="32"/>
          <w:szCs w:val="32"/>
          <w:highlight w:val="none"/>
        </w:rPr>
      </w:pPr>
    </w:p>
    <w:p w14:paraId="373EFC5F">
      <w:pPr>
        <w:jc w:val="center"/>
        <w:rPr>
          <w:rFonts w:hint="eastAsia" w:hAnsi="宋体" w:cs="宋体"/>
          <w:b/>
          <w:color w:val="auto"/>
          <w:sz w:val="32"/>
          <w:szCs w:val="32"/>
          <w:highlight w:val="none"/>
        </w:rPr>
      </w:pPr>
    </w:p>
    <w:p w14:paraId="223C6614">
      <w:pPr>
        <w:jc w:val="center"/>
        <w:rPr>
          <w:rFonts w:hint="eastAsia" w:hAnsi="宋体" w:cs="宋体"/>
          <w:b/>
          <w:color w:val="auto"/>
          <w:sz w:val="32"/>
          <w:szCs w:val="32"/>
          <w:highlight w:val="none"/>
        </w:rPr>
      </w:pPr>
    </w:p>
    <w:p w14:paraId="55268AD5">
      <w:pPr>
        <w:jc w:val="center"/>
        <w:rPr>
          <w:rFonts w:hint="eastAsia" w:hAnsi="宋体" w:cs="宋体"/>
          <w:b/>
          <w:color w:val="auto"/>
          <w:sz w:val="32"/>
          <w:szCs w:val="32"/>
          <w:highlight w:val="none"/>
        </w:rPr>
      </w:pPr>
    </w:p>
    <w:p w14:paraId="4ADA4C7D">
      <w:pPr>
        <w:jc w:val="center"/>
        <w:rPr>
          <w:rFonts w:hint="eastAsia" w:hAnsi="宋体" w:cs="宋体"/>
          <w:b/>
          <w:color w:val="auto"/>
          <w:sz w:val="32"/>
          <w:szCs w:val="32"/>
          <w:highlight w:val="none"/>
        </w:rPr>
      </w:pPr>
    </w:p>
    <w:p w14:paraId="75F29BD9">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第一部分“资格性响应文件”格式</w:t>
      </w:r>
    </w:p>
    <w:p w14:paraId="0AEE433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both"/>
        <w:rPr>
          <w:rFonts w:hint="eastAsia" w:ascii="宋体" w:hAnsi="宋体" w:eastAsia="宋体" w:cs="宋体"/>
          <w:b/>
          <w:bCs/>
          <w:color w:val="auto"/>
          <w:sz w:val="36"/>
          <w:szCs w:val="36"/>
          <w:highlight w:val="none"/>
        </w:rPr>
      </w:pPr>
    </w:p>
    <w:p w14:paraId="7D03F28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right"/>
        <w:outlineLvl w:val="2"/>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（正/副本）</w:t>
      </w:r>
    </w:p>
    <w:p w14:paraId="285AE859">
      <w:pPr>
        <w:ind w:firstLine="1751" w:firstLineChars="545"/>
        <w:rPr>
          <w:rFonts w:hint="eastAsia" w:ascii="宋体" w:hAnsi="宋体" w:eastAsia="宋体" w:cs="宋体"/>
          <w:b/>
          <w:color w:val="000000"/>
          <w:sz w:val="32"/>
          <w:szCs w:val="32"/>
          <w:highlight w:val="none"/>
        </w:rPr>
      </w:pPr>
    </w:p>
    <w:p w14:paraId="459A3FC6">
      <w:pPr>
        <w:jc w:val="center"/>
        <w:rPr>
          <w:rFonts w:hint="eastAsia" w:ascii="宋体" w:hAnsi="宋体" w:eastAsia="宋体" w:cs="宋体"/>
          <w:b/>
          <w:color w:val="auto"/>
          <w:sz w:val="72"/>
          <w:szCs w:val="72"/>
          <w:highlight w:val="none"/>
        </w:rPr>
      </w:pPr>
    </w:p>
    <w:p w14:paraId="656FC5FA">
      <w:pPr>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 xml:space="preserve">资格性响应文件 </w:t>
      </w:r>
    </w:p>
    <w:p w14:paraId="73F42AA9">
      <w:pPr>
        <w:jc w:val="center"/>
        <w:rPr>
          <w:rFonts w:hint="eastAsia" w:ascii="宋体" w:hAnsi="宋体" w:eastAsia="宋体" w:cs="宋体"/>
          <w:b/>
          <w:color w:val="auto"/>
          <w:sz w:val="52"/>
          <w:szCs w:val="52"/>
          <w:highlight w:val="none"/>
        </w:rPr>
      </w:pPr>
    </w:p>
    <w:p w14:paraId="04B5E859">
      <w:pPr>
        <w:jc w:val="center"/>
        <w:rPr>
          <w:rFonts w:hint="eastAsia" w:ascii="宋体" w:hAnsi="宋体" w:eastAsia="宋体" w:cs="宋体"/>
          <w:b/>
          <w:color w:val="auto"/>
          <w:sz w:val="52"/>
          <w:szCs w:val="52"/>
          <w:highlight w:val="none"/>
        </w:rPr>
      </w:pPr>
    </w:p>
    <w:p w14:paraId="59C83CB3">
      <w:pPr>
        <w:jc w:val="center"/>
        <w:rPr>
          <w:rFonts w:hint="eastAsia" w:ascii="宋体" w:hAnsi="宋体" w:eastAsia="宋体" w:cs="宋体"/>
          <w:b/>
          <w:color w:val="auto"/>
          <w:sz w:val="52"/>
          <w:szCs w:val="52"/>
          <w:highlight w:val="none"/>
        </w:rPr>
      </w:pPr>
    </w:p>
    <w:p w14:paraId="6158ED04">
      <w:pPr>
        <w:jc w:val="center"/>
        <w:rPr>
          <w:rFonts w:hint="eastAsia" w:ascii="宋体" w:hAnsi="宋体" w:eastAsia="宋体" w:cs="宋体"/>
          <w:b/>
          <w:color w:val="auto"/>
          <w:sz w:val="52"/>
          <w:szCs w:val="52"/>
          <w:highlight w:val="none"/>
        </w:rPr>
      </w:pPr>
      <w:r>
        <w:rPr>
          <w:rFonts w:hint="eastAsia" w:ascii="宋体" w:hAnsi="宋体" w:eastAsia="宋体" w:cs="宋体"/>
          <w:b/>
          <w:color w:val="auto"/>
          <w:sz w:val="52"/>
          <w:szCs w:val="52"/>
          <w:highlight w:val="none"/>
        </w:rPr>
        <w:t xml:space="preserve">                 </w:t>
      </w:r>
    </w:p>
    <w:p w14:paraId="62417B6A">
      <w:pPr>
        <w:ind w:firstLine="964" w:firstLineChars="300"/>
        <w:jc w:val="left"/>
        <w:rPr>
          <w:rFonts w:hint="eastAsia" w:ascii="宋体" w:hAnsi="宋体" w:eastAsia="宋体" w:cs="宋体"/>
          <w:b/>
          <w:color w:val="auto"/>
          <w:sz w:val="32"/>
          <w:szCs w:val="32"/>
          <w:highlight w:val="none"/>
          <w:u w:val="single"/>
        </w:rPr>
      </w:pPr>
      <w:r>
        <w:rPr>
          <w:rFonts w:hint="eastAsia" w:ascii="宋体" w:hAnsi="宋体" w:eastAsia="宋体" w:cs="宋体"/>
          <w:b/>
          <w:color w:val="auto"/>
          <w:sz w:val="32"/>
          <w:szCs w:val="32"/>
          <w:highlight w:val="none"/>
        </w:rPr>
        <w:t>项目名称：</w:t>
      </w:r>
      <w:r>
        <w:rPr>
          <w:rFonts w:hint="eastAsia" w:ascii="宋体" w:hAnsi="宋体" w:eastAsia="宋体" w:cs="宋体"/>
          <w:b/>
          <w:color w:val="auto"/>
          <w:sz w:val="32"/>
          <w:szCs w:val="32"/>
          <w:highlight w:val="none"/>
          <w:u w:val="single"/>
        </w:rPr>
        <w:t xml:space="preserve">                     </w:t>
      </w:r>
    </w:p>
    <w:p w14:paraId="642E5728">
      <w:pPr>
        <w:ind w:firstLine="964" w:firstLineChars="300"/>
        <w:jc w:val="left"/>
        <w:rPr>
          <w:rFonts w:hint="eastAsia" w:ascii="宋体" w:hAnsi="宋体" w:eastAsia="宋体" w:cs="宋体"/>
          <w:b/>
          <w:color w:val="auto"/>
          <w:sz w:val="32"/>
          <w:szCs w:val="32"/>
          <w:highlight w:val="none"/>
          <w:u w:val="single"/>
        </w:rPr>
      </w:pPr>
      <w:r>
        <w:rPr>
          <w:rFonts w:hint="eastAsia" w:ascii="宋体" w:hAnsi="宋体" w:eastAsia="宋体" w:cs="宋体"/>
          <w:b/>
          <w:color w:val="auto"/>
          <w:sz w:val="32"/>
          <w:szCs w:val="32"/>
          <w:highlight w:val="none"/>
        </w:rPr>
        <w:t>项目编号：</w:t>
      </w:r>
      <w:r>
        <w:rPr>
          <w:rFonts w:hint="eastAsia" w:ascii="宋体" w:hAnsi="宋体" w:eastAsia="宋体" w:cs="宋体"/>
          <w:b/>
          <w:color w:val="auto"/>
          <w:sz w:val="32"/>
          <w:szCs w:val="32"/>
          <w:highlight w:val="none"/>
          <w:u w:val="single"/>
        </w:rPr>
        <w:t xml:space="preserve">                     </w:t>
      </w:r>
    </w:p>
    <w:p w14:paraId="69769EC7">
      <w:pPr>
        <w:ind w:firstLine="964" w:firstLineChars="300"/>
        <w:jc w:val="both"/>
        <w:rPr>
          <w:rFonts w:hint="eastAsia" w:ascii="宋体" w:hAnsi="宋体" w:eastAsia="宋体" w:cs="宋体"/>
          <w:b/>
          <w:color w:val="auto"/>
          <w:sz w:val="32"/>
          <w:szCs w:val="32"/>
          <w:highlight w:val="none"/>
          <w:u w:val="single"/>
          <w:lang w:val="en-US" w:eastAsia="zh-CN"/>
        </w:rPr>
      </w:pPr>
      <w:r>
        <w:rPr>
          <w:rFonts w:hint="eastAsia" w:ascii="宋体" w:hAnsi="宋体" w:eastAsia="宋体" w:cs="宋体"/>
          <w:b/>
          <w:color w:val="auto"/>
          <w:sz w:val="32"/>
          <w:szCs w:val="32"/>
          <w:highlight w:val="none"/>
        </w:rPr>
        <w:t>分 包 号：</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u w:val="single"/>
          <w:lang w:val="en-US" w:eastAsia="zh-CN"/>
        </w:rPr>
        <w:t xml:space="preserve"> </w:t>
      </w:r>
      <w:r>
        <w:rPr>
          <w:rFonts w:hint="eastAsia" w:ascii="宋体" w:hAnsi="宋体" w:eastAsia="宋体" w:cs="宋体"/>
          <w:b/>
          <w:color w:val="auto"/>
          <w:sz w:val="32"/>
          <w:szCs w:val="32"/>
          <w:highlight w:val="none"/>
          <w:u w:val="single"/>
        </w:rPr>
        <w:t>（如有）</w:t>
      </w:r>
      <w:r>
        <w:rPr>
          <w:rFonts w:hint="eastAsia" w:ascii="宋体" w:hAnsi="宋体" w:eastAsia="宋体" w:cs="宋体"/>
          <w:b/>
          <w:color w:val="auto"/>
          <w:sz w:val="32"/>
          <w:szCs w:val="32"/>
          <w:highlight w:val="none"/>
          <w:u w:val="single"/>
          <w:lang w:val="en-US" w:eastAsia="zh-CN"/>
        </w:rPr>
        <w:t xml:space="preserve">  </w:t>
      </w:r>
    </w:p>
    <w:p w14:paraId="0DF3C70E">
      <w:pPr>
        <w:ind w:firstLine="964" w:firstLineChars="300"/>
        <w:jc w:val="both"/>
        <w:rPr>
          <w:rFonts w:hint="eastAsia" w:ascii="宋体" w:hAnsi="宋体" w:eastAsia="宋体" w:cs="宋体"/>
          <w:b/>
          <w:color w:val="auto"/>
          <w:sz w:val="32"/>
          <w:szCs w:val="32"/>
          <w:highlight w:val="none"/>
          <w:u w:val="none"/>
          <w:lang w:val="en-US" w:eastAsia="zh-CN"/>
        </w:rPr>
      </w:pPr>
      <w:r>
        <w:rPr>
          <w:rFonts w:hint="eastAsia" w:ascii="宋体" w:hAnsi="宋体" w:eastAsia="宋体" w:cs="宋体"/>
          <w:b/>
          <w:color w:val="auto"/>
          <w:sz w:val="32"/>
          <w:szCs w:val="32"/>
          <w:highlight w:val="none"/>
        </w:rPr>
        <w:t>供应商名称：</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u w:val="single"/>
          <w:lang w:val="en-US" w:eastAsia="zh-CN"/>
        </w:rPr>
        <w:t xml:space="preserve">                   </w:t>
      </w:r>
      <w:r>
        <w:rPr>
          <w:rFonts w:hint="eastAsia" w:ascii="宋体" w:hAnsi="宋体" w:eastAsia="宋体" w:cs="宋体"/>
          <w:b/>
          <w:color w:val="auto"/>
          <w:sz w:val="32"/>
          <w:szCs w:val="32"/>
          <w:highlight w:val="none"/>
          <w:u w:val="none"/>
        </w:rPr>
        <w:t>（加盖公章）</w:t>
      </w:r>
    </w:p>
    <w:p w14:paraId="78ED4C82">
      <w:pPr>
        <w:ind w:firstLine="964" w:firstLineChars="300"/>
        <w:jc w:val="both"/>
        <w:rPr>
          <w:rFonts w:hint="eastAsia" w:ascii="宋体" w:hAnsi="宋体" w:eastAsia="宋体" w:cs="宋体"/>
          <w:b/>
          <w:color w:val="auto"/>
          <w:sz w:val="32"/>
          <w:szCs w:val="32"/>
          <w:highlight w:val="none"/>
          <w:u w:val="single"/>
        </w:rPr>
      </w:pPr>
      <w:r>
        <w:rPr>
          <w:rFonts w:hint="eastAsia" w:ascii="宋体" w:hAnsi="宋体" w:eastAsia="宋体" w:cs="宋体"/>
          <w:b/>
          <w:color w:val="auto"/>
          <w:sz w:val="32"/>
          <w:szCs w:val="32"/>
          <w:highlight w:val="none"/>
        </w:rPr>
        <w:t>日 期：</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rPr>
        <w:t>年</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rPr>
        <w:t>月</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rPr>
        <w:t>日</w:t>
      </w:r>
    </w:p>
    <w:p w14:paraId="16E7452A">
      <w:pPr>
        <w:pageBreakBefore w:val="0"/>
        <w:kinsoku/>
        <w:overflowPunct/>
        <w:bidi w:val="0"/>
        <w:snapToGrid w:val="0"/>
        <w:spacing w:beforeAutospacing="0" w:afterAutospacing="0" w:line="312" w:lineRule="auto"/>
        <w:jc w:val="center"/>
        <w:rPr>
          <w:rFonts w:hint="eastAsia" w:ascii="宋体" w:hAnsi="宋体" w:eastAsia="宋体" w:cs="宋体"/>
          <w:b/>
          <w:color w:val="auto"/>
          <w:sz w:val="24"/>
          <w:szCs w:val="24"/>
          <w:highlight w:val="none"/>
        </w:rPr>
      </w:pPr>
    </w:p>
    <w:p w14:paraId="0A66D563">
      <w:pPr>
        <w:spacing w:line="360" w:lineRule="auto"/>
        <w:ind w:right="480"/>
        <w:jc w:val="center"/>
        <w:rPr>
          <w:rFonts w:hint="eastAsia" w:hAnsi="宋体" w:cs="宋体"/>
          <w:b/>
          <w:color w:val="auto"/>
          <w:sz w:val="28"/>
          <w:szCs w:val="28"/>
          <w:highlight w:val="none"/>
        </w:rPr>
      </w:pPr>
    </w:p>
    <w:p w14:paraId="33426A9A">
      <w:pPr>
        <w:spacing w:line="360" w:lineRule="auto"/>
        <w:ind w:right="480"/>
        <w:jc w:val="center"/>
        <w:rPr>
          <w:rFonts w:hint="eastAsia" w:hAnsi="宋体" w:cs="宋体"/>
          <w:b/>
          <w:color w:val="auto"/>
          <w:sz w:val="28"/>
          <w:szCs w:val="28"/>
          <w:highlight w:val="none"/>
        </w:rPr>
      </w:pPr>
    </w:p>
    <w:p w14:paraId="201CDF60">
      <w:pPr>
        <w:spacing w:line="360" w:lineRule="auto"/>
        <w:ind w:right="480"/>
        <w:jc w:val="center"/>
        <w:rPr>
          <w:rFonts w:hint="eastAsia" w:hAnsi="宋体" w:cs="宋体"/>
          <w:b/>
          <w:color w:val="auto"/>
          <w:sz w:val="28"/>
          <w:szCs w:val="28"/>
          <w:highlight w:val="none"/>
        </w:rPr>
      </w:pPr>
    </w:p>
    <w:p w14:paraId="70BE47B7">
      <w:pPr>
        <w:pStyle w:val="6"/>
        <w:jc w:val="center"/>
        <w:outlineLvl w:val="2"/>
        <w:rPr>
          <w:rFonts w:hint="eastAsia" w:ascii="宋体" w:hAnsi="宋体" w:eastAsia="宋体" w:cs="宋体"/>
          <w:highlight w:val="none"/>
        </w:rPr>
      </w:pPr>
      <w:r>
        <w:rPr>
          <w:rFonts w:hint="eastAsia" w:ascii="宋体" w:hAnsi="宋体" w:eastAsia="宋体" w:cs="宋体"/>
          <w:b w:val="0"/>
          <w:sz w:val="32"/>
          <w:szCs w:val="32"/>
          <w:highlight w:val="none"/>
        </w:rPr>
        <w:t>一、</w:t>
      </w:r>
      <w:r>
        <w:rPr>
          <w:rFonts w:hint="eastAsia" w:ascii="宋体" w:hAnsi="宋体" w:eastAsia="宋体" w:cs="宋体"/>
          <w:b w:val="0"/>
          <w:sz w:val="32"/>
          <w:szCs w:val="32"/>
          <w:highlight w:val="none"/>
          <w:lang w:val="en-US" w:eastAsia="zh-CN"/>
        </w:rPr>
        <w:t>(一）</w:t>
      </w:r>
      <w:r>
        <w:rPr>
          <w:rFonts w:hint="eastAsia" w:ascii="宋体" w:hAnsi="宋体" w:eastAsia="宋体" w:cs="宋体"/>
          <w:highlight w:val="none"/>
        </w:rPr>
        <w:t>法定代表人身份证明</w:t>
      </w:r>
    </w:p>
    <w:p w14:paraId="47C4EFD0">
      <w:pPr>
        <w:pStyle w:val="11"/>
        <w:spacing w:line="360" w:lineRule="auto"/>
        <w:rPr>
          <w:rFonts w:hint="eastAsia" w:ascii="宋体" w:hAnsi="宋体" w:eastAsia="宋体" w:cs="宋体"/>
          <w:color w:val="000000"/>
          <w:sz w:val="24"/>
          <w:szCs w:val="24"/>
          <w:highlight w:val="none"/>
        </w:rPr>
      </w:pPr>
    </w:p>
    <w:p w14:paraId="07400C06">
      <w:pPr>
        <w:pStyle w:val="11"/>
        <w:snapToGrid w:val="0"/>
        <w:spacing w:line="480" w:lineRule="auto"/>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单位名称：</w:t>
      </w:r>
      <w:r>
        <w:rPr>
          <w:rFonts w:hint="eastAsia" w:ascii="宋体" w:hAnsi="宋体" w:eastAsia="宋体" w:cs="宋体"/>
          <w:color w:val="000000"/>
          <w:sz w:val="24"/>
          <w:szCs w:val="24"/>
          <w:highlight w:val="none"/>
          <w:u w:val="single"/>
        </w:rPr>
        <w:t xml:space="preserve">                                      </w:t>
      </w:r>
    </w:p>
    <w:p w14:paraId="414AA445">
      <w:pPr>
        <w:pStyle w:val="11"/>
        <w:snapToGrid w:val="0"/>
        <w:spacing w:line="48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单位性质：</w:t>
      </w:r>
      <w:r>
        <w:rPr>
          <w:rFonts w:hint="eastAsia" w:ascii="宋体" w:hAnsi="宋体" w:eastAsia="宋体" w:cs="宋体"/>
          <w:color w:val="000000"/>
          <w:sz w:val="24"/>
          <w:szCs w:val="24"/>
          <w:highlight w:val="none"/>
          <w:u w:val="single"/>
        </w:rPr>
        <w:t xml:space="preserve">                                      </w:t>
      </w:r>
    </w:p>
    <w:p w14:paraId="647A8FEB">
      <w:pPr>
        <w:pStyle w:val="11"/>
        <w:snapToGrid w:val="0"/>
        <w:spacing w:line="48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    址：</w:t>
      </w:r>
      <w:r>
        <w:rPr>
          <w:rFonts w:hint="eastAsia" w:ascii="宋体" w:hAnsi="宋体" w:eastAsia="宋体" w:cs="宋体"/>
          <w:color w:val="000000"/>
          <w:sz w:val="24"/>
          <w:szCs w:val="24"/>
          <w:highlight w:val="none"/>
          <w:u w:val="single"/>
        </w:rPr>
        <w:t xml:space="preserve">                                      </w:t>
      </w:r>
    </w:p>
    <w:p w14:paraId="738C517C">
      <w:pPr>
        <w:pStyle w:val="11"/>
        <w:snapToGrid w:val="0"/>
        <w:spacing w:line="48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成立时间：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日</w:t>
      </w:r>
    </w:p>
    <w:p w14:paraId="1292EED9">
      <w:pPr>
        <w:pStyle w:val="11"/>
        <w:snapToGrid w:val="0"/>
        <w:spacing w:line="480" w:lineRule="auto"/>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经营期限：</w:t>
      </w:r>
      <w:r>
        <w:rPr>
          <w:rFonts w:hint="eastAsia" w:ascii="宋体" w:hAnsi="宋体" w:eastAsia="宋体" w:cs="宋体"/>
          <w:color w:val="000000"/>
          <w:sz w:val="24"/>
          <w:szCs w:val="24"/>
          <w:highlight w:val="none"/>
          <w:u w:val="single"/>
        </w:rPr>
        <w:t xml:space="preserve">                                      </w:t>
      </w:r>
    </w:p>
    <w:p w14:paraId="16F1E999">
      <w:pPr>
        <w:pStyle w:val="11"/>
        <w:snapToGrid w:val="0"/>
        <w:spacing w:line="48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姓    名：</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性别：</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年龄：</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职务：</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p>
    <w:p w14:paraId="69F88186">
      <w:pPr>
        <w:pStyle w:val="11"/>
        <w:snapToGrid w:val="0"/>
        <w:spacing w:line="48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系</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的法定代表人。</w:t>
      </w:r>
    </w:p>
    <w:p w14:paraId="1ABFDAC7">
      <w:pPr>
        <w:pStyle w:val="11"/>
        <w:snapToGrid w:val="0"/>
        <w:spacing w:line="48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特此证明。</w:t>
      </w:r>
    </w:p>
    <w:p w14:paraId="333E804E">
      <w:pPr>
        <w:pStyle w:val="11"/>
        <w:spacing w:line="360" w:lineRule="auto"/>
        <w:rPr>
          <w:rFonts w:hint="eastAsia" w:ascii="宋体" w:hAnsi="宋体" w:eastAsia="宋体" w:cs="宋体"/>
          <w:color w:val="000000"/>
          <w:sz w:val="24"/>
          <w:szCs w:val="24"/>
          <w:highlight w:val="none"/>
        </w:rPr>
      </w:pPr>
    </w:p>
    <w:p w14:paraId="3B827A35">
      <w:pPr>
        <w:pStyle w:val="11"/>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lang w:val="en-US" w:eastAsia="zh-CN"/>
        </w:rPr>
        <w:t xml:space="preserve">         供应商</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                     （盖公章）</w:t>
      </w:r>
    </w:p>
    <w:p w14:paraId="147F728B">
      <w:pPr>
        <w:pStyle w:val="11"/>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1485900</wp:posOffset>
                </wp:positionH>
                <wp:positionV relativeFrom="paragraph">
                  <wp:posOffset>0</wp:posOffset>
                </wp:positionV>
                <wp:extent cx="3771900" cy="0"/>
                <wp:effectExtent l="0" t="5080" r="0" b="4445"/>
                <wp:wrapNone/>
                <wp:docPr id="3" name="直接连接符 3"/>
                <wp:cNvGraphicFramePr/>
                <a:graphic xmlns:a="http://schemas.openxmlformats.org/drawingml/2006/main">
                  <a:graphicData uri="http://schemas.microsoft.com/office/word/2010/wordprocessingShape">
                    <wps:wsp>
                      <wps:cNvCnPr/>
                      <wps:spPr>
                        <a:xfrm>
                          <a:off x="0" y="0"/>
                          <a:ext cx="3771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17pt;margin-top:0pt;height:0pt;width:297pt;z-index:251660288;mso-width-relative:page;mso-height-relative:page;" filled="f" stroked="t" coordsize="21600,21600" o:gfxdata="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5xzDb0wAAAAUBAAAPAAAAAAAAAAEAIAAAACIAAABkcnMvZG93bnJldi54bWxQSwECFAAU&#10;AAAACACHTuJAXH5PrfYBAADkAwAADgAAAAAAAAABACAAAAAiAQAAZHJzL2Uyb0RvYy54bWxQSwUG&#10;AAAAAAYABgBZAQAAigUAAAAA&#10;">
                <v:fill on="f" focussize="0,0"/>
                <v:stroke color="#000000" joinstyle="round"/>
                <v:imagedata o:title=""/>
                <o:lock v:ext="edit" aspectratio="f"/>
              </v:line>
            </w:pict>
          </mc:Fallback>
        </mc:AlternateContent>
      </w:r>
    </w:p>
    <w:p w14:paraId="3337D71A">
      <w:pPr>
        <w:pStyle w:val="11"/>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w:t>
      </w:r>
    </w:p>
    <w:p w14:paraId="59183B19">
      <w:pPr>
        <w:pStyle w:val="11"/>
        <w:spacing w:line="360" w:lineRule="auto"/>
        <w:ind w:firstLine="4080" w:firstLineChars="17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日  期：</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日</w:t>
      </w:r>
    </w:p>
    <w:p w14:paraId="3476756D">
      <w:pPr>
        <w:pStyle w:val="11"/>
        <w:spacing w:line="360" w:lineRule="auto"/>
        <w:rPr>
          <w:rFonts w:hint="eastAsia" w:ascii="宋体" w:hAnsi="宋体" w:eastAsia="宋体" w:cs="宋体"/>
          <w:b/>
          <w:bCs/>
          <w:color w:val="000000"/>
          <w:szCs w:val="21"/>
          <w:highlight w:val="none"/>
        </w:rPr>
      </w:pPr>
      <w:r>
        <w:rPr>
          <w:rFonts w:hint="eastAsia" w:ascii="宋体" w:hAnsi="宋体" w:eastAsia="宋体" w:cs="宋体"/>
          <w:b/>
          <w:bCs/>
          <w:color w:val="000000"/>
          <w:sz w:val="24"/>
          <w:szCs w:val="24"/>
          <w:highlight w:val="none"/>
        </w:rPr>
        <w:t>附法定代表人身份证复印件。</w:t>
      </w:r>
    </w:p>
    <w:p w14:paraId="617481D1">
      <w:pPr>
        <w:pStyle w:val="11"/>
        <w:spacing w:line="360" w:lineRule="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lang w:eastAsia="zh-CN"/>
        </w:rPr>
        <w:t>注：法定代表人亲自参加投标而不委托代理人参加时提供。</w:t>
      </w:r>
    </w:p>
    <w:p w14:paraId="3D54E034">
      <w:pPr>
        <w:widowControl/>
        <w:spacing w:line="360" w:lineRule="atLeast"/>
        <w:jc w:val="center"/>
        <w:outlineLvl w:val="9"/>
        <w:rPr>
          <w:rFonts w:hint="eastAsia" w:ascii="宋体" w:hAnsi="宋体" w:eastAsia="宋体" w:cs="宋体"/>
          <w:b/>
          <w:sz w:val="32"/>
          <w:szCs w:val="32"/>
          <w:highlight w:val="none"/>
        </w:rPr>
      </w:pPr>
    </w:p>
    <w:p w14:paraId="2706DA41">
      <w:pPr>
        <w:widowControl/>
        <w:spacing w:line="360" w:lineRule="atLeast"/>
        <w:jc w:val="center"/>
        <w:outlineLvl w:val="9"/>
        <w:rPr>
          <w:rFonts w:hint="eastAsia" w:ascii="宋体" w:hAnsi="宋体" w:eastAsia="宋体" w:cs="宋体"/>
          <w:b/>
          <w:sz w:val="32"/>
          <w:szCs w:val="32"/>
          <w:highlight w:val="none"/>
        </w:rPr>
      </w:pPr>
    </w:p>
    <w:p w14:paraId="66569A6B">
      <w:pPr>
        <w:widowControl/>
        <w:spacing w:line="360" w:lineRule="atLeast"/>
        <w:jc w:val="center"/>
        <w:outlineLvl w:val="9"/>
        <w:rPr>
          <w:rFonts w:hint="eastAsia" w:ascii="宋体" w:hAnsi="宋体" w:eastAsia="宋体" w:cs="宋体"/>
          <w:b/>
          <w:sz w:val="32"/>
          <w:szCs w:val="32"/>
          <w:highlight w:val="none"/>
        </w:rPr>
      </w:pPr>
    </w:p>
    <w:p w14:paraId="310C27AC">
      <w:pPr>
        <w:pStyle w:val="2"/>
        <w:rPr>
          <w:rFonts w:hint="eastAsia" w:ascii="宋体" w:hAnsi="宋体" w:eastAsia="宋体" w:cs="宋体"/>
          <w:b/>
          <w:sz w:val="32"/>
          <w:szCs w:val="32"/>
          <w:highlight w:val="none"/>
        </w:rPr>
      </w:pPr>
    </w:p>
    <w:p w14:paraId="0893DEB4">
      <w:pPr>
        <w:pStyle w:val="2"/>
        <w:rPr>
          <w:rFonts w:hint="eastAsia" w:ascii="宋体" w:hAnsi="宋体" w:eastAsia="宋体" w:cs="宋体"/>
          <w:b/>
          <w:sz w:val="32"/>
          <w:szCs w:val="32"/>
          <w:highlight w:val="none"/>
        </w:rPr>
      </w:pPr>
    </w:p>
    <w:p w14:paraId="09F0393C">
      <w:pPr>
        <w:widowControl/>
        <w:spacing w:line="360" w:lineRule="atLeast"/>
        <w:jc w:val="both"/>
        <w:outlineLvl w:val="9"/>
        <w:rPr>
          <w:rFonts w:hint="eastAsia" w:ascii="宋体" w:hAnsi="宋体" w:eastAsia="宋体" w:cs="宋体"/>
          <w:b/>
          <w:sz w:val="32"/>
          <w:szCs w:val="32"/>
          <w:highlight w:val="none"/>
        </w:rPr>
      </w:pPr>
    </w:p>
    <w:p w14:paraId="0F48E6E0">
      <w:pPr>
        <w:widowControl/>
        <w:tabs>
          <w:tab w:val="left" w:pos="3397"/>
          <w:tab w:val="center" w:pos="4934"/>
        </w:tabs>
        <w:spacing w:line="360" w:lineRule="atLeast"/>
        <w:jc w:val="center"/>
        <w:outlineLvl w:val="3"/>
        <w:rPr>
          <w:rFonts w:hint="eastAsia" w:ascii="宋体" w:hAnsi="宋体" w:eastAsia="宋体" w:cs="宋体"/>
          <w:b/>
          <w:sz w:val="32"/>
          <w:szCs w:val="32"/>
          <w:highlight w:val="none"/>
        </w:rPr>
      </w:pPr>
      <w:r>
        <w:rPr>
          <w:rFonts w:hint="eastAsia" w:ascii="宋体" w:hAnsi="宋体" w:eastAsia="宋体" w:cs="宋体"/>
          <w:b/>
          <w:sz w:val="32"/>
          <w:szCs w:val="32"/>
          <w:highlight w:val="none"/>
          <w:lang w:eastAsia="zh-CN"/>
        </w:rPr>
        <w:t>（二）</w:t>
      </w:r>
      <w:r>
        <w:rPr>
          <w:rFonts w:hint="eastAsia" w:ascii="宋体" w:hAnsi="宋体" w:eastAsia="宋体" w:cs="宋体"/>
          <w:b/>
          <w:sz w:val="32"/>
          <w:szCs w:val="32"/>
          <w:highlight w:val="none"/>
        </w:rPr>
        <w:t>法定代表人授权书</w:t>
      </w:r>
    </w:p>
    <w:p w14:paraId="7875DCE3">
      <w:pPr>
        <w:widowControl/>
        <w:spacing w:line="360" w:lineRule="atLeast"/>
        <w:ind w:firstLine="472" w:firstLineChars="196"/>
        <w:jc w:val="left"/>
        <w:outlineLvl w:val="9"/>
        <w:rPr>
          <w:rFonts w:hint="eastAsia" w:ascii="宋体" w:hAnsi="宋体" w:eastAsia="宋体" w:cs="宋体"/>
          <w:b/>
          <w:sz w:val="24"/>
          <w:highlight w:val="none"/>
        </w:rPr>
      </w:pPr>
    </w:p>
    <w:p w14:paraId="110754E3">
      <w:pPr>
        <w:widowControl/>
        <w:spacing w:line="360" w:lineRule="atLeast"/>
        <w:ind w:firstLine="472" w:firstLineChars="196"/>
        <w:jc w:val="left"/>
        <w:outlineLvl w:val="9"/>
        <w:rPr>
          <w:rFonts w:hint="eastAsia" w:ascii="宋体" w:hAnsi="宋体" w:eastAsia="宋体" w:cs="宋体"/>
          <w:b/>
          <w:sz w:val="24"/>
          <w:highlight w:val="none"/>
        </w:rPr>
      </w:pPr>
    </w:p>
    <w:p w14:paraId="385702CE">
      <w:pPr>
        <w:spacing w:line="360" w:lineRule="auto"/>
        <w:outlineLvl w:val="2"/>
        <w:rPr>
          <w:rFonts w:hint="eastAsia" w:ascii="宋体" w:hAnsi="宋体" w:eastAsia="宋体" w:cs="宋体"/>
          <w:sz w:val="24"/>
          <w:highlight w:val="none"/>
        </w:rPr>
      </w:pPr>
      <w:r>
        <w:rPr>
          <w:rFonts w:hint="eastAsia" w:ascii="宋体" w:hAnsi="宋体" w:eastAsia="宋体" w:cs="宋体"/>
          <w:sz w:val="24"/>
          <w:highlight w:val="none"/>
        </w:rPr>
        <w:t>致：</w:t>
      </w:r>
      <w:r>
        <w:rPr>
          <w:rFonts w:hint="eastAsia" w:ascii="宋体" w:hAnsi="宋体" w:eastAsia="宋体" w:cs="宋体"/>
          <w:sz w:val="24"/>
          <w:highlight w:val="none"/>
          <w:u w:val="single"/>
          <w:lang w:eastAsia="zh-CN"/>
        </w:rPr>
        <w:t>内江市川东工程勘察监理咨询有限公司</w:t>
      </w:r>
      <w:r>
        <w:rPr>
          <w:rFonts w:hint="eastAsia" w:ascii="宋体" w:hAnsi="宋体" w:eastAsia="宋体" w:cs="宋体"/>
          <w:sz w:val="24"/>
          <w:highlight w:val="none"/>
          <w:u w:val="single"/>
        </w:rPr>
        <w:t xml:space="preserve"> </w:t>
      </w:r>
    </w:p>
    <w:p w14:paraId="2FA5F5E3">
      <w:pPr>
        <w:pStyle w:val="11"/>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（供应商全称）</w:t>
      </w: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授权</w:t>
      </w:r>
      <w:r>
        <w:rPr>
          <w:rFonts w:hint="eastAsia" w:ascii="宋体" w:hAnsi="宋体" w:eastAsia="宋体" w:cs="宋体"/>
          <w:sz w:val="24"/>
          <w:szCs w:val="24"/>
          <w:highlight w:val="none"/>
          <w:u w:val="single"/>
        </w:rPr>
        <w:t xml:space="preserve">   （被授权人姓名）</w:t>
      </w:r>
      <w:r>
        <w:rPr>
          <w:rFonts w:hint="eastAsia" w:ascii="宋体" w:hAnsi="宋体" w:eastAsia="宋体" w:cs="宋体"/>
          <w:sz w:val="24"/>
          <w:szCs w:val="24"/>
          <w:highlight w:val="none"/>
        </w:rPr>
        <w:t>为授权代表，代表本公司参加贵</w:t>
      </w:r>
      <w:r>
        <w:rPr>
          <w:rFonts w:hint="eastAsia" w:hAnsi="宋体" w:eastAsia="宋体" w:cs="宋体"/>
          <w:sz w:val="24"/>
          <w:szCs w:val="24"/>
          <w:highlight w:val="none"/>
          <w:lang w:val="en-US" w:eastAsia="zh-CN"/>
        </w:rPr>
        <w:t>公</w:t>
      </w:r>
      <w:r>
        <w:rPr>
          <w:rFonts w:hint="eastAsia" w:ascii="宋体" w:hAnsi="宋体" w:eastAsia="宋体" w:cs="宋体"/>
          <w:sz w:val="24"/>
          <w:szCs w:val="24"/>
          <w:highlight w:val="none"/>
        </w:rPr>
        <w:t>司组织的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项目（项目编号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）采购活动，全权代表本公司处理</w:t>
      </w:r>
      <w:r>
        <w:rPr>
          <w:rFonts w:hint="eastAsia" w:cs="宋体"/>
          <w:sz w:val="24"/>
          <w:szCs w:val="24"/>
          <w:highlight w:val="none"/>
          <w:lang w:eastAsia="zh-CN"/>
        </w:rPr>
        <w:t>竞选</w:t>
      </w:r>
      <w:r>
        <w:rPr>
          <w:rFonts w:hint="eastAsia" w:ascii="宋体" w:hAnsi="宋体" w:eastAsia="宋体" w:cs="宋体"/>
          <w:sz w:val="24"/>
          <w:szCs w:val="24"/>
          <w:highlight w:val="none"/>
        </w:rPr>
        <w:t>过程的一切事宜，包括但不限于：响应、参与</w:t>
      </w:r>
      <w:r>
        <w:rPr>
          <w:rFonts w:hint="eastAsia" w:cs="宋体"/>
          <w:sz w:val="24"/>
          <w:szCs w:val="24"/>
          <w:highlight w:val="none"/>
          <w:lang w:eastAsia="zh-CN"/>
        </w:rPr>
        <w:t>竞选</w:t>
      </w:r>
      <w:r>
        <w:rPr>
          <w:rFonts w:hint="eastAsia" w:ascii="宋体" w:hAnsi="宋体" w:eastAsia="宋体" w:cs="宋体"/>
          <w:sz w:val="24"/>
          <w:szCs w:val="24"/>
          <w:highlight w:val="none"/>
        </w:rPr>
        <w:t>、签约等。授权代表在</w:t>
      </w:r>
      <w:r>
        <w:rPr>
          <w:rFonts w:hint="eastAsia" w:cs="宋体"/>
          <w:sz w:val="24"/>
          <w:szCs w:val="24"/>
          <w:highlight w:val="none"/>
          <w:lang w:eastAsia="zh-CN"/>
        </w:rPr>
        <w:t>竞选</w:t>
      </w:r>
      <w:r>
        <w:rPr>
          <w:rFonts w:hint="eastAsia" w:ascii="宋体" w:hAnsi="宋体" w:eastAsia="宋体" w:cs="宋体"/>
          <w:sz w:val="24"/>
          <w:szCs w:val="24"/>
          <w:highlight w:val="none"/>
        </w:rPr>
        <w:t>过程中所签署的一切文件和处理与之有关的一切事务，本公司均予以认可并对此承担责任。授权代表无转委托权。</w:t>
      </w:r>
    </w:p>
    <w:p w14:paraId="7BDFC1E5">
      <w:pPr>
        <w:pStyle w:val="11"/>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特此授权！本授权书自出具之日起生效。</w:t>
      </w:r>
    </w:p>
    <w:p w14:paraId="03D42822">
      <w:pPr>
        <w:spacing w:line="360" w:lineRule="auto"/>
        <w:rPr>
          <w:rFonts w:hint="eastAsia" w:ascii="宋体" w:hAnsi="宋体" w:eastAsia="宋体" w:cs="宋体"/>
          <w:sz w:val="24"/>
          <w:highlight w:val="none"/>
        </w:rPr>
      </w:pPr>
    </w:p>
    <w:p w14:paraId="72234A7F">
      <w:pPr>
        <w:adjustRightInd w:val="0"/>
        <w:spacing w:line="40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（盖单位公章）</w:t>
      </w:r>
    </w:p>
    <w:p w14:paraId="5BABDB31">
      <w:pPr>
        <w:spacing w:line="40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法定代表人（签字或盖章）：</w:t>
      </w:r>
      <w:r>
        <w:rPr>
          <w:rFonts w:hint="eastAsia" w:ascii="宋体" w:hAnsi="宋体" w:eastAsia="宋体" w:cs="宋体"/>
          <w:color w:val="auto"/>
          <w:sz w:val="24"/>
          <w:szCs w:val="24"/>
          <w:highlight w:val="none"/>
          <w:u w:val="single"/>
        </w:rPr>
        <w:t xml:space="preserve">          </w:t>
      </w:r>
    </w:p>
    <w:p w14:paraId="36C13DF2">
      <w:pPr>
        <w:spacing w:line="40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xml:space="preserve">          </w:t>
      </w:r>
    </w:p>
    <w:p w14:paraId="2467D28F">
      <w:pPr>
        <w:spacing w:line="40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w:t>
      </w:r>
      <w:r>
        <w:rPr>
          <w:rFonts w:hint="eastAsia" w:ascii="宋体" w:hAnsi="宋体" w:eastAsia="宋体" w:cs="宋体"/>
          <w:color w:val="auto"/>
          <w:sz w:val="24"/>
          <w:szCs w:val="24"/>
          <w:highlight w:val="none"/>
          <w:u w:val="single"/>
        </w:rPr>
        <w:t xml:space="preserve">          </w:t>
      </w:r>
    </w:p>
    <w:p w14:paraId="329AA1CD">
      <w:pPr>
        <w:spacing w:line="40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职    务：</w:t>
      </w:r>
      <w:r>
        <w:rPr>
          <w:rFonts w:hint="eastAsia" w:ascii="宋体" w:hAnsi="宋体" w:eastAsia="宋体" w:cs="宋体"/>
          <w:color w:val="auto"/>
          <w:sz w:val="24"/>
          <w:szCs w:val="24"/>
          <w:highlight w:val="none"/>
          <w:u w:val="single"/>
        </w:rPr>
        <w:t xml:space="preserve">          </w:t>
      </w:r>
    </w:p>
    <w:p w14:paraId="07C414D6">
      <w:p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80C7CC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outlineLvl w:val="9"/>
        <w:rPr>
          <w:rFonts w:hint="eastAsia" w:ascii="宋体" w:hAnsi="宋体" w:eastAsia="宋体" w:cs="宋体"/>
          <w:b/>
          <w:bCs/>
          <w:color w:val="auto"/>
          <w:sz w:val="28"/>
          <w:szCs w:val="28"/>
          <w:highlight w:val="none"/>
        </w:rPr>
      </w:pPr>
    </w:p>
    <w:p w14:paraId="080A1A0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outlineLvl w:val="9"/>
        <w:rPr>
          <w:rFonts w:hint="eastAsia" w:ascii="宋体" w:hAnsi="宋体" w:eastAsia="宋体" w:cs="宋体"/>
          <w:b/>
          <w:bCs/>
          <w:color w:val="auto"/>
          <w:sz w:val="32"/>
          <w:szCs w:val="32"/>
          <w:highlight w:val="none"/>
        </w:rPr>
      </w:pPr>
    </w:p>
    <w:p w14:paraId="31E502A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outlineLvl w:val="9"/>
        <w:rPr>
          <w:rFonts w:hint="eastAsia" w:ascii="宋体" w:hAnsi="宋体" w:eastAsia="宋体" w:cs="宋体"/>
          <w:b/>
          <w:bCs/>
          <w:color w:val="auto"/>
          <w:sz w:val="32"/>
          <w:szCs w:val="32"/>
          <w:highlight w:val="none"/>
        </w:rPr>
      </w:pPr>
    </w:p>
    <w:p w14:paraId="680C0AA1">
      <w:pPr>
        <w:pStyle w:val="11"/>
        <w:spacing w:line="360" w:lineRule="auto"/>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sz w:val="24"/>
          <w:szCs w:val="24"/>
          <w:highlight w:val="none"/>
        </w:rPr>
        <w:t>附：1、法定代表人</w:t>
      </w:r>
      <w:r>
        <w:rPr>
          <w:rFonts w:hint="eastAsia" w:ascii="宋体" w:hAnsi="宋体" w:eastAsia="宋体" w:cs="宋体"/>
          <w:b/>
          <w:bCs/>
          <w:color w:val="000000"/>
          <w:sz w:val="24"/>
          <w:szCs w:val="24"/>
          <w:highlight w:val="none"/>
          <w:lang w:eastAsia="zh-CN"/>
        </w:rPr>
        <w:t>和</w:t>
      </w:r>
      <w:r>
        <w:rPr>
          <w:rFonts w:hint="eastAsia" w:ascii="宋体" w:hAnsi="宋体" w:eastAsia="宋体" w:cs="宋体"/>
          <w:b/>
          <w:bCs/>
          <w:color w:val="000000"/>
          <w:sz w:val="24"/>
          <w:szCs w:val="24"/>
          <w:highlight w:val="none"/>
        </w:rPr>
        <w:t>授权代表身份证复印件</w:t>
      </w:r>
      <w:r>
        <w:rPr>
          <w:rFonts w:hint="eastAsia" w:ascii="宋体" w:hAnsi="宋体" w:eastAsia="宋体" w:cs="宋体"/>
          <w:b/>
          <w:bCs/>
          <w:color w:val="000000"/>
          <w:sz w:val="24"/>
          <w:szCs w:val="24"/>
          <w:highlight w:val="none"/>
          <w:lang w:eastAsia="zh-CN"/>
        </w:rPr>
        <w:t>。</w:t>
      </w:r>
    </w:p>
    <w:p w14:paraId="47A0C8FA">
      <w:pPr>
        <w:pStyle w:val="11"/>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注：法定代表人委托授权代表参加投标时提供</w:t>
      </w:r>
      <w:r>
        <w:rPr>
          <w:rFonts w:hint="eastAsia" w:ascii="宋体" w:hAnsi="宋体" w:eastAsia="宋体" w:cs="宋体"/>
          <w:b/>
          <w:bCs/>
          <w:color w:val="000000"/>
          <w:sz w:val="24"/>
          <w:szCs w:val="24"/>
          <w:highlight w:val="none"/>
        </w:rPr>
        <w:t>。</w:t>
      </w:r>
    </w:p>
    <w:p w14:paraId="5EE1DD3A">
      <w:pPr>
        <w:spacing w:line="360" w:lineRule="auto"/>
        <w:ind w:right="480"/>
        <w:jc w:val="center"/>
        <w:rPr>
          <w:rFonts w:hint="eastAsia" w:hAnsi="宋体" w:cs="宋体"/>
          <w:b/>
          <w:color w:val="auto"/>
          <w:sz w:val="28"/>
          <w:szCs w:val="28"/>
          <w:highlight w:val="none"/>
        </w:rPr>
      </w:pPr>
    </w:p>
    <w:p w14:paraId="5968447C">
      <w:pPr>
        <w:spacing w:line="360" w:lineRule="auto"/>
        <w:ind w:right="480"/>
        <w:jc w:val="center"/>
        <w:rPr>
          <w:rFonts w:hint="eastAsia" w:hAnsi="宋体" w:cs="宋体"/>
          <w:b/>
          <w:color w:val="auto"/>
          <w:sz w:val="28"/>
          <w:szCs w:val="28"/>
          <w:highlight w:val="none"/>
        </w:rPr>
      </w:pPr>
    </w:p>
    <w:p w14:paraId="5FD0E2D4">
      <w:pPr>
        <w:spacing w:line="360" w:lineRule="auto"/>
        <w:ind w:right="480"/>
        <w:jc w:val="center"/>
        <w:rPr>
          <w:rFonts w:hint="eastAsia" w:hAnsi="宋体" w:cs="宋体"/>
          <w:b/>
          <w:color w:val="auto"/>
          <w:sz w:val="28"/>
          <w:szCs w:val="28"/>
          <w:highlight w:val="none"/>
        </w:rPr>
      </w:pPr>
    </w:p>
    <w:p w14:paraId="5D5ADF89">
      <w:pPr>
        <w:spacing w:line="360" w:lineRule="auto"/>
        <w:ind w:right="480"/>
        <w:jc w:val="center"/>
        <w:rPr>
          <w:rFonts w:hint="eastAsia" w:hAnsi="宋体" w:cs="宋体"/>
          <w:b/>
          <w:color w:val="auto"/>
          <w:sz w:val="28"/>
          <w:szCs w:val="28"/>
          <w:highlight w:val="none"/>
        </w:rPr>
      </w:pPr>
    </w:p>
    <w:p w14:paraId="31D2CD22">
      <w:pPr>
        <w:spacing w:line="360" w:lineRule="auto"/>
        <w:ind w:right="480"/>
        <w:jc w:val="center"/>
        <w:rPr>
          <w:rFonts w:hint="eastAsia" w:hAnsi="宋体" w:cs="宋体"/>
          <w:b/>
          <w:color w:val="auto"/>
          <w:sz w:val="28"/>
          <w:szCs w:val="28"/>
          <w:highlight w:val="none"/>
        </w:rPr>
      </w:pPr>
    </w:p>
    <w:p w14:paraId="10103873">
      <w:pPr>
        <w:spacing w:line="360" w:lineRule="auto"/>
        <w:ind w:right="480"/>
        <w:jc w:val="center"/>
        <w:rPr>
          <w:rFonts w:hint="eastAsia" w:hAnsi="宋体" w:cs="宋体"/>
          <w:b/>
          <w:color w:val="auto"/>
          <w:sz w:val="28"/>
          <w:szCs w:val="28"/>
          <w:highlight w:val="none"/>
        </w:rPr>
      </w:pPr>
    </w:p>
    <w:p w14:paraId="4C66191D">
      <w:pPr>
        <w:spacing w:line="360" w:lineRule="auto"/>
        <w:ind w:right="480"/>
        <w:jc w:val="center"/>
        <w:rPr>
          <w:rFonts w:hint="eastAsia" w:hAnsi="宋体" w:cs="宋体"/>
          <w:color w:val="auto"/>
          <w:sz w:val="28"/>
          <w:szCs w:val="28"/>
          <w:highlight w:val="none"/>
        </w:rPr>
      </w:pPr>
      <w:r>
        <w:rPr>
          <w:rFonts w:hint="eastAsia" w:hAnsi="宋体" w:cs="宋体"/>
          <w:b/>
          <w:color w:val="auto"/>
          <w:sz w:val="28"/>
          <w:szCs w:val="28"/>
          <w:highlight w:val="none"/>
        </w:rPr>
        <w:t>二、承诺函（实质性要求）</w:t>
      </w:r>
    </w:p>
    <w:p w14:paraId="08C56E20">
      <w:pPr>
        <w:widowControl/>
        <w:spacing w:line="360" w:lineRule="atLeast"/>
        <w:jc w:val="left"/>
        <w:rPr>
          <w:rFonts w:hint="eastAsia" w:hAnsi="宋体" w:cs="宋体"/>
          <w:color w:val="auto"/>
          <w:sz w:val="24"/>
          <w:highlight w:val="none"/>
        </w:rPr>
      </w:pPr>
      <w:r>
        <w:rPr>
          <w:rFonts w:hint="eastAsia" w:hAnsi="宋体" w:cs="宋体"/>
          <w:color w:val="auto"/>
          <w:sz w:val="24"/>
          <w:highlight w:val="none"/>
          <w:u w:val="single"/>
        </w:rPr>
        <w:t>内江市川东工程勘察监理咨询有限公司</w:t>
      </w:r>
      <w:r>
        <w:rPr>
          <w:rFonts w:hint="eastAsia" w:hAnsi="宋体" w:cs="宋体"/>
          <w:color w:val="auto"/>
          <w:sz w:val="24"/>
          <w:highlight w:val="none"/>
        </w:rPr>
        <w:t>：</w:t>
      </w:r>
    </w:p>
    <w:p w14:paraId="53B5C2C2">
      <w:pPr>
        <w:widowControl/>
        <w:spacing w:line="360" w:lineRule="atLeast"/>
        <w:ind w:firstLine="480" w:firstLineChars="200"/>
        <w:jc w:val="left"/>
        <w:outlineLvl w:val="1"/>
        <w:rPr>
          <w:rFonts w:hint="eastAsia" w:ascii="宋体" w:hAnsi="宋体" w:cs="宋体"/>
          <w:color w:val="auto"/>
          <w:sz w:val="24"/>
          <w:highlight w:val="none"/>
        </w:rPr>
      </w:pPr>
      <w:r>
        <w:rPr>
          <w:rFonts w:hint="eastAsia" w:ascii="宋体" w:hAnsi="宋体" w:eastAsia="宋体" w:cs="宋体"/>
          <w:sz w:val="24"/>
          <w:highlight w:val="none"/>
        </w:rPr>
        <w:t>我公司作为本次采购项目的供应商，根据采购文件要求，现郑重承诺如下</w:t>
      </w:r>
      <w:r>
        <w:rPr>
          <w:rFonts w:hint="eastAsia" w:ascii="宋体" w:hAnsi="宋体" w:cs="宋体"/>
          <w:color w:val="auto"/>
          <w:sz w:val="24"/>
          <w:highlight w:val="none"/>
        </w:rPr>
        <w:t>：</w:t>
      </w:r>
    </w:p>
    <w:p w14:paraId="5BB0249F">
      <w:pPr>
        <w:tabs>
          <w:tab w:val="left" w:pos="7665"/>
        </w:tabs>
        <w:spacing w:line="300" w:lineRule="auto"/>
        <w:ind w:firstLine="600" w:firstLineChars="250"/>
        <w:rPr>
          <w:rFonts w:hint="eastAsia" w:ascii="宋体" w:hAnsi="宋体" w:cs="宋体"/>
          <w:color w:val="auto"/>
          <w:sz w:val="24"/>
          <w:highlight w:val="none"/>
        </w:rPr>
      </w:pPr>
      <w:r>
        <w:rPr>
          <w:rFonts w:hint="eastAsia" w:hAnsi="宋体" w:cs="宋体"/>
          <w:sz w:val="24"/>
        </w:rPr>
        <w:t>一、具备《中华人民共和国采购法》第二十二条第一款和本次采购活动要求的特殊资格性条件</w:t>
      </w:r>
      <w:r>
        <w:rPr>
          <w:rFonts w:hint="eastAsia" w:ascii="宋体" w:hAnsi="宋体" w:cs="宋体"/>
          <w:color w:val="auto"/>
          <w:sz w:val="24"/>
          <w:highlight w:val="none"/>
          <w:lang w:eastAsia="zh-CN"/>
        </w:rPr>
        <w:t>：</w:t>
      </w:r>
    </w:p>
    <w:p w14:paraId="561E89DB">
      <w:pPr>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3BC252F7">
      <w:pPr>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7C4AD220">
      <w:pPr>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0B812514">
      <w:pPr>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542B0586">
      <w:pPr>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（5）参加采购活动前三年内，在经营活动中没有重大违法记录；</w:t>
      </w:r>
    </w:p>
    <w:p w14:paraId="39F808F6">
      <w:pPr>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w:t>
      </w:r>
      <w:r>
        <w:rPr>
          <w:rFonts w:hint="eastAsia" w:ascii="宋体" w:hAnsi="宋体" w:eastAsia="宋体" w:cs="宋体"/>
          <w:b w:val="0"/>
          <w:bCs w:val="0"/>
          <w:color w:val="auto"/>
          <w:sz w:val="24"/>
          <w:highlight w:val="none"/>
          <w:lang w:val="en-US" w:eastAsia="zh-CN"/>
        </w:rPr>
        <w:t>参加本项目采购活动的供应商、法定代表人/主要负责人在前3年内不得具有行贿犯罪记录；</w:t>
      </w:r>
    </w:p>
    <w:p w14:paraId="02E3B05E">
      <w:pPr>
        <w:spacing w:line="46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根据采购项目提出的特殊条件。</w:t>
      </w:r>
    </w:p>
    <w:p w14:paraId="2932E759">
      <w:pPr>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我公司未参与本采购项目前期咨询论证、整体设计、规划编制或项目管理、监理、检测等服务咨询论证，不属于禁止参加本项目招标的供应商。</w:t>
      </w:r>
    </w:p>
    <w:p w14:paraId="58B9403C">
      <w:pPr>
        <w:widowControl/>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我公司没有被纳入法院、工商行政管理部门、税务部门、银行认定的失信名单且在有效期内，或者在前三年采购合同履约过程中及其他经营活动中履约过程中未依法履约被有关部门处罚或者处理过，具有良好的商业信誉。</w:t>
      </w:r>
    </w:p>
    <w:p w14:paraId="68F199EF">
      <w:pPr>
        <w:widowControl/>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参加本次招标采购活动，不存在与单位负责人为同一人或者存在直接控股、管理关系的其他供应商参与同一合同项下的采购活动的行为。</w:t>
      </w:r>
    </w:p>
    <w:p w14:paraId="6708FC48">
      <w:pPr>
        <w:widowControl/>
        <w:spacing w:line="46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参加本次招标采购活动，不存在和其他供应商在同一合同项下的采购项目中，同时委托同一个自然人、同一家庭的人员、同一单位的人员作为代理人的行为。</w:t>
      </w:r>
    </w:p>
    <w:p w14:paraId="1DF47FCB">
      <w:pPr>
        <w:spacing w:line="46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我单位</w:t>
      </w:r>
      <w:r>
        <w:rPr>
          <w:rFonts w:hint="eastAsia" w:ascii="宋体" w:hAnsi="宋体" w:cs="宋体"/>
          <w:color w:val="auto"/>
          <w:sz w:val="24"/>
          <w:highlight w:val="none"/>
        </w:rPr>
        <w:t>、法定代表人/主要负责人在前3年内不得具有行贿犯罪记录</w:t>
      </w:r>
      <w:r>
        <w:rPr>
          <w:rFonts w:hint="eastAsia" w:ascii="宋体" w:hAnsi="宋体" w:cs="宋体"/>
          <w:color w:val="auto"/>
          <w:kern w:val="0"/>
          <w:sz w:val="24"/>
          <w:highlight w:val="none"/>
        </w:rPr>
        <w:t>。</w:t>
      </w:r>
    </w:p>
    <w:p w14:paraId="4B310455">
      <w:pPr>
        <w:spacing w:line="460" w:lineRule="exact"/>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rPr>
        <w:t>我公司参加本次采购活动所提供的各项资料是真实、准确的，保证在采购活动中严格遵守相关法律法规，不发生弄虚作假等违法违规行为。</w:t>
      </w:r>
    </w:p>
    <w:p w14:paraId="781D8AFE">
      <w:pPr>
        <w:spacing w:line="4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本公司对上述承诺的真实性负责。如有虚假，将依法承担相应责任。</w:t>
      </w:r>
    </w:p>
    <w:p w14:paraId="012671DA">
      <w:pPr>
        <w:adjustRightInd w:val="0"/>
        <w:spacing w:line="400" w:lineRule="exact"/>
        <w:ind w:firstLine="480" w:firstLineChars="200"/>
        <w:jc w:val="left"/>
        <w:rPr>
          <w:rFonts w:hint="eastAsia" w:hAnsi="宋体" w:cs="宋体"/>
          <w:bCs/>
          <w:color w:val="auto"/>
          <w:sz w:val="24"/>
          <w:highlight w:val="none"/>
        </w:rPr>
      </w:pPr>
    </w:p>
    <w:p w14:paraId="697A05D2">
      <w:pPr>
        <w:adjustRightInd w:val="0"/>
        <w:spacing w:line="400" w:lineRule="exact"/>
        <w:jc w:val="left"/>
        <w:rPr>
          <w:rFonts w:hint="eastAsia" w:hAnsi="宋体" w:cs="宋体"/>
          <w:bCs/>
          <w:color w:val="auto"/>
          <w:sz w:val="24"/>
          <w:highlight w:val="none"/>
        </w:rPr>
      </w:pPr>
      <w:r>
        <w:rPr>
          <w:rFonts w:hint="eastAsia" w:hAnsi="宋体" w:cs="宋体"/>
          <w:bCs/>
          <w:color w:val="auto"/>
          <w:sz w:val="24"/>
          <w:highlight w:val="none"/>
        </w:rPr>
        <w:t>供应商名称：XXX（盖单位公章）</w:t>
      </w:r>
    </w:p>
    <w:p w14:paraId="7FA76FA2">
      <w:pPr>
        <w:adjustRightInd w:val="0"/>
        <w:spacing w:line="400" w:lineRule="exact"/>
        <w:jc w:val="left"/>
        <w:rPr>
          <w:rFonts w:hint="eastAsia" w:hAnsi="宋体" w:cs="宋体"/>
          <w:bCs/>
          <w:color w:val="auto"/>
          <w:sz w:val="24"/>
          <w:highlight w:val="none"/>
        </w:rPr>
      </w:pPr>
      <w:r>
        <w:rPr>
          <w:rFonts w:hint="eastAsia" w:hAnsi="宋体" w:cs="宋体"/>
          <w:bCs/>
          <w:color w:val="auto"/>
          <w:sz w:val="24"/>
          <w:highlight w:val="none"/>
        </w:rPr>
        <w:t>法定代表人/主要负责人或授权代表（签字或盖章）：XXX</w:t>
      </w:r>
    </w:p>
    <w:p w14:paraId="33EF03D3">
      <w:pPr>
        <w:spacing w:line="360" w:lineRule="auto"/>
        <w:jc w:val="both"/>
        <w:rPr>
          <w:rFonts w:hint="eastAsia" w:hAnsi="宋体" w:cs="宋体"/>
          <w:color w:val="auto"/>
          <w:sz w:val="28"/>
          <w:szCs w:val="28"/>
          <w:highlight w:val="none"/>
        </w:rPr>
      </w:pPr>
      <w:r>
        <w:rPr>
          <w:rFonts w:hint="eastAsia" w:hAnsi="宋体" w:cs="宋体"/>
          <w:bCs/>
          <w:color w:val="auto"/>
          <w:sz w:val="24"/>
          <w:highlight w:val="none"/>
        </w:rPr>
        <w:t>日  期：XXXX年XX月XX日</w:t>
      </w:r>
      <w:r>
        <w:rPr>
          <w:rFonts w:hint="eastAsia" w:hAnsi="宋体" w:cs="宋体"/>
          <w:b/>
          <w:color w:val="auto"/>
          <w:kern w:val="2"/>
          <w:sz w:val="28"/>
          <w:szCs w:val="28"/>
          <w:highlight w:val="none"/>
        </w:rPr>
        <w:br w:type="page"/>
      </w:r>
      <w:r>
        <w:rPr>
          <w:rFonts w:hint="eastAsia" w:hAnsi="宋体" w:cs="宋体"/>
          <w:b/>
          <w:color w:val="auto"/>
          <w:kern w:val="2"/>
          <w:sz w:val="28"/>
          <w:szCs w:val="28"/>
          <w:highlight w:val="none"/>
        </w:rPr>
        <w:t>三、参加采购活动前三年内，在经营活动中没有重大违法记录的声明</w:t>
      </w:r>
    </w:p>
    <w:p w14:paraId="1A989D40">
      <w:pPr>
        <w:rPr>
          <w:rFonts w:hint="eastAsia" w:hAnsi="宋体" w:cs="宋体"/>
          <w:color w:val="auto"/>
          <w:highlight w:val="none"/>
        </w:rPr>
      </w:pPr>
    </w:p>
    <w:p w14:paraId="26196957">
      <w:pPr>
        <w:pStyle w:val="2"/>
        <w:rPr>
          <w:rFonts w:hint="eastAsia" w:ascii="宋体" w:hAnsi="宋体" w:cs="宋体"/>
          <w:color w:val="auto"/>
          <w:highlight w:val="none"/>
        </w:rPr>
      </w:pPr>
    </w:p>
    <w:p w14:paraId="6CC658BE">
      <w:pPr>
        <w:spacing w:line="360" w:lineRule="auto"/>
        <w:rPr>
          <w:rFonts w:hint="eastAsia" w:hAnsi="宋体" w:cs="宋体"/>
          <w:color w:val="auto"/>
          <w:sz w:val="24"/>
          <w:highlight w:val="none"/>
        </w:rPr>
      </w:pPr>
      <w:bookmarkStart w:id="97" w:name="_Toc9329"/>
      <w:r>
        <w:rPr>
          <w:rFonts w:hint="eastAsia" w:hAnsi="宋体" w:cs="宋体"/>
          <w:color w:val="auto"/>
          <w:sz w:val="24"/>
          <w:highlight w:val="none"/>
          <w:u w:val="single"/>
        </w:rPr>
        <w:t>内江市川东工程勘察监理咨询有限公司</w:t>
      </w:r>
      <w:r>
        <w:rPr>
          <w:rFonts w:hint="eastAsia" w:hAnsi="宋体" w:cs="宋体"/>
          <w:color w:val="auto"/>
          <w:sz w:val="24"/>
          <w:highlight w:val="none"/>
        </w:rPr>
        <w:t>：</w:t>
      </w:r>
      <w:bookmarkEnd w:id="97"/>
    </w:p>
    <w:p w14:paraId="63FEA614">
      <w:pPr>
        <w:spacing w:line="360" w:lineRule="auto"/>
        <w:rPr>
          <w:rFonts w:hint="eastAsia" w:hAnsi="宋体" w:cs="宋体"/>
          <w:color w:val="auto"/>
          <w:sz w:val="24"/>
          <w:highlight w:val="none"/>
        </w:rPr>
      </w:pPr>
      <w:bookmarkStart w:id="98" w:name="_Toc20310"/>
      <w:r>
        <w:rPr>
          <w:rFonts w:hint="eastAsia" w:hAnsi="宋体" w:cs="宋体"/>
          <w:color w:val="auto"/>
          <w:sz w:val="24"/>
          <w:highlight w:val="none"/>
        </w:rPr>
        <w:t xml:space="preserve">    本公司</w:t>
      </w:r>
      <w:r>
        <w:rPr>
          <w:rFonts w:hint="eastAsia" w:hAnsi="宋体" w:cs="宋体"/>
          <w:color w:val="auto"/>
          <w:sz w:val="24"/>
          <w:highlight w:val="none"/>
          <w:u w:val="single"/>
        </w:rPr>
        <w:t>XXX</w:t>
      </w:r>
      <w:r>
        <w:rPr>
          <w:rFonts w:hint="eastAsia" w:hAnsi="宋体" w:cs="宋体"/>
          <w:color w:val="auto"/>
          <w:sz w:val="24"/>
          <w:highlight w:val="none"/>
        </w:rPr>
        <w:t>（供应商名称）参加</w:t>
      </w:r>
      <w:r>
        <w:rPr>
          <w:rFonts w:hint="eastAsia" w:hAnsi="宋体" w:cs="宋体"/>
          <w:color w:val="auto"/>
          <w:sz w:val="24"/>
          <w:highlight w:val="none"/>
          <w:u w:val="single"/>
        </w:rPr>
        <w:t>XXXXXXX</w:t>
      </w:r>
      <w:r>
        <w:rPr>
          <w:rFonts w:hint="eastAsia" w:hAnsi="宋体" w:cs="宋体"/>
          <w:color w:val="auto"/>
          <w:sz w:val="24"/>
          <w:highlight w:val="none"/>
        </w:rPr>
        <w:t>（项目名称）的</w:t>
      </w:r>
      <w:r>
        <w:rPr>
          <w:rFonts w:hint="eastAsia" w:hAnsi="宋体" w:cs="宋体"/>
          <w:color w:val="auto"/>
          <w:sz w:val="24"/>
          <w:highlight w:val="none"/>
          <w:lang w:eastAsia="zh-CN"/>
        </w:rPr>
        <w:t>竞选</w:t>
      </w:r>
      <w:r>
        <w:rPr>
          <w:rFonts w:hint="eastAsia" w:hAnsi="宋体" w:cs="宋体"/>
          <w:color w:val="auto"/>
          <w:sz w:val="24"/>
          <w:highlight w:val="none"/>
        </w:rPr>
        <w:t>活动，现承诺我公司在参加采购活动前三年内，在经营活动中没有重大违法记录。</w:t>
      </w:r>
      <w:bookmarkEnd w:id="98"/>
      <w:r>
        <w:rPr>
          <w:rFonts w:hint="eastAsia" w:hAnsi="宋体" w:cs="宋体"/>
          <w:color w:val="auto"/>
          <w:sz w:val="24"/>
          <w:highlight w:val="none"/>
        </w:rPr>
        <w:t xml:space="preserve">      </w:t>
      </w:r>
    </w:p>
    <w:p w14:paraId="4E61FEDF">
      <w:pPr>
        <w:rPr>
          <w:rFonts w:hint="eastAsia" w:hAnsi="宋体" w:cs="宋体"/>
          <w:color w:val="auto"/>
          <w:sz w:val="24"/>
          <w:highlight w:val="none"/>
        </w:rPr>
      </w:pPr>
      <w:bookmarkStart w:id="99" w:name="_Toc29606"/>
    </w:p>
    <w:p w14:paraId="4222A267">
      <w:pPr>
        <w:rPr>
          <w:rFonts w:hint="eastAsia" w:hAnsi="宋体" w:cs="宋体"/>
          <w:color w:val="auto"/>
          <w:sz w:val="24"/>
          <w:highlight w:val="none"/>
        </w:rPr>
      </w:pPr>
    </w:p>
    <w:p w14:paraId="7AF2F475">
      <w:pPr>
        <w:rPr>
          <w:rFonts w:hint="eastAsia" w:hAnsi="宋体" w:cs="宋体"/>
          <w:color w:val="auto"/>
          <w:sz w:val="24"/>
          <w:highlight w:val="none"/>
        </w:rPr>
      </w:pPr>
    </w:p>
    <w:p w14:paraId="49253A8B">
      <w:pPr>
        <w:rPr>
          <w:rFonts w:hint="eastAsia" w:hAnsi="宋体" w:cs="宋体"/>
          <w:b/>
          <w:bCs/>
          <w:color w:val="auto"/>
          <w:sz w:val="32"/>
          <w:szCs w:val="32"/>
          <w:highlight w:val="none"/>
        </w:rPr>
      </w:pPr>
      <w:r>
        <w:rPr>
          <w:rFonts w:hint="eastAsia" w:hAnsi="宋体" w:cs="宋体"/>
          <w:color w:val="auto"/>
          <w:sz w:val="24"/>
          <w:highlight w:val="none"/>
        </w:rPr>
        <w:t>如违反以上承诺，本公司愿承担一切法律责任。</w:t>
      </w:r>
      <w:bookmarkEnd w:id="99"/>
    </w:p>
    <w:p w14:paraId="5138BCDC">
      <w:pPr>
        <w:rPr>
          <w:rFonts w:hint="eastAsia" w:hAnsi="宋体" w:cs="宋体"/>
          <w:b/>
          <w:bCs/>
          <w:color w:val="auto"/>
          <w:sz w:val="32"/>
          <w:szCs w:val="32"/>
          <w:highlight w:val="none"/>
        </w:rPr>
      </w:pPr>
    </w:p>
    <w:p w14:paraId="439C9298">
      <w:pPr>
        <w:adjustRightInd w:val="0"/>
        <w:spacing w:line="400" w:lineRule="exact"/>
        <w:jc w:val="left"/>
        <w:rPr>
          <w:rFonts w:hint="eastAsia" w:hAnsi="宋体" w:cs="宋体"/>
          <w:bCs/>
          <w:color w:val="auto"/>
          <w:sz w:val="24"/>
          <w:highlight w:val="none"/>
        </w:rPr>
      </w:pPr>
    </w:p>
    <w:p w14:paraId="299717D0">
      <w:pPr>
        <w:pStyle w:val="2"/>
        <w:rPr>
          <w:rFonts w:hint="eastAsia" w:ascii="宋体" w:hAnsi="宋体" w:cs="宋体"/>
          <w:bCs/>
          <w:color w:val="auto"/>
          <w:highlight w:val="none"/>
        </w:rPr>
      </w:pPr>
    </w:p>
    <w:p w14:paraId="4445F8D8">
      <w:pPr>
        <w:pStyle w:val="22"/>
        <w:rPr>
          <w:rFonts w:hint="eastAsia" w:ascii="宋体" w:hAnsi="宋体" w:cs="宋体"/>
          <w:color w:val="auto"/>
          <w:highlight w:val="none"/>
        </w:rPr>
      </w:pPr>
    </w:p>
    <w:p w14:paraId="38657504">
      <w:pPr>
        <w:adjustRightInd w:val="0"/>
        <w:spacing w:line="400" w:lineRule="exact"/>
        <w:ind w:firstLine="480" w:firstLineChars="200"/>
        <w:jc w:val="left"/>
        <w:rPr>
          <w:rFonts w:hint="eastAsia" w:hAnsi="宋体" w:cs="宋体"/>
          <w:bCs/>
          <w:color w:val="auto"/>
          <w:sz w:val="24"/>
          <w:highlight w:val="none"/>
        </w:rPr>
      </w:pPr>
      <w:r>
        <w:rPr>
          <w:rFonts w:hint="eastAsia" w:hAnsi="宋体" w:cs="宋体"/>
          <w:bCs/>
          <w:color w:val="auto"/>
          <w:sz w:val="24"/>
          <w:highlight w:val="none"/>
        </w:rPr>
        <w:t>供应商名称：XXX（盖单位公章）</w:t>
      </w:r>
    </w:p>
    <w:p w14:paraId="7009DA69">
      <w:pPr>
        <w:adjustRightInd w:val="0"/>
        <w:spacing w:line="400" w:lineRule="exact"/>
        <w:ind w:firstLine="480" w:firstLineChars="200"/>
        <w:jc w:val="left"/>
        <w:rPr>
          <w:rFonts w:hint="eastAsia" w:hAnsi="宋体" w:cs="宋体"/>
          <w:bCs/>
          <w:color w:val="auto"/>
          <w:sz w:val="24"/>
          <w:highlight w:val="none"/>
        </w:rPr>
      </w:pPr>
      <w:r>
        <w:rPr>
          <w:rFonts w:hint="eastAsia" w:hAnsi="宋体" w:cs="宋体"/>
          <w:bCs/>
          <w:color w:val="auto"/>
          <w:sz w:val="24"/>
          <w:highlight w:val="none"/>
        </w:rPr>
        <w:t>法定代表人/主要负责人或授权代表（签字或盖章）：XXX</w:t>
      </w:r>
    </w:p>
    <w:p w14:paraId="30476305">
      <w:pPr>
        <w:adjustRightInd w:val="0"/>
        <w:spacing w:line="400" w:lineRule="exact"/>
        <w:ind w:firstLine="480" w:firstLineChars="200"/>
        <w:jc w:val="left"/>
        <w:rPr>
          <w:rFonts w:hint="eastAsia" w:hAnsi="宋体" w:cs="宋体"/>
          <w:bCs/>
          <w:color w:val="auto"/>
          <w:sz w:val="24"/>
          <w:highlight w:val="none"/>
        </w:rPr>
      </w:pPr>
      <w:r>
        <w:rPr>
          <w:rFonts w:hint="eastAsia" w:hAnsi="宋体" w:cs="宋体"/>
          <w:bCs/>
          <w:color w:val="auto"/>
          <w:sz w:val="24"/>
          <w:highlight w:val="none"/>
        </w:rPr>
        <w:t>日  期：XXXX年XX月XX日</w:t>
      </w:r>
    </w:p>
    <w:p w14:paraId="33C21521">
      <w:pPr>
        <w:spacing w:line="360" w:lineRule="auto"/>
        <w:rPr>
          <w:rFonts w:hint="eastAsia" w:hAnsi="宋体" w:cs="宋体"/>
          <w:b/>
          <w:color w:val="auto"/>
          <w:sz w:val="24"/>
          <w:szCs w:val="24"/>
          <w:highlight w:val="none"/>
        </w:rPr>
      </w:pPr>
    </w:p>
    <w:p w14:paraId="70569EA5">
      <w:pPr>
        <w:spacing w:line="360" w:lineRule="auto"/>
        <w:rPr>
          <w:rFonts w:hint="eastAsia" w:hAnsi="宋体" w:cs="宋体"/>
          <w:b/>
          <w:color w:val="auto"/>
          <w:sz w:val="24"/>
          <w:szCs w:val="24"/>
          <w:highlight w:val="none"/>
        </w:rPr>
      </w:pPr>
    </w:p>
    <w:p w14:paraId="672AD689">
      <w:pPr>
        <w:spacing w:line="360" w:lineRule="auto"/>
        <w:jc w:val="center"/>
        <w:rPr>
          <w:rFonts w:hint="eastAsia" w:hAnsi="宋体" w:cs="宋体"/>
          <w:b/>
          <w:color w:val="auto"/>
          <w:kern w:val="2"/>
          <w:sz w:val="28"/>
          <w:szCs w:val="28"/>
          <w:highlight w:val="none"/>
        </w:rPr>
      </w:pPr>
      <w:r>
        <w:rPr>
          <w:rFonts w:hint="eastAsia" w:hAnsi="宋体" w:cs="宋体"/>
          <w:color w:val="auto"/>
          <w:sz w:val="24"/>
          <w:szCs w:val="24"/>
          <w:highlight w:val="none"/>
        </w:rPr>
        <w:br w:type="page"/>
      </w:r>
      <w:bookmarkStart w:id="100" w:name="_Toc3431"/>
      <w:r>
        <w:rPr>
          <w:rFonts w:hint="eastAsia" w:hAnsi="宋体" w:cs="宋体"/>
          <w:b/>
          <w:color w:val="auto"/>
          <w:kern w:val="2"/>
          <w:sz w:val="28"/>
          <w:szCs w:val="28"/>
          <w:highlight w:val="none"/>
        </w:rPr>
        <w:t>四、具有履行合同所必须的设备和专业技术能力的承诺函</w:t>
      </w:r>
    </w:p>
    <w:p w14:paraId="449D73B2">
      <w:pPr>
        <w:adjustRightInd w:val="0"/>
        <w:spacing w:line="400" w:lineRule="exact"/>
        <w:ind w:firstLine="480" w:firstLineChars="200"/>
        <w:jc w:val="left"/>
        <w:rPr>
          <w:rFonts w:hint="eastAsia" w:hAnsi="宋体" w:cs="宋体"/>
          <w:bCs/>
          <w:color w:val="auto"/>
          <w:sz w:val="24"/>
          <w:highlight w:val="none"/>
        </w:rPr>
      </w:pPr>
    </w:p>
    <w:p w14:paraId="0F0AA050">
      <w:pPr>
        <w:adjustRightInd w:val="0"/>
        <w:spacing w:line="480" w:lineRule="auto"/>
        <w:jc w:val="left"/>
        <w:rPr>
          <w:rFonts w:hint="eastAsia" w:hAnsi="宋体" w:cs="宋体"/>
          <w:bCs/>
          <w:color w:val="auto"/>
          <w:sz w:val="24"/>
          <w:highlight w:val="none"/>
          <w:u w:val="single"/>
        </w:rPr>
      </w:pPr>
      <w:r>
        <w:rPr>
          <w:rFonts w:hint="eastAsia" w:hAnsi="宋体" w:cs="宋体"/>
          <w:bCs/>
          <w:color w:val="auto"/>
          <w:sz w:val="24"/>
          <w:highlight w:val="none"/>
          <w:u w:val="single"/>
        </w:rPr>
        <w:t>内江市川东工程勘察监理咨询有限公司：</w:t>
      </w:r>
    </w:p>
    <w:p w14:paraId="4A5AA797">
      <w:pPr>
        <w:adjustRightInd w:val="0"/>
        <w:spacing w:line="480" w:lineRule="auto"/>
        <w:ind w:firstLine="480" w:firstLineChars="200"/>
        <w:jc w:val="left"/>
        <w:rPr>
          <w:rFonts w:hint="eastAsia" w:hAnsi="宋体" w:cs="宋体"/>
          <w:bCs/>
          <w:color w:val="auto"/>
          <w:sz w:val="24"/>
          <w:highlight w:val="none"/>
        </w:rPr>
      </w:pPr>
      <w:r>
        <w:rPr>
          <w:rFonts w:hint="eastAsia" w:hAnsi="宋体" w:cs="宋体"/>
          <w:bCs/>
          <w:color w:val="auto"/>
          <w:sz w:val="24"/>
          <w:highlight w:val="none"/>
        </w:rPr>
        <w:t>我公司承诺在参加此XXXXXXX（项目名称）（项目编号：XXXXXX ）</w:t>
      </w:r>
      <w:r>
        <w:rPr>
          <w:rFonts w:hint="eastAsia" w:hAnsi="宋体" w:cs="宋体"/>
          <w:bCs/>
          <w:color w:val="auto"/>
          <w:sz w:val="24"/>
          <w:highlight w:val="none"/>
          <w:lang w:eastAsia="zh-CN"/>
        </w:rPr>
        <w:t>竞选</w:t>
      </w:r>
      <w:r>
        <w:rPr>
          <w:rFonts w:hint="eastAsia" w:hAnsi="宋体" w:cs="宋体"/>
          <w:bCs/>
          <w:color w:val="auto"/>
          <w:sz w:val="24"/>
          <w:highlight w:val="none"/>
        </w:rPr>
        <w:t>采购活动，现承诺我公司具有履行合同所必须的设备和专业技术能力。</w:t>
      </w:r>
    </w:p>
    <w:p w14:paraId="0EEA76DC">
      <w:pPr>
        <w:adjustRightInd w:val="0"/>
        <w:spacing w:line="480" w:lineRule="auto"/>
        <w:ind w:firstLine="480" w:firstLineChars="200"/>
        <w:jc w:val="left"/>
        <w:rPr>
          <w:rFonts w:hint="eastAsia" w:hAnsi="宋体" w:cs="宋体"/>
          <w:bCs/>
          <w:color w:val="auto"/>
          <w:sz w:val="24"/>
          <w:highlight w:val="none"/>
        </w:rPr>
      </w:pPr>
    </w:p>
    <w:p w14:paraId="49E29E1F">
      <w:pPr>
        <w:adjustRightInd w:val="0"/>
        <w:spacing w:line="400" w:lineRule="exact"/>
        <w:ind w:firstLine="480" w:firstLineChars="200"/>
        <w:jc w:val="left"/>
        <w:rPr>
          <w:rFonts w:hint="eastAsia" w:hAnsi="宋体" w:cs="宋体"/>
          <w:bCs/>
          <w:color w:val="auto"/>
          <w:sz w:val="24"/>
          <w:highlight w:val="none"/>
        </w:rPr>
      </w:pPr>
    </w:p>
    <w:p w14:paraId="1E324D70">
      <w:pPr>
        <w:adjustRightInd w:val="0"/>
        <w:spacing w:line="400" w:lineRule="exact"/>
        <w:ind w:firstLine="480" w:firstLineChars="200"/>
        <w:jc w:val="left"/>
        <w:rPr>
          <w:rFonts w:hint="eastAsia" w:hAnsi="宋体" w:cs="宋体"/>
          <w:bCs/>
          <w:color w:val="auto"/>
          <w:sz w:val="24"/>
          <w:highlight w:val="none"/>
        </w:rPr>
      </w:pPr>
      <w:r>
        <w:rPr>
          <w:rFonts w:hint="eastAsia" w:hAnsi="宋体" w:cs="宋体"/>
          <w:bCs/>
          <w:color w:val="auto"/>
          <w:sz w:val="24"/>
          <w:highlight w:val="none"/>
        </w:rPr>
        <w:t>如违反以上承诺，本公司愿承担一切法律责任。</w:t>
      </w:r>
    </w:p>
    <w:p w14:paraId="181CF38F">
      <w:pPr>
        <w:adjustRightInd w:val="0"/>
        <w:spacing w:line="400" w:lineRule="exact"/>
        <w:ind w:firstLine="480" w:firstLineChars="200"/>
        <w:jc w:val="left"/>
        <w:rPr>
          <w:rFonts w:hint="eastAsia" w:hAnsi="宋体" w:cs="宋体"/>
          <w:bCs/>
          <w:color w:val="auto"/>
          <w:sz w:val="24"/>
          <w:highlight w:val="none"/>
        </w:rPr>
      </w:pPr>
    </w:p>
    <w:p w14:paraId="24930B55">
      <w:pPr>
        <w:adjustRightInd w:val="0"/>
        <w:spacing w:line="400" w:lineRule="exact"/>
        <w:ind w:firstLine="480" w:firstLineChars="200"/>
        <w:jc w:val="left"/>
        <w:rPr>
          <w:rFonts w:hint="eastAsia" w:hAnsi="宋体" w:cs="宋体"/>
          <w:bCs/>
          <w:color w:val="auto"/>
          <w:sz w:val="24"/>
          <w:highlight w:val="none"/>
        </w:rPr>
      </w:pPr>
    </w:p>
    <w:p w14:paraId="5DF78E32">
      <w:pPr>
        <w:adjustRightInd w:val="0"/>
        <w:spacing w:line="400" w:lineRule="exact"/>
        <w:ind w:firstLine="480" w:firstLineChars="200"/>
        <w:jc w:val="left"/>
        <w:rPr>
          <w:rFonts w:hint="eastAsia" w:hAnsi="宋体" w:cs="宋体"/>
          <w:bCs/>
          <w:color w:val="auto"/>
          <w:sz w:val="24"/>
          <w:highlight w:val="none"/>
        </w:rPr>
      </w:pPr>
    </w:p>
    <w:p w14:paraId="68B5FA89">
      <w:pPr>
        <w:adjustRightInd w:val="0"/>
        <w:spacing w:line="400" w:lineRule="exact"/>
        <w:ind w:firstLine="480" w:firstLineChars="200"/>
        <w:jc w:val="left"/>
        <w:rPr>
          <w:rFonts w:hint="eastAsia" w:hAnsi="宋体" w:cs="宋体"/>
          <w:bCs/>
          <w:color w:val="auto"/>
          <w:sz w:val="24"/>
          <w:highlight w:val="none"/>
        </w:rPr>
      </w:pPr>
      <w:r>
        <w:rPr>
          <w:rFonts w:hint="eastAsia" w:hAnsi="宋体" w:cs="宋体"/>
          <w:bCs/>
          <w:color w:val="auto"/>
          <w:sz w:val="24"/>
          <w:highlight w:val="none"/>
        </w:rPr>
        <w:t>供应商名称：XXX（盖单位公章）</w:t>
      </w:r>
    </w:p>
    <w:p w14:paraId="3C5FA238">
      <w:pPr>
        <w:adjustRightInd w:val="0"/>
        <w:spacing w:line="400" w:lineRule="exact"/>
        <w:ind w:firstLine="480" w:firstLineChars="200"/>
        <w:jc w:val="left"/>
        <w:rPr>
          <w:rFonts w:hint="eastAsia" w:hAnsi="宋体" w:cs="宋体"/>
          <w:bCs/>
          <w:color w:val="auto"/>
          <w:sz w:val="24"/>
          <w:highlight w:val="none"/>
        </w:rPr>
      </w:pPr>
      <w:r>
        <w:rPr>
          <w:rFonts w:hint="eastAsia" w:hAnsi="宋体" w:cs="宋体"/>
          <w:bCs/>
          <w:color w:val="auto"/>
          <w:sz w:val="24"/>
          <w:highlight w:val="none"/>
        </w:rPr>
        <w:t>法定代表人/主要负责人或授权代表（签字或盖章）：XXX</w:t>
      </w:r>
    </w:p>
    <w:p w14:paraId="79B6551D">
      <w:pPr>
        <w:adjustRightInd w:val="0"/>
        <w:spacing w:line="400" w:lineRule="exact"/>
        <w:ind w:firstLine="480" w:firstLineChars="200"/>
        <w:jc w:val="left"/>
        <w:rPr>
          <w:rFonts w:hint="eastAsia" w:hAnsi="宋体" w:cs="宋体"/>
          <w:bCs/>
          <w:color w:val="auto"/>
          <w:sz w:val="24"/>
          <w:highlight w:val="none"/>
        </w:rPr>
      </w:pPr>
      <w:r>
        <w:rPr>
          <w:rFonts w:hint="eastAsia" w:hAnsi="宋体" w:cs="宋体"/>
          <w:bCs/>
          <w:color w:val="auto"/>
          <w:sz w:val="24"/>
          <w:highlight w:val="none"/>
        </w:rPr>
        <w:t>日  期：XXXX年XX月XX日</w:t>
      </w:r>
    </w:p>
    <w:p w14:paraId="78160A24">
      <w:pPr>
        <w:adjustRightInd w:val="0"/>
        <w:spacing w:line="400" w:lineRule="exact"/>
        <w:ind w:firstLine="480" w:firstLineChars="200"/>
        <w:jc w:val="left"/>
        <w:rPr>
          <w:rFonts w:hint="eastAsia" w:hAnsi="宋体" w:cs="宋体"/>
          <w:bCs/>
          <w:color w:val="auto"/>
          <w:sz w:val="24"/>
          <w:highlight w:val="none"/>
        </w:rPr>
      </w:pPr>
    </w:p>
    <w:p w14:paraId="034819AD">
      <w:pPr>
        <w:rPr>
          <w:rFonts w:hint="eastAsia" w:hAnsi="宋体" w:cs="宋体"/>
          <w:b/>
          <w:bCs/>
          <w:color w:val="auto"/>
          <w:sz w:val="32"/>
          <w:szCs w:val="32"/>
          <w:highlight w:val="none"/>
        </w:rPr>
      </w:pPr>
    </w:p>
    <w:p w14:paraId="334E7B16">
      <w:pPr>
        <w:spacing w:line="360" w:lineRule="auto"/>
        <w:jc w:val="center"/>
        <w:rPr>
          <w:rFonts w:hint="eastAsia" w:hAnsi="宋体" w:cs="宋体"/>
          <w:color w:val="auto"/>
          <w:sz w:val="28"/>
          <w:szCs w:val="28"/>
          <w:highlight w:val="none"/>
        </w:rPr>
      </w:pPr>
      <w:r>
        <w:rPr>
          <w:rFonts w:hint="eastAsia" w:hAnsi="宋体" w:cs="宋体"/>
          <w:b/>
          <w:bCs/>
          <w:color w:val="auto"/>
          <w:sz w:val="32"/>
          <w:szCs w:val="32"/>
          <w:highlight w:val="none"/>
        </w:rPr>
        <w:br w:type="page"/>
      </w:r>
      <w:r>
        <w:rPr>
          <w:rFonts w:hint="eastAsia" w:hAnsi="宋体" w:cs="宋体"/>
          <w:b/>
          <w:color w:val="auto"/>
          <w:kern w:val="2"/>
          <w:sz w:val="28"/>
          <w:szCs w:val="28"/>
          <w:highlight w:val="none"/>
        </w:rPr>
        <w:t>五、参加采购活动的供应商及其现任法定代表人、主要负责人无行贿犯罪记录的承诺函</w:t>
      </w:r>
    </w:p>
    <w:p w14:paraId="69CF0CD5">
      <w:pPr>
        <w:rPr>
          <w:rFonts w:hint="eastAsia" w:hAnsi="宋体" w:cs="宋体"/>
          <w:color w:val="auto"/>
          <w:highlight w:val="none"/>
        </w:rPr>
      </w:pPr>
    </w:p>
    <w:p w14:paraId="3DF0A905">
      <w:pPr>
        <w:spacing w:line="360" w:lineRule="auto"/>
        <w:rPr>
          <w:rFonts w:hint="eastAsia" w:hAnsi="宋体" w:cs="宋体"/>
          <w:color w:val="auto"/>
          <w:sz w:val="24"/>
          <w:highlight w:val="none"/>
        </w:rPr>
      </w:pPr>
      <w:r>
        <w:rPr>
          <w:rFonts w:hint="eastAsia" w:hAnsi="宋体" w:cs="宋体"/>
          <w:color w:val="auto"/>
          <w:sz w:val="24"/>
          <w:highlight w:val="none"/>
          <w:u w:val="single"/>
        </w:rPr>
        <w:t>内江市川东工程勘察监理咨询有限公司</w:t>
      </w:r>
      <w:r>
        <w:rPr>
          <w:rFonts w:hint="eastAsia" w:hAnsi="宋体" w:cs="宋体"/>
          <w:color w:val="auto"/>
          <w:sz w:val="24"/>
          <w:highlight w:val="none"/>
        </w:rPr>
        <w:t>：</w:t>
      </w:r>
    </w:p>
    <w:p w14:paraId="648997D6">
      <w:pPr>
        <w:spacing w:line="360" w:lineRule="auto"/>
        <w:rPr>
          <w:rFonts w:hint="eastAsia" w:hAnsi="宋体" w:cs="宋体"/>
          <w:color w:val="auto"/>
          <w:sz w:val="24"/>
          <w:highlight w:val="none"/>
        </w:rPr>
      </w:pPr>
      <w:r>
        <w:rPr>
          <w:rFonts w:hint="eastAsia" w:hAnsi="宋体" w:cs="宋体"/>
          <w:color w:val="auto"/>
          <w:sz w:val="24"/>
          <w:highlight w:val="none"/>
        </w:rPr>
        <w:t xml:space="preserve">    本公司</w:t>
      </w:r>
      <w:r>
        <w:rPr>
          <w:rFonts w:hint="eastAsia" w:hAnsi="宋体" w:cs="宋体"/>
          <w:color w:val="auto"/>
          <w:sz w:val="24"/>
          <w:highlight w:val="none"/>
          <w:u w:val="single"/>
        </w:rPr>
        <w:t>XXX</w:t>
      </w:r>
      <w:r>
        <w:rPr>
          <w:rFonts w:hint="eastAsia" w:hAnsi="宋体" w:cs="宋体"/>
          <w:color w:val="auto"/>
          <w:sz w:val="24"/>
          <w:highlight w:val="none"/>
        </w:rPr>
        <w:t>（供应商名称）参加</w:t>
      </w:r>
      <w:r>
        <w:rPr>
          <w:rFonts w:hint="eastAsia" w:hAnsi="宋体" w:cs="宋体"/>
          <w:color w:val="auto"/>
          <w:sz w:val="24"/>
          <w:highlight w:val="none"/>
          <w:u w:val="single"/>
        </w:rPr>
        <w:t>XXXXXXXXXX</w:t>
      </w:r>
      <w:r>
        <w:rPr>
          <w:rFonts w:hint="eastAsia" w:hAnsi="宋体" w:cs="宋体"/>
          <w:color w:val="auto"/>
          <w:sz w:val="24"/>
          <w:highlight w:val="none"/>
        </w:rPr>
        <w:t>（项目名称）的</w:t>
      </w:r>
      <w:r>
        <w:rPr>
          <w:rFonts w:hint="eastAsia" w:hAnsi="宋体" w:cs="宋体"/>
          <w:color w:val="auto"/>
          <w:sz w:val="24"/>
          <w:highlight w:val="none"/>
          <w:lang w:eastAsia="zh-CN"/>
        </w:rPr>
        <w:t>竞选</w:t>
      </w:r>
      <w:r>
        <w:rPr>
          <w:rFonts w:hint="eastAsia" w:hAnsi="宋体" w:cs="宋体"/>
          <w:color w:val="auto"/>
          <w:sz w:val="24"/>
          <w:highlight w:val="none"/>
        </w:rPr>
        <w:t>活动，现承诺我公司</w:t>
      </w:r>
      <w:r>
        <w:rPr>
          <w:rFonts w:hint="eastAsia" w:hAnsi="宋体" w:cs="宋体"/>
          <w:color w:val="auto"/>
          <w:sz w:val="24"/>
          <w:highlight w:val="none"/>
          <w:u w:val="single"/>
        </w:rPr>
        <w:t>XXX</w:t>
      </w:r>
      <w:r>
        <w:rPr>
          <w:rFonts w:hint="eastAsia" w:hAnsi="宋体" w:cs="宋体"/>
          <w:color w:val="auto"/>
          <w:sz w:val="24"/>
          <w:highlight w:val="none"/>
        </w:rPr>
        <w:t>（供应商名称）及现任法定代表人</w:t>
      </w:r>
      <w:r>
        <w:rPr>
          <w:rFonts w:hint="eastAsia" w:hAnsi="宋体" w:cs="宋体"/>
          <w:color w:val="auto"/>
          <w:sz w:val="24"/>
          <w:highlight w:val="none"/>
          <w:u w:val="single"/>
        </w:rPr>
        <w:t>XXX</w:t>
      </w:r>
      <w:r>
        <w:rPr>
          <w:rFonts w:hint="eastAsia" w:hAnsi="宋体" w:cs="宋体"/>
          <w:color w:val="auto"/>
          <w:sz w:val="24"/>
          <w:highlight w:val="none"/>
        </w:rPr>
        <w:t>（姓名、职务）、主要负责人</w:t>
      </w:r>
      <w:r>
        <w:rPr>
          <w:rFonts w:hint="eastAsia" w:hAnsi="宋体" w:cs="宋体"/>
          <w:color w:val="auto"/>
          <w:sz w:val="24"/>
          <w:highlight w:val="none"/>
          <w:u w:val="single"/>
        </w:rPr>
        <w:t>XXX</w:t>
      </w:r>
      <w:r>
        <w:rPr>
          <w:rFonts w:hint="eastAsia" w:hAnsi="宋体" w:cs="宋体"/>
          <w:color w:val="auto"/>
          <w:sz w:val="24"/>
          <w:highlight w:val="none"/>
        </w:rPr>
        <w:t xml:space="preserve">（姓名、职务）不具有行贿犯罪记录。      </w:t>
      </w:r>
    </w:p>
    <w:p w14:paraId="5364B82B">
      <w:pPr>
        <w:rPr>
          <w:rFonts w:hint="eastAsia" w:hAnsi="宋体" w:cs="宋体"/>
          <w:color w:val="auto"/>
          <w:sz w:val="24"/>
          <w:highlight w:val="none"/>
        </w:rPr>
      </w:pPr>
    </w:p>
    <w:p w14:paraId="5CF8397C">
      <w:pPr>
        <w:rPr>
          <w:rFonts w:hint="eastAsia" w:hAnsi="宋体" w:cs="宋体"/>
          <w:color w:val="auto"/>
          <w:sz w:val="24"/>
          <w:highlight w:val="none"/>
        </w:rPr>
      </w:pPr>
    </w:p>
    <w:p w14:paraId="1A917561">
      <w:pPr>
        <w:rPr>
          <w:rFonts w:hint="eastAsia" w:hAnsi="宋体" w:cs="宋体"/>
          <w:color w:val="auto"/>
          <w:sz w:val="24"/>
          <w:highlight w:val="none"/>
        </w:rPr>
      </w:pPr>
    </w:p>
    <w:p w14:paraId="1780C856">
      <w:pPr>
        <w:jc w:val="left"/>
        <w:rPr>
          <w:rFonts w:hint="eastAsia" w:hAnsi="宋体" w:cs="宋体"/>
          <w:color w:val="auto"/>
          <w:sz w:val="24"/>
          <w:highlight w:val="none"/>
        </w:rPr>
      </w:pPr>
      <w:r>
        <w:rPr>
          <w:rFonts w:hint="eastAsia" w:hAnsi="宋体" w:cs="宋体"/>
          <w:color w:val="auto"/>
          <w:sz w:val="24"/>
          <w:highlight w:val="none"/>
        </w:rPr>
        <w:t>如违反以上承诺，本公司愿承担一切法律责任。</w:t>
      </w:r>
    </w:p>
    <w:p w14:paraId="72D95816">
      <w:pPr>
        <w:jc w:val="left"/>
        <w:rPr>
          <w:rFonts w:hint="eastAsia" w:hAnsi="宋体" w:cs="宋体"/>
          <w:color w:val="auto"/>
          <w:sz w:val="24"/>
          <w:highlight w:val="none"/>
        </w:rPr>
      </w:pPr>
    </w:p>
    <w:p w14:paraId="0A255269">
      <w:pPr>
        <w:jc w:val="left"/>
        <w:rPr>
          <w:rFonts w:hint="eastAsia" w:hAnsi="宋体" w:cs="宋体"/>
          <w:color w:val="auto"/>
          <w:sz w:val="24"/>
          <w:highlight w:val="none"/>
        </w:rPr>
      </w:pPr>
    </w:p>
    <w:p w14:paraId="51BC21D3">
      <w:pPr>
        <w:jc w:val="left"/>
        <w:rPr>
          <w:rFonts w:hint="eastAsia" w:hAnsi="宋体" w:cs="宋体"/>
          <w:color w:val="auto"/>
          <w:sz w:val="24"/>
          <w:highlight w:val="none"/>
        </w:rPr>
      </w:pPr>
    </w:p>
    <w:p w14:paraId="522F565E">
      <w:pPr>
        <w:jc w:val="left"/>
        <w:rPr>
          <w:rFonts w:hint="eastAsia" w:hAnsi="宋体" w:cs="宋体"/>
          <w:color w:val="auto"/>
          <w:sz w:val="24"/>
          <w:highlight w:val="none"/>
        </w:rPr>
      </w:pPr>
    </w:p>
    <w:p w14:paraId="72361357">
      <w:pPr>
        <w:adjustRightInd w:val="0"/>
        <w:spacing w:line="400" w:lineRule="exact"/>
        <w:jc w:val="left"/>
        <w:rPr>
          <w:rFonts w:hint="eastAsia" w:hAnsi="宋体" w:cs="宋体"/>
          <w:bCs/>
          <w:color w:val="auto"/>
          <w:sz w:val="24"/>
          <w:highlight w:val="none"/>
        </w:rPr>
      </w:pPr>
      <w:r>
        <w:rPr>
          <w:rFonts w:hint="eastAsia" w:hAnsi="宋体" w:cs="宋体"/>
          <w:bCs/>
          <w:color w:val="auto"/>
          <w:sz w:val="24"/>
          <w:highlight w:val="none"/>
        </w:rPr>
        <w:t>供应商名称：XXX（盖单位公章）</w:t>
      </w:r>
    </w:p>
    <w:p w14:paraId="0B8ADE4C">
      <w:pPr>
        <w:adjustRightInd w:val="0"/>
        <w:spacing w:line="400" w:lineRule="exact"/>
        <w:jc w:val="left"/>
        <w:rPr>
          <w:rFonts w:hint="eastAsia" w:hAnsi="宋体" w:cs="宋体"/>
          <w:bCs/>
          <w:color w:val="auto"/>
          <w:sz w:val="24"/>
          <w:highlight w:val="none"/>
        </w:rPr>
      </w:pPr>
      <w:r>
        <w:rPr>
          <w:rFonts w:hint="eastAsia" w:hAnsi="宋体" w:cs="宋体"/>
          <w:bCs/>
          <w:color w:val="auto"/>
          <w:sz w:val="24"/>
          <w:highlight w:val="none"/>
        </w:rPr>
        <w:t>法定代表人/主要负责人或授权代表（签字或盖章）：XXX</w:t>
      </w:r>
    </w:p>
    <w:p w14:paraId="23566C67">
      <w:pPr>
        <w:adjustRightInd w:val="0"/>
        <w:spacing w:line="400" w:lineRule="exact"/>
        <w:jc w:val="left"/>
        <w:rPr>
          <w:rFonts w:hint="eastAsia" w:hAnsi="宋体" w:cs="宋体"/>
          <w:b/>
          <w:bCs/>
          <w:color w:val="auto"/>
          <w:sz w:val="32"/>
          <w:szCs w:val="32"/>
          <w:highlight w:val="none"/>
        </w:rPr>
      </w:pPr>
      <w:r>
        <w:rPr>
          <w:rFonts w:hint="eastAsia" w:hAnsi="宋体" w:cs="宋体"/>
          <w:bCs/>
          <w:color w:val="auto"/>
          <w:sz w:val="24"/>
          <w:highlight w:val="none"/>
        </w:rPr>
        <w:t>日  期：XXXX年XXX月XXX日</w:t>
      </w:r>
    </w:p>
    <w:p w14:paraId="14B75E7A">
      <w:pPr>
        <w:rPr>
          <w:rFonts w:hint="eastAsia" w:hAnsi="宋体" w:cs="宋体"/>
          <w:b/>
          <w:bCs/>
          <w:color w:val="auto"/>
          <w:sz w:val="32"/>
          <w:szCs w:val="32"/>
          <w:highlight w:val="none"/>
        </w:rPr>
      </w:pPr>
    </w:p>
    <w:p w14:paraId="28D8A3F4">
      <w:pPr>
        <w:adjustRightInd w:val="0"/>
        <w:spacing w:line="400" w:lineRule="exact"/>
        <w:jc w:val="left"/>
        <w:rPr>
          <w:rFonts w:hint="eastAsia" w:hAnsi="宋体" w:cs="宋体"/>
          <w:b/>
          <w:color w:val="auto"/>
          <w:kern w:val="2"/>
          <w:sz w:val="28"/>
          <w:szCs w:val="28"/>
          <w:highlight w:val="none"/>
        </w:rPr>
      </w:pPr>
      <w:r>
        <w:rPr>
          <w:rFonts w:hint="eastAsia" w:hAnsi="宋体" w:cs="宋体"/>
          <w:b/>
          <w:bCs/>
          <w:color w:val="auto"/>
          <w:sz w:val="32"/>
          <w:szCs w:val="32"/>
          <w:highlight w:val="none"/>
        </w:rPr>
        <w:br w:type="page"/>
      </w:r>
    </w:p>
    <w:p w14:paraId="616DE098">
      <w:pPr>
        <w:spacing w:line="360" w:lineRule="auto"/>
        <w:jc w:val="center"/>
        <w:rPr>
          <w:rFonts w:hint="eastAsia" w:ascii="宋体" w:hAnsi="宋体" w:eastAsia="宋体" w:cs="宋体"/>
          <w:b/>
          <w:color w:val="auto"/>
          <w:kern w:val="2"/>
          <w:sz w:val="28"/>
          <w:szCs w:val="28"/>
          <w:highlight w:val="none"/>
        </w:rPr>
      </w:pPr>
      <w:r>
        <w:rPr>
          <w:rFonts w:hint="eastAsia" w:ascii="宋体" w:hAnsi="宋体" w:eastAsia="宋体" w:cs="宋体"/>
          <w:b/>
          <w:color w:val="auto"/>
          <w:kern w:val="2"/>
          <w:sz w:val="28"/>
          <w:szCs w:val="28"/>
          <w:highlight w:val="none"/>
          <w:lang w:val="en-US" w:eastAsia="zh-CN"/>
        </w:rPr>
        <w:t>六</w:t>
      </w:r>
      <w:r>
        <w:rPr>
          <w:rFonts w:hint="eastAsia" w:ascii="宋体" w:hAnsi="宋体" w:eastAsia="宋体" w:cs="宋体"/>
          <w:b/>
          <w:color w:val="auto"/>
          <w:kern w:val="2"/>
          <w:sz w:val="28"/>
          <w:szCs w:val="28"/>
          <w:highlight w:val="none"/>
        </w:rPr>
        <w:t>、中小企业声明函</w:t>
      </w:r>
    </w:p>
    <w:p w14:paraId="1B35BFE1">
      <w:pPr>
        <w:widowControl/>
        <w:spacing w:line="360" w:lineRule="atLeast"/>
        <w:ind w:firstLine="950" w:firstLineChars="396"/>
        <w:jc w:val="left"/>
        <w:outlineLvl w:val="9"/>
        <w:rPr>
          <w:rFonts w:hint="eastAsia" w:ascii="宋体" w:hAnsi="宋体" w:eastAsia="宋体" w:cs="宋体"/>
          <w:sz w:val="24"/>
          <w:szCs w:val="24"/>
          <w:highlight w:val="none"/>
        </w:rPr>
      </w:pPr>
    </w:p>
    <w:p w14:paraId="4D312B56">
      <w:pPr>
        <w:widowControl/>
        <w:spacing w:line="360" w:lineRule="auto"/>
        <w:ind w:firstLine="950" w:firstLineChars="396"/>
        <w:jc w:val="left"/>
        <w:outlineLvl w:val="1"/>
        <w:rPr>
          <w:rFonts w:hint="eastAsia" w:ascii="宋体" w:hAnsi="宋体" w:eastAsia="宋体" w:cs="宋体"/>
          <w:sz w:val="24"/>
          <w:szCs w:val="24"/>
          <w:highlight w:val="none"/>
        </w:rPr>
      </w:pPr>
      <w:r>
        <w:rPr>
          <w:rFonts w:hint="eastAsia" w:ascii="宋体" w:hAnsi="宋体" w:eastAsia="宋体" w:cs="宋体"/>
          <w:sz w:val="24"/>
          <w:szCs w:val="24"/>
          <w:highlight w:val="none"/>
        </w:rPr>
        <w:t>本公司郑重声明，根据《政府采购促进中小企业发展管理办法》（财库﹝2020﹞46 号）的规定，本公司参加</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（单位名称）的</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（项目名称）采购活动，工程的施工单位全部为符合政策要求的中小企业。相关企业的具体情况如下：</w:t>
      </w:r>
    </w:p>
    <w:p w14:paraId="7DF8AA0A">
      <w:pPr>
        <w:widowControl/>
        <w:numPr>
          <w:ilvl w:val="0"/>
          <w:numId w:val="4"/>
        </w:numPr>
        <w:spacing w:line="360" w:lineRule="auto"/>
        <w:ind w:firstLine="470" w:firstLineChars="196"/>
        <w:jc w:val="left"/>
        <w:outlineLvl w:val="1"/>
        <w:rPr>
          <w:rFonts w:hint="eastAsia" w:ascii="宋体" w:hAnsi="宋体" w:eastAsia="宋体" w:cs="宋体"/>
          <w:sz w:val="24"/>
          <w:szCs w:val="24"/>
          <w:highlight w:val="none"/>
        </w:rPr>
      </w:pP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 xml:space="preserve">（标的名称），属于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行业；承建（承接）企业为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（企业名称），从业人员</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人，营业收入为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万元，资产总额为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万元，属于（中型企业、小型企业、微型企业）； </w:t>
      </w:r>
    </w:p>
    <w:p w14:paraId="17FED21A">
      <w:pPr>
        <w:widowControl/>
        <w:spacing w:line="360" w:lineRule="auto"/>
        <w:ind w:firstLine="470" w:firstLineChars="196"/>
        <w:jc w:val="left"/>
        <w:outlineLvl w:val="1"/>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2.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（标的名称），属于</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行业；承建（承接）企业为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（企业名称），从业人员</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 xml:space="preserve">人，营业收入为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万元，资产总额为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万元，属于（中型企业、小型企业、微型企业）； </w:t>
      </w:r>
    </w:p>
    <w:p w14:paraId="64964FF3">
      <w:pPr>
        <w:widowControl/>
        <w:spacing w:line="360" w:lineRule="auto"/>
        <w:ind w:firstLine="470" w:firstLineChars="196"/>
        <w:jc w:val="left"/>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w:t>
      </w:r>
    </w:p>
    <w:p w14:paraId="7A85D553">
      <w:pPr>
        <w:widowControl/>
        <w:spacing w:line="360" w:lineRule="auto"/>
        <w:ind w:firstLine="470" w:firstLineChars="196"/>
        <w:jc w:val="left"/>
        <w:outlineLvl w:val="1"/>
        <w:rPr>
          <w:rFonts w:hint="eastAsia" w:ascii="宋体" w:hAnsi="宋体" w:eastAsia="宋体" w:cs="宋体"/>
          <w:sz w:val="24"/>
          <w:szCs w:val="24"/>
          <w:highlight w:val="none"/>
        </w:rPr>
      </w:pPr>
      <w:r>
        <w:rPr>
          <w:rFonts w:hint="eastAsia" w:ascii="宋体" w:hAnsi="宋体" w:eastAsia="宋体" w:cs="宋体"/>
          <w:sz w:val="24"/>
          <w:szCs w:val="24"/>
          <w:highlight w:val="none"/>
        </w:rPr>
        <w:t>以上企业，不属于大企业的分支机构，不存在控股股东为大企业的情形，也不存在与大企业的负责人为同一人的情形。</w:t>
      </w:r>
    </w:p>
    <w:p w14:paraId="019F2B20">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 xml:space="preserve">本企业对上述声明内容的真实性负责。如有虚假，将依法承担相应责任。 </w:t>
      </w:r>
    </w:p>
    <w:p w14:paraId="24575298">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p>
    <w:p w14:paraId="5677697A">
      <w:pPr>
        <w:adjustRightInd w:val="0"/>
        <w:spacing w:line="400" w:lineRule="exact"/>
        <w:jc w:val="left"/>
        <w:rPr>
          <w:rFonts w:hint="eastAsia" w:hAnsi="宋体" w:cs="宋体"/>
          <w:bCs/>
          <w:color w:val="auto"/>
          <w:sz w:val="24"/>
          <w:highlight w:val="none"/>
        </w:rPr>
      </w:pPr>
      <w:r>
        <w:rPr>
          <w:rFonts w:hint="eastAsia" w:hAnsi="宋体" w:cs="宋体"/>
          <w:bCs/>
          <w:color w:val="auto"/>
          <w:sz w:val="24"/>
          <w:highlight w:val="none"/>
        </w:rPr>
        <w:t>供应商名称：XXX（盖单位公章）</w:t>
      </w:r>
    </w:p>
    <w:p w14:paraId="2AA01E7F">
      <w:pPr>
        <w:adjustRightInd w:val="0"/>
        <w:spacing w:line="400" w:lineRule="exact"/>
        <w:jc w:val="left"/>
        <w:rPr>
          <w:rFonts w:hint="eastAsia" w:hAnsi="宋体" w:cs="宋体"/>
          <w:bCs/>
          <w:color w:val="auto"/>
          <w:sz w:val="24"/>
          <w:highlight w:val="none"/>
        </w:rPr>
      </w:pPr>
      <w:r>
        <w:rPr>
          <w:rFonts w:hint="eastAsia" w:hAnsi="宋体" w:cs="宋体"/>
          <w:bCs/>
          <w:color w:val="auto"/>
          <w:sz w:val="24"/>
          <w:highlight w:val="none"/>
        </w:rPr>
        <w:t>法定代表人/主要负责人或授权代表（签字或盖章）：XXX</w:t>
      </w:r>
    </w:p>
    <w:p w14:paraId="4B961FDA">
      <w:pPr>
        <w:adjustRightInd w:val="0"/>
        <w:spacing w:line="400" w:lineRule="exact"/>
        <w:jc w:val="left"/>
        <w:rPr>
          <w:rFonts w:hint="eastAsia" w:hAnsi="宋体" w:cs="宋体"/>
          <w:b/>
          <w:bCs/>
          <w:color w:val="auto"/>
          <w:sz w:val="32"/>
          <w:szCs w:val="32"/>
          <w:highlight w:val="none"/>
        </w:rPr>
      </w:pPr>
      <w:r>
        <w:rPr>
          <w:rFonts w:hint="eastAsia" w:hAnsi="宋体" w:cs="宋体"/>
          <w:bCs/>
          <w:color w:val="auto"/>
          <w:sz w:val="24"/>
          <w:highlight w:val="none"/>
        </w:rPr>
        <w:t>日  期：XXXX年XXX月XXX日</w:t>
      </w:r>
    </w:p>
    <w:p w14:paraId="0BF23076">
      <w:pPr>
        <w:spacing w:line="360" w:lineRule="auto"/>
        <w:rPr>
          <w:rFonts w:hint="eastAsia" w:ascii="宋体" w:hAnsi="宋体" w:eastAsia="宋体" w:cs="宋体"/>
          <w:color w:val="auto"/>
          <w:highlight w:val="none"/>
        </w:rPr>
      </w:pPr>
      <w:r>
        <w:rPr>
          <w:rFonts w:hint="eastAsia" w:ascii="宋体" w:hAnsi="宋体" w:eastAsia="宋体" w:cs="宋体"/>
          <w:b/>
          <w:bCs/>
          <w:color w:val="auto"/>
          <w:sz w:val="36"/>
          <w:highlight w:val="none"/>
        </w:rPr>
        <w:t xml:space="preserve"> </w:t>
      </w:r>
    </w:p>
    <w:p w14:paraId="7BA3B195">
      <w:pPr>
        <w:rPr>
          <w:rFonts w:hint="eastAsia" w:ascii="宋体" w:hAnsi="宋体" w:eastAsia="宋体" w:cs="宋体"/>
          <w:color w:val="auto"/>
          <w:sz w:val="32"/>
          <w:szCs w:val="32"/>
          <w:highlight w:val="none"/>
        </w:rPr>
      </w:pPr>
    </w:p>
    <w:p w14:paraId="53B9F063">
      <w:pPr>
        <w:pStyle w:val="2"/>
        <w:rPr>
          <w:rFonts w:hint="eastAsia" w:ascii="宋体" w:hAnsi="宋体" w:eastAsia="宋体" w:cs="宋体"/>
          <w:color w:val="auto"/>
          <w:szCs w:val="28"/>
          <w:highlight w:val="none"/>
          <w:lang w:eastAsia="zh-CN"/>
        </w:rPr>
      </w:pPr>
    </w:p>
    <w:p w14:paraId="6AD0487B">
      <w:pPr>
        <w:pStyle w:val="3"/>
        <w:rPr>
          <w:rFonts w:hint="eastAsia" w:ascii="宋体" w:hAnsi="宋体" w:eastAsia="宋体" w:cs="宋体"/>
          <w:highlight w:val="none"/>
          <w:lang w:eastAsia="zh-CN"/>
        </w:rPr>
      </w:pPr>
    </w:p>
    <w:p w14:paraId="62B34B96">
      <w:pPr>
        <w:spacing w:line="588" w:lineRule="exact"/>
        <w:jc w:val="center"/>
        <w:rPr>
          <w:rFonts w:hint="eastAsia" w:ascii="宋体" w:hAnsi="宋体" w:eastAsia="宋体" w:cs="宋体"/>
          <w:b/>
          <w:color w:val="auto"/>
          <w:spacing w:val="6"/>
          <w:sz w:val="32"/>
          <w:szCs w:val="32"/>
          <w:highlight w:val="none"/>
        </w:rPr>
      </w:pPr>
    </w:p>
    <w:p w14:paraId="6CC81B1A">
      <w:pPr>
        <w:pStyle w:val="2"/>
        <w:rPr>
          <w:rFonts w:hint="eastAsia" w:ascii="宋体" w:hAnsi="宋体" w:eastAsia="宋体" w:cs="宋体"/>
          <w:highlight w:val="none"/>
        </w:rPr>
      </w:pPr>
    </w:p>
    <w:p w14:paraId="1EC15CFD">
      <w:pPr>
        <w:pStyle w:val="3"/>
        <w:rPr>
          <w:rFonts w:hint="eastAsia" w:ascii="宋体" w:hAnsi="宋体" w:eastAsia="宋体" w:cs="宋体"/>
          <w:highlight w:val="none"/>
        </w:rPr>
      </w:pPr>
    </w:p>
    <w:p w14:paraId="654DBA58">
      <w:pPr>
        <w:rPr>
          <w:rFonts w:hint="eastAsia" w:ascii="宋体" w:hAnsi="宋体" w:eastAsia="宋体" w:cs="宋体"/>
          <w:highlight w:val="none"/>
        </w:rPr>
      </w:pPr>
    </w:p>
    <w:p w14:paraId="62824702">
      <w:pPr>
        <w:pStyle w:val="2"/>
        <w:rPr>
          <w:rFonts w:hint="eastAsia"/>
        </w:rPr>
      </w:pPr>
    </w:p>
    <w:p w14:paraId="0D591AB7">
      <w:pPr>
        <w:spacing w:line="360" w:lineRule="auto"/>
        <w:jc w:val="center"/>
        <w:rPr>
          <w:rFonts w:hint="eastAsia" w:ascii="宋体" w:hAnsi="宋体" w:eastAsia="宋体" w:cs="宋体"/>
          <w:b/>
          <w:color w:val="auto"/>
          <w:kern w:val="2"/>
          <w:sz w:val="28"/>
          <w:szCs w:val="28"/>
          <w:highlight w:val="none"/>
          <w:lang w:val="en-US" w:eastAsia="zh-CN"/>
        </w:rPr>
      </w:pPr>
      <w:r>
        <w:rPr>
          <w:rFonts w:hint="eastAsia" w:ascii="宋体" w:hAnsi="宋体" w:eastAsia="宋体" w:cs="宋体"/>
          <w:b/>
          <w:color w:val="auto"/>
          <w:kern w:val="2"/>
          <w:sz w:val="28"/>
          <w:szCs w:val="28"/>
          <w:highlight w:val="none"/>
          <w:lang w:val="en-US" w:eastAsia="zh-CN"/>
        </w:rPr>
        <w:t>六、残疾人福利性单位声明函</w:t>
      </w:r>
    </w:p>
    <w:p w14:paraId="14C24527">
      <w:pPr>
        <w:spacing w:line="588" w:lineRule="exact"/>
        <w:rPr>
          <w:rFonts w:hint="eastAsia" w:ascii="宋体" w:hAnsi="宋体" w:eastAsia="宋体" w:cs="宋体"/>
          <w:b/>
          <w:color w:val="auto"/>
          <w:spacing w:val="6"/>
          <w:sz w:val="30"/>
          <w:szCs w:val="30"/>
          <w:highlight w:val="none"/>
        </w:rPr>
      </w:pPr>
    </w:p>
    <w:p w14:paraId="1858BA53">
      <w:pPr>
        <w:spacing w:line="360" w:lineRule="auto"/>
        <w:ind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szCs w:val="24"/>
          <w:highlight w:val="none"/>
        </w:rPr>
        <w:t>〔2017〕 141</w:t>
      </w:r>
      <w:r>
        <w:rPr>
          <w:rFonts w:hint="eastAsia" w:ascii="宋体" w:hAnsi="宋体" w:eastAsia="宋体" w:cs="宋体"/>
          <w:color w:val="auto"/>
          <w:spacing w:val="6"/>
          <w:sz w:val="24"/>
          <w:szCs w:val="24"/>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40CD685">
      <w:pPr>
        <w:spacing w:line="360" w:lineRule="auto"/>
        <w:ind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637FA9F2">
      <w:pPr>
        <w:spacing w:line="360" w:lineRule="auto"/>
        <w:ind w:firstLine="504" w:firstLineChars="200"/>
        <w:rPr>
          <w:rFonts w:hint="eastAsia" w:ascii="宋体" w:hAnsi="宋体" w:eastAsia="宋体" w:cs="宋体"/>
          <w:color w:val="auto"/>
          <w:spacing w:val="6"/>
          <w:sz w:val="24"/>
          <w:szCs w:val="24"/>
          <w:highlight w:val="none"/>
        </w:rPr>
      </w:pPr>
    </w:p>
    <w:p w14:paraId="49C1E89F">
      <w:pPr>
        <w:spacing w:line="588" w:lineRule="exact"/>
        <w:ind w:firstLine="504" w:firstLineChars="200"/>
        <w:rPr>
          <w:rFonts w:hint="eastAsia" w:ascii="宋体" w:hAnsi="宋体" w:eastAsia="宋体" w:cs="宋体"/>
          <w:color w:val="auto"/>
          <w:spacing w:val="6"/>
          <w:sz w:val="24"/>
          <w:szCs w:val="24"/>
          <w:highlight w:val="none"/>
        </w:rPr>
      </w:pPr>
    </w:p>
    <w:p w14:paraId="0D92E31C">
      <w:pPr>
        <w:widowControl/>
        <w:spacing w:line="400" w:lineRule="exact"/>
        <w:jc w:val="left"/>
        <w:rPr>
          <w:rFonts w:hint="eastAsia" w:ascii="宋体" w:hAnsi="宋体" w:eastAsia="宋体" w:cs="宋体"/>
          <w:color w:val="auto"/>
          <w:sz w:val="24"/>
          <w:szCs w:val="24"/>
          <w:highlight w:val="none"/>
        </w:rPr>
      </w:pPr>
    </w:p>
    <w:p w14:paraId="37A44F5E">
      <w:pPr>
        <w:adjustRightInd w:val="0"/>
        <w:spacing w:line="40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p>
    <w:p w14:paraId="433AE26B">
      <w:pPr>
        <w:adjustRightInd w:val="0"/>
        <w:spacing w:line="400" w:lineRule="exact"/>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法定代表人或授权代表（签字或盖章）：</w:t>
      </w:r>
      <w:r>
        <w:rPr>
          <w:rFonts w:hint="eastAsia" w:ascii="宋体" w:hAnsi="宋体" w:eastAsia="宋体" w:cs="宋体"/>
          <w:bCs/>
          <w:color w:val="auto"/>
          <w:sz w:val="24"/>
          <w:szCs w:val="24"/>
          <w:highlight w:val="none"/>
          <w:u w:val="single"/>
        </w:rPr>
        <w:t xml:space="preserve">              </w:t>
      </w:r>
    </w:p>
    <w:p w14:paraId="0B9E31EF">
      <w:pPr>
        <w:adjustRightInd w:val="0"/>
        <w:spacing w:line="400" w:lineRule="exact"/>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日  期：</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日</w:t>
      </w:r>
    </w:p>
    <w:p w14:paraId="0D6E2D43">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6D27F8A2">
      <w:pPr>
        <w:widowControl/>
        <w:spacing w:line="400" w:lineRule="exact"/>
        <w:jc w:val="left"/>
        <w:rPr>
          <w:rFonts w:hint="eastAsia" w:ascii="宋体" w:hAnsi="宋体" w:eastAsia="宋体" w:cs="宋体"/>
          <w:color w:val="auto"/>
          <w:sz w:val="32"/>
          <w:szCs w:val="32"/>
          <w:highlight w:val="none"/>
        </w:rPr>
      </w:pPr>
    </w:p>
    <w:p w14:paraId="661D8AC4">
      <w:pPr>
        <w:pStyle w:val="2"/>
        <w:rPr>
          <w:rFonts w:hint="eastAsia" w:ascii="宋体" w:hAnsi="宋体" w:eastAsia="宋体" w:cs="宋体"/>
          <w:highlight w:val="none"/>
        </w:rPr>
      </w:pPr>
    </w:p>
    <w:p w14:paraId="3F4DF863">
      <w:pPr>
        <w:rPr>
          <w:rFonts w:hint="eastAsia" w:ascii="宋体" w:hAnsi="宋体" w:eastAsia="宋体" w:cs="宋体"/>
          <w:color w:val="auto"/>
          <w:sz w:val="32"/>
          <w:szCs w:val="32"/>
          <w:highlight w:val="none"/>
        </w:rPr>
      </w:pPr>
    </w:p>
    <w:p w14:paraId="2762B3E1">
      <w:pPr>
        <w:widowControl/>
        <w:spacing w:line="400" w:lineRule="exact"/>
        <w:jc w:val="left"/>
        <w:rPr>
          <w:rFonts w:hint="eastAsia"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rPr>
        <w:t>注：1、残疾人福利性单位视同小型、微型企业，享受预留份额、评审中价格扣除等促进中小企业发展的政府采购政策。残疾人福利性单位属于小型、微型企业的， 不重复享受政策。</w:t>
      </w:r>
    </w:p>
    <w:p w14:paraId="5F5FD9D0">
      <w:pPr>
        <w:widowControl/>
        <w:spacing w:line="400" w:lineRule="exact"/>
        <w:ind w:firstLine="506" w:firstLineChars="200"/>
        <w:jc w:val="left"/>
        <w:outlineLvl w:val="3"/>
        <w:rPr>
          <w:rFonts w:hint="eastAsia"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rPr>
        <w:t>2、供应商为非残疾人福利性单位的，可不提供此声明。</w:t>
      </w:r>
    </w:p>
    <w:p w14:paraId="36E02031">
      <w:pPr>
        <w:widowControl/>
        <w:spacing w:line="400" w:lineRule="exact"/>
        <w:jc w:val="left"/>
        <w:rPr>
          <w:rFonts w:hint="eastAsia" w:ascii="宋体" w:hAnsi="宋体" w:eastAsia="宋体" w:cs="宋体"/>
          <w:color w:val="auto"/>
          <w:highlight w:val="none"/>
        </w:rPr>
      </w:pPr>
      <w:r>
        <w:rPr>
          <w:rFonts w:hint="eastAsia" w:ascii="宋体" w:hAnsi="宋体" w:eastAsia="宋体" w:cs="宋体"/>
          <w:color w:val="auto"/>
          <w:spacing w:val="6"/>
          <w:sz w:val="30"/>
          <w:szCs w:val="30"/>
          <w:highlight w:val="none"/>
        </w:rPr>
        <w:t xml:space="preserve">       </w:t>
      </w:r>
    </w:p>
    <w:p w14:paraId="02F8BA45">
      <w:pPr>
        <w:spacing w:line="360" w:lineRule="auto"/>
        <w:jc w:val="center"/>
        <w:rPr>
          <w:rFonts w:hint="eastAsia" w:hAnsi="宋体" w:cs="宋体"/>
          <w:b/>
          <w:color w:val="auto"/>
          <w:kern w:val="2"/>
          <w:sz w:val="28"/>
          <w:szCs w:val="28"/>
          <w:highlight w:val="none"/>
          <w:lang w:eastAsia="zh-CN"/>
        </w:rPr>
      </w:pPr>
    </w:p>
    <w:p w14:paraId="7988BD2C">
      <w:pPr>
        <w:spacing w:line="360" w:lineRule="auto"/>
        <w:jc w:val="center"/>
        <w:rPr>
          <w:rFonts w:hint="eastAsia" w:hAnsi="宋体" w:cs="宋体"/>
          <w:b/>
          <w:color w:val="auto"/>
          <w:kern w:val="2"/>
          <w:sz w:val="28"/>
          <w:szCs w:val="28"/>
          <w:highlight w:val="none"/>
          <w:lang w:eastAsia="zh-CN"/>
        </w:rPr>
      </w:pPr>
    </w:p>
    <w:p w14:paraId="6FB81922">
      <w:pPr>
        <w:spacing w:line="360" w:lineRule="auto"/>
        <w:jc w:val="center"/>
        <w:rPr>
          <w:rFonts w:hint="eastAsia" w:hAnsi="宋体" w:cs="宋体"/>
          <w:b/>
          <w:color w:val="auto"/>
          <w:kern w:val="2"/>
          <w:sz w:val="28"/>
          <w:szCs w:val="28"/>
          <w:highlight w:val="none"/>
          <w:lang w:eastAsia="zh-CN"/>
        </w:rPr>
      </w:pPr>
    </w:p>
    <w:p w14:paraId="4299567B">
      <w:pPr>
        <w:spacing w:line="360" w:lineRule="auto"/>
        <w:jc w:val="center"/>
        <w:rPr>
          <w:rFonts w:hint="eastAsia" w:hAnsi="宋体" w:cs="宋体"/>
          <w:b/>
          <w:color w:val="auto"/>
          <w:kern w:val="2"/>
          <w:sz w:val="28"/>
          <w:szCs w:val="28"/>
          <w:highlight w:val="none"/>
          <w:lang w:eastAsia="zh-CN"/>
        </w:rPr>
      </w:pPr>
    </w:p>
    <w:p w14:paraId="59363022">
      <w:pPr>
        <w:spacing w:line="360" w:lineRule="auto"/>
        <w:jc w:val="both"/>
        <w:rPr>
          <w:rFonts w:hint="eastAsia" w:hAnsi="宋体" w:cs="宋体"/>
          <w:b/>
          <w:color w:val="auto"/>
          <w:kern w:val="2"/>
          <w:sz w:val="28"/>
          <w:szCs w:val="28"/>
          <w:highlight w:val="none"/>
          <w:lang w:eastAsia="zh-CN"/>
        </w:rPr>
      </w:pPr>
    </w:p>
    <w:p w14:paraId="68666F55">
      <w:pPr>
        <w:spacing w:line="360" w:lineRule="auto"/>
        <w:jc w:val="center"/>
        <w:rPr>
          <w:rFonts w:hint="eastAsia" w:hAnsi="宋体" w:cs="宋体"/>
          <w:b/>
          <w:color w:val="auto"/>
          <w:kern w:val="2"/>
          <w:sz w:val="28"/>
          <w:szCs w:val="28"/>
          <w:highlight w:val="none"/>
        </w:rPr>
      </w:pPr>
      <w:r>
        <w:rPr>
          <w:rFonts w:hint="eastAsia" w:hAnsi="宋体" w:cs="宋体"/>
          <w:b/>
          <w:color w:val="auto"/>
          <w:kern w:val="2"/>
          <w:sz w:val="28"/>
          <w:szCs w:val="28"/>
          <w:highlight w:val="none"/>
          <w:lang w:val="en-US" w:eastAsia="zh-CN"/>
        </w:rPr>
        <w:t>七、</w:t>
      </w:r>
      <w:r>
        <w:rPr>
          <w:rFonts w:hint="eastAsia" w:hAnsi="宋体" w:cs="宋体"/>
          <w:b/>
          <w:color w:val="auto"/>
          <w:kern w:val="2"/>
          <w:sz w:val="28"/>
          <w:szCs w:val="28"/>
          <w:highlight w:val="none"/>
          <w:lang w:eastAsia="zh-CN"/>
        </w:rPr>
        <w:t>竞选</w:t>
      </w:r>
      <w:r>
        <w:rPr>
          <w:rFonts w:hint="eastAsia" w:hAnsi="宋体" w:cs="宋体"/>
          <w:b/>
          <w:color w:val="auto"/>
          <w:kern w:val="2"/>
          <w:sz w:val="28"/>
          <w:szCs w:val="28"/>
          <w:highlight w:val="none"/>
        </w:rPr>
        <w:t>文件要求提供的其它资格性证明文件</w:t>
      </w:r>
    </w:p>
    <w:p w14:paraId="2A020400">
      <w:pPr>
        <w:pStyle w:val="2"/>
        <w:spacing w:line="360" w:lineRule="auto"/>
        <w:jc w:val="center"/>
        <w:rPr>
          <w:rFonts w:hint="eastAsia" w:ascii="宋体" w:hAnsi="宋体" w:cs="宋体"/>
          <w:b/>
          <w:color w:val="auto"/>
          <w:kern w:val="2"/>
          <w:sz w:val="28"/>
          <w:szCs w:val="28"/>
          <w:highlight w:val="none"/>
        </w:rPr>
      </w:pPr>
      <w:r>
        <w:rPr>
          <w:rFonts w:hint="eastAsia" w:ascii="宋体" w:hAnsi="宋体" w:cs="宋体"/>
          <w:b/>
          <w:color w:val="auto"/>
          <w:kern w:val="2"/>
          <w:sz w:val="28"/>
          <w:szCs w:val="28"/>
          <w:highlight w:val="none"/>
        </w:rPr>
        <w:t>（格式不限，供应商自拟）</w:t>
      </w:r>
    </w:p>
    <w:p w14:paraId="29C73E61">
      <w:pPr>
        <w:jc w:val="center"/>
        <w:rPr>
          <w:rFonts w:hint="eastAsia" w:hAnsi="宋体" w:cs="宋体"/>
          <w:b/>
          <w:bCs/>
          <w:color w:val="auto"/>
          <w:sz w:val="32"/>
          <w:szCs w:val="32"/>
          <w:highlight w:val="none"/>
        </w:rPr>
      </w:pPr>
    </w:p>
    <w:p w14:paraId="768B016D">
      <w:pPr>
        <w:jc w:val="center"/>
        <w:rPr>
          <w:rFonts w:hint="eastAsia" w:hAnsi="宋体" w:cs="宋体"/>
          <w:b/>
          <w:bCs/>
          <w:color w:val="auto"/>
          <w:sz w:val="32"/>
          <w:szCs w:val="32"/>
          <w:highlight w:val="none"/>
        </w:rPr>
      </w:pPr>
      <w:r>
        <w:rPr>
          <w:rFonts w:hint="eastAsia" w:hAnsi="宋体" w:cs="宋体"/>
          <w:b/>
          <w:bCs/>
          <w:color w:val="auto"/>
          <w:sz w:val="32"/>
          <w:szCs w:val="32"/>
          <w:highlight w:val="none"/>
        </w:rPr>
        <w:br w:type="page"/>
      </w:r>
    </w:p>
    <w:p w14:paraId="573E17B7">
      <w:pPr>
        <w:pStyle w:val="2"/>
        <w:jc w:val="center"/>
        <w:rPr>
          <w:rFonts w:hint="eastAsia" w:ascii="宋体" w:hAnsi="宋体" w:cs="宋体"/>
          <w:b/>
          <w:bCs/>
          <w:color w:val="auto"/>
          <w:sz w:val="32"/>
          <w:szCs w:val="32"/>
          <w:highlight w:val="none"/>
        </w:rPr>
      </w:pPr>
      <w:r>
        <w:rPr>
          <w:rFonts w:hint="eastAsia" w:ascii="宋体" w:hAnsi="宋体" w:eastAsia="宋体" w:cs="宋体"/>
          <w:b/>
          <w:bCs/>
          <w:color w:val="auto"/>
          <w:sz w:val="32"/>
          <w:szCs w:val="32"/>
          <w:highlight w:val="none"/>
        </w:rPr>
        <w:t>第</w:t>
      </w:r>
      <w:r>
        <w:rPr>
          <w:rFonts w:hint="eastAsia" w:ascii="宋体" w:hAnsi="宋体" w:eastAsia="宋体" w:cs="宋体"/>
          <w:b/>
          <w:bCs/>
          <w:color w:val="auto"/>
          <w:sz w:val="32"/>
          <w:szCs w:val="32"/>
          <w:highlight w:val="none"/>
          <w:lang w:val="en-US" w:eastAsia="zh-CN"/>
        </w:rPr>
        <w:t>二</w:t>
      </w:r>
      <w:r>
        <w:rPr>
          <w:rFonts w:hint="eastAsia" w:ascii="宋体" w:hAnsi="宋体" w:eastAsia="宋体" w:cs="宋体"/>
          <w:b/>
          <w:bCs/>
          <w:color w:val="auto"/>
          <w:sz w:val="32"/>
          <w:szCs w:val="32"/>
          <w:highlight w:val="none"/>
        </w:rPr>
        <w:t>部分“</w:t>
      </w:r>
      <w:r>
        <w:rPr>
          <w:rFonts w:hint="eastAsia" w:ascii="宋体" w:hAnsi="宋体" w:eastAsia="宋体" w:cs="宋体"/>
          <w:b/>
          <w:bCs/>
          <w:color w:val="auto"/>
          <w:sz w:val="32"/>
          <w:szCs w:val="32"/>
          <w:highlight w:val="none"/>
          <w:lang w:val="en-US" w:eastAsia="zh-CN"/>
        </w:rPr>
        <w:t>其他</w:t>
      </w:r>
      <w:r>
        <w:rPr>
          <w:rFonts w:hint="eastAsia" w:ascii="宋体" w:hAnsi="宋体" w:eastAsia="宋体" w:cs="宋体"/>
          <w:b/>
          <w:bCs/>
          <w:color w:val="auto"/>
          <w:sz w:val="32"/>
          <w:szCs w:val="32"/>
          <w:highlight w:val="none"/>
        </w:rPr>
        <w:t>响应文件”格式</w:t>
      </w:r>
    </w:p>
    <w:bookmarkEnd w:id="100"/>
    <w:p w14:paraId="23BCA1C8">
      <w:pPr>
        <w:keepNext w:val="0"/>
        <w:keepLines w:val="0"/>
        <w:pageBreakBefore w:val="0"/>
        <w:kinsoku/>
        <w:wordWrap/>
        <w:overflowPunct/>
        <w:topLinePunct w:val="0"/>
        <w:bidi w:val="0"/>
        <w:snapToGrid w:val="0"/>
        <w:spacing w:beforeAutospacing="0" w:afterAutospacing="0" w:line="312" w:lineRule="auto"/>
        <w:textAlignment w:val="auto"/>
        <w:rPr>
          <w:rFonts w:hint="eastAsia" w:ascii="宋体" w:hAnsi="宋体" w:eastAsia="宋体" w:cs="宋体"/>
          <w:color w:val="auto"/>
          <w:sz w:val="24"/>
          <w:szCs w:val="24"/>
          <w:highlight w:val="none"/>
        </w:rPr>
      </w:pPr>
    </w:p>
    <w:p w14:paraId="05A0339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right"/>
        <w:rPr>
          <w:rFonts w:hint="eastAsia" w:ascii="宋体" w:hAnsi="宋体" w:eastAsia="宋体" w:cs="宋体"/>
          <w:b/>
          <w:bCs/>
          <w:color w:val="auto"/>
          <w:sz w:val="36"/>
          <w:szCs w:val="36"/>
          <w:highlight w:val="none"/>
        </w:rPr>
      </w:pPr>
    </w:p>
    <w:p w14:paraId="6FC0F9F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right"/>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（正/副本）</w:t>
      </w:r>
    </w:p>
    <w:p w14:paraId="1C3F329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rPr>
          <w:rFonts w:hint="eastAsia" w:ascii="宋体" w:hAnsi="宋体" w:eastAsia="宋体" w:cs="宋体"/>
          <w:b/>
          <w:bCs/>
          <w:color w:val="auto"/>
          <w:sz w:val="36"/>
          <w:szCs w:val="36"/>
          <w:highlight w:val="none"/>
        </w:rPr>
      </w:pPr>
    </w:p>
    <w:p w14:paraId="25693F7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rPr>
          <w:rFonts w:hint="eastAsia" w:ascii="宋体" w:hAnsi="宋体" w:eastAsia="宋体" w:cs="宋体"/>
          <w:b/>
          <w:bCs/>
          <w:color w:val="auto"/>
          <w:sz w:val="36"/>
          <w:szCs w:val="36"/>
          <w:highlight w:val="none"/>
        </w:rPr>
      </w:pPr>
    </w:p>
    <w:p w14:paraId="27832FB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rPr>
          <w:rFonts w:hint="eastAsia" w:ascii="宋体" w:hAnsi="宋体" w:eastAsia="宋体" w:cs="宋体"/>
          <w:b/>
          <w:bCs/>
          <w:color w:val="auto"/>
          <w:sz w:val="36"/>
          <w:szCs w:val="36"/>
          <w:highlight w:val="none"/>
        </w:rPr>
      </w:pPr>
    </w:p>
    <w:p w14:paraId="5FF6D4B3">
      <w:pPr>
        <w:pStyle w:val="2"/>
        <w:rPr>
          <w:rFonts w:hint="eastAsia" w:ascii="宋体" w:hAnsi="宋体" w:eastAsia="宋体" w:cs="宋体"/>
          <w:highlight w:val="none"/>
        </w:rPr>
      </w:pPr>
    </w:p>
    <w:p w14:paraId="6887795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其</w:t>
      </w:r>
      <w:r>
        <w:rPr>
          <w:rFonts w:hint="eastAsia" w:ascii="宋体" w:hAnsi="宋体" w:eastAsia="宋体" w:cs="宋体"/>
          <w:b/>
          <w:color w:val="auto"/>
          <w:sz w:val="72"/>
          <w:szCs w:val="72"/>
          <w:highlight w:val="none"/>
          <w:lang w:val="en-US" w:eastAsia="zh-CN"/>
        </w:rPr>
        <w:t xml:space="preserve"> </w:t>
      </w:r>
      <w:r>
        <w:rPr>
          <w:rFonts w:hint="eastAsia" w:ascii="宋体" w:hAnsi="宋体" w:eastAsia="宋体" w:cs="宋体"/>
          <w:b/>
          <w:color w:val="auto"/>
          <w:sz w:val="72"/>
          <w:szCs w:val="72"/>
          <w:highlight w:val="none"/>
        </w:rPr>
        <w:t>他</w:t>
      </w:r>
      <w:r>
        <w:rPr>
          <w:rFonts w:hint="eastAsia" w:ascii="宋体" w:hAnsi="宋体" w:eastAsia="宋体" w:cs="宋体"/>
          <w:b/>
          <w:color w:val="auto"/>
          <w:sz w:val="72"/>
          <w:szCs w:val="72"/>
          <w:highlight w:val="none"/>
          <w:lang w:val="en-US" w:eastAsia="zh-CN"/>
        </w:rPr>
        <w:t xml:space="preserve"> </w:t>
      </w:r>
      <w:r>
        <w:rPr>
          <w:rFonts w:hint="eastAsia" w:ascii="宋体" w:hAnsi="宋体" w:eastAsia="宋体" w:cs="宋体"/>
          <w:b/>
          <w:color w:val="auto"/>
          <w:sz w:val="72"/>
          <w:szCs w:val="72"/>
          <w:highlight w:val="none"/>
        </w:rPr>
        <w:t>响</w:t>
      </w:r>
      <w:r>
        <w:rPr>
          <w:rFonts w:hint="eastAsia" w:ascii="宋体" w:hAnsi="宋体" w:eastAsia="宋体" w:cs="宋体"/>
          <w:b/>
          <w:color w:val="auto"/>
          <w:sz w:val="72"/>
          <w:szCs w:val="72"/>
          <w:highlight w:val="none"/>
          <w:lang w:val="en-US" w:eastAsia="zh-CN"/>
        </w:rPr>
        <w:t xml:space="preserve"> </w:t>
      </w:r>
      <w:r>
        <w:rPr>
          <w:rFonts w:hint="eastAsia" w:ascii="宋体" w:hAnsi="宋体" w:eastAsia="宋体" w:cs="宋体"/>
          <w:b/>
          <w:color w:val="auto"/>
          <w:sz w:val="72"/>
          <w:szCs w:val="72"/>
          <w:highlight w:val="none"/>
        </w:rPr>
        <w:t>应</w:t>
      </w:r>
      <w:r>
        <w:rPr>
          <w:rFonts w:hint="eastAsia" w:ascii="宋体" w:hAnsi="宋体" w:eastAsia="宋体" w:cs="宋体"/>
          <w:b/>
          <w:color w:val="auto"/>
          <w:sz w:val="72"/>
          <w:szCs w:val="72"/>
          <w:highlight w:val="none"/>
          <w:lang w:val="en-US" w:eastAsia="zh-CN"/>
        </w:rPr>
        <w:t xml:space="preserve"> </w:t>
      </w:r>
      <w:r>
        <w:rPr>
          <w:rFonts w:hint="eastAsia" w:ascii="宋体" w:hAnsi="宋体" w:eastAsia="宋体" w:cs="宋体"/>
          <w:b/>
          <w:color w:val="auto"/>
          <w:sz w:val="72"/>
          <w:szCs w:val="72"/>
          <w:highlight w:val="none"/>
        </w:rPr>
        <w:t>文</w:t>
      </w:r>
      <w:r>
        <w:rPr>
          <w:rFonts w:hint="eastAsia" w:ascii="宋体" w:hAnsi="宋体" w:eastAsia="宋体" w:cs="宋体"/>
          <w:b/>
          <w:color w:val="auto"/>
          <w:sz w:val="72"/>
          <w:szCs w:val="72"/>
          <w:highlight w:val="none"/>
          <w:lang w:val="en-US" w:eastAsia="zh-CN"/>
        </w:rPr>
        <w:t xml:space="preserve"> </w:t>
      </w:r>
      <w:r>
        <w:rPr>
          <w:rFonts w:hint="eastAsia" w:ascii="宋体" w:hAnsi="宋体" w:eastAsia="宋体" w:cs="宋体"/>
          <w:b/>
          <w:color w:val="auto"/>
          <w:sz w:val="72"/>
          <w:szCs w:val="72"/>
          <w:highlight w:val="none"/>
        </w:rPr>
        <w:t xml:space="preserve">件 </w:t>
      </w:r>
    </w:p>
    <w:p w14:paraId="3D7C97C2">
      <w:pPr>
        <w:jc w:val="center"/>
        <w:rPr>
          <w:rFonts w:hint="eastAsia" w:ascii="宋体" w:hAnsi="宋体" w:eastAsia="宋体" w:cs="宋体"/>
          <w:b/>
          <w:color w:val="auto"/>
          <w:sz w:val="52"/>
          <w:szCs w:val="52"/>
          <w:highlight w:val="none"/>
        </w:rPr>
      </w:pPr>
    </w:p>
    <w:p w14:paraId="68E9D5DD">
      <w:pPr>
        <w:jc w:val="center"/>
        <w:rPr>
          <w:rFonts w:hint="eastAsia" w:ascii="宋体" w:hAnsi="宋体" w:eastAsia="宋体" w:cs="宋体"/>
          <w:b/>
          <w:color w:val="auto"/>
          <w:sz w:val="52"/>
          <w:szCs w:val="52"/>
          <w:highlight w:val="none"/>
        </w:rPr>
      </w:pPr>
    </w:p>
    <w:p w14:paraId="709BA27A">
      <w:pPr>
        <w:jc w:val="both"/>
        <w:rPr>
          <w:rFonts w:hint="eastAsia" w:ascii="宋体" w:hAnsi="宋体" w:eastAsia="宋体" w:cs="宋体"/>
          <w:b/>
          <w:color w:val="auto"/>
          <w:sz w:val="52"/>
          <w:szCs w:val="52"/>
          <w:highlight w:val="none"/>
        </w:rPr>
      </w:pPr>
      <w:r>
        <w:rPr>
          <w:rFonts w:hint="eastAsia" w:ascii="宋体" w:hAnsi="宋体" w:eastAsia="宋体" w:cs="宋体"/>
          <w:b/>
          <w:color w:val="auto"/>
          <w:sz w:val="52"/>
          <w:szCs w:val="52"/>
          <w:highlight w:val="none"/>
        </w:rPr>
        <w:t xml:space="preserve">                 </w:t>
      </w:r>
    </w:p>
    <w:p w14:paraId="03D39ED1">
      <w:pPr>
        <w:ind w:firstLine="964" w:firstLineChars="300"/>
        <w:jc w:val="left"/>
        <w:rPr>
          <w:rFonts w:hint="eastAsia" w:ascii="宋体" w:hAnsi="宋体" w:eastAsia="宋体" w:cs="宋体"/>
          <w:b/>
          <w:color w:val="auto"/>
          <w:sz w:val="32"/>
          <w:szCs w:val="32"/>
          <w:highlight w:val="none"/>
          <w:u w:val="single"/>
        </w:rPr>
      </w:pPr>
      <w:r>
        <w:rPr>
          <w:rFonts w:hint="eastAsia" w:ascii="宋体" w:hAnsi="宋体" w:eastAsia="宋体" w:cs="宋体"/>
          <w:b/>
          <w:color w:val="auto"/>
          <w:sz w:val="32"/>
          <w:szCs w:val="32"/>
          <w:highlight w:val="none"/>
        </w:rPr>
        <w:t>项目名称：</w:t>
      </w:r>
      <w:r>
        <w:rPr>
          <w:rFonts w:hint="eastAsia" w:ascii="宋体" w:hAnsi="宋体" w:eastAsia="宋体" w:cs="宋体"/>
          <w:b/>
          <w:color w:val="auto"/>
          <w:sz w:val="32"/>
          <w:szCs w:val="32"/>
          <w:highlight w:val="none"/>
          <w:u w:val="single"/>
        </w:rPr>
        <w:t xml:space="preserve">                     </w:t>
      </w:r>
    </w:p>
    <w:p w14:paraId="5BBC356A">
      <w:pPr>
        <w:ind w:firstLine="964" w:firstLineChars="300"/>
        <w:jc w:val="left"/>
        <w:rPr>
          <w:rFonts w:hint="eastAsia" w:ascii="宋体" w:hAnsi="宋体" w:eastAsia="宋体" w:cs="宋体"/>
          <w:b/>
          <w:color w:val="auto"/>
          <w:sz w:val="32"/>
          <w:szCs w:val="32"/>
          <w:highlight w:val="none"/>
          <w:u w:val="single"/>
        </w:rPr>
      </w:pPr>
      <w:r>
        <w:rPr>
          <w:rFonts w:hint="eastAsia" w:ascii="宋体" w:hAnsi="宋体" w:eastAsia="宋体" w:cs="宋体"/>
          <w:b/>
          <w:color w:val="auto"/>
          <w:sz w:val="32"/>
          <w:szCs w:val="32"/>
          <w:highlight w:val="none"/>
        </w:rPr>
        <w:t>项目编号：</w:t>
      </w:r>
      <w:r>
        <w:rPr>
          <w:rFonts w:hint="eastAsia" w:ascii="宋体" w:hAnsi="宋体" w:eastAsia="宋体" w:cs="宋体"/>
          <w:b/>
          <w:color w:val="auto"/>
          <w:sz w:val="32"/>
          <w:szCs w:val="32"/>
          <w:highlight w:val="none"/>
          <w:u w:val="single"/>
        </w:rPr>
        <w:t xml:space="preserve">                     </w:t>
      </w:r>
    </w:p>
    <w:p w14:paraId="1FA6ED8D">
      <w:pPr>
        <w:ind w:firstLine="964" w:firstLineChars="300"/>
        <w:jc w:val="both"/>
        <w:rPr>
          <w:rFonts w:hint="eastAsia" w:ascii="宋体" w:hAnsi="宋体" w:eastAsia="宋体" w:cs="宋体"/>
          <w:b/>
          <w:color w:val="auto"/>
          <w:sz w:val="32"/>
          <w:szCs w:val="32"/>
          <w:highlight w:val="none"/>
          <w:u w:val="single"/>
          <w:lang w:val="en-US" w:eastAsia="zh-CN"/>
        </w:rPr>
      </w:pPr>
      <w:r>
        <w:rPr>
          <w:rFonts w:hint="eastAsia" w:ascii="宋体" w:hAnsi="宋体" w:eastAsia="宋体" w:cs="宋体"/>
          <w:b/>
          <w:color w:val="auto"/>
          <w:sz w:val="32"/>
          <w:szCs w:val="32"/>
          <w:highlight w:val="none"/>
        </w:rPr>
        <w:t>分 包 号：</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u w:val="single"/>
          <w:lang w:val="en-US" w:eastAsia="zh-CN"/>
        </w:rPr>
        <w:t xml:space="preserve"> </w:t>
      </w:r>
      <w:r>
        <w:rPr>
          <w:rFonts w:hint="eastAsia" w:ascii="宋体" w:hAnsi="宋体" w:eastAsia="宋体" w:cs="宋体"/>
          <w:b/>
          <w:color w:val="auto"/>
          <w:sz w:val="32"/>
          <w:szCs w:val="32"/>
          <w:highlight w:val="none"/>
          <w:u w:val="single"/>
        </w:rPr>
        <w:t>（如有）</w:t>
      </w:r>
      <w:r>
        <w:rPr>
          <w:rFonts w:hint="eastAsia" w:ascii="宋体" w:hAnsi="宋体" w:eastAsia="宋体" w:cs="宋体"/>
          <w:b/>
          <w:color w:val="auto"/>
          <w:sz w:val="32"/>
          <w:szCs w:val="32"/>
          <w:highlight w:val="none"/>
          <w:u w:val="single"/>
          <w:lang w:val="en-US" w:eastAsia="zh-CN"/>
        </w:rPr>
        <w:t xml:space="preserve">  </w:t>
      </w:r>
    </w:p>
    <w:p w14:paraId="4520DE31">
      <w:pPr>
        <w:ind w:firstLine="964" w:firstLineChars="300"/>
        <w:jc w:val="both"/>
        <w:rPr>
          <w:rFonts w:hint="eastAsia" w:ascii="宋体" w:hAnsi="宋体" w:eastAsia="宋体" w:cs="宋体"/>
          <w:b/>
          <w:color w:val="auto"/>
          <w:sz w:val="32"/>
          <w:szCs w:val="32"/>
          <w:highlight w:val="none"/>
          <w:u w:val="none"/>
          <w:lang w:val="en-US" w:eastAsia="zh-CN"/>
        </w:rPr>
      </w:pPr>
      <w:r>
        <w:rPr>
          <w:rFonts w:hint="eastAsia" w:ascii="宋体" w:hAnsi="宋体" w:eastAsia="宋体" w:cs="宋体"/>
          <w:b/>
          <w:color w:val="auto"/>
          <w:sz w:val="32"/>
          <w:szCs w:val="32"/>
          <w:highlight w:val="none"/>
        </w:rPr>
        <w:t>供应商名称：</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u w:val="single"/>
          <w:lang w:val="en-US" w:eastAsia="zh-CN"/>
        </w:rPr>
        <w:t xml:space="preserve">                   </w:t>
      </w:r>
      <w:r>
        <w:rPr>
          <w:rFonts w:hint="eastAsia" w:ascii="宋体" w:hAnsi="宋体" w:eastAsia="宋体" w:cs="宋体"/>
          <w:b/>
          <w:color w:val="auto"/>
          <w:sz w:val="32"/>
          <w:szCs w:val="32"/>
          <w:highlight w:val="none"/>
          <w:u w:val="none"/>
        </w:rPr>
        <w:t>（加盖公章）</w:t>
      </w:r>
    </w:p>
    <w:p w14:paraId="73915B55">
      <w:pPr>
        <w:ind w:firstLine="964" w:firstLineChars="300"/>
        <w:jc w:val="both"/>
        <w:rPr>
          <w:rFonts w:hint="eastAsia" w:ascii="宋体" w:hAnsi="宋体" w:eastAsia="宋体" w:cs="宋体"/>
          <w:b/>
          <w:color w:val="auto"/>
          <w:sz w:val="32"/>
          <w:szCs w:val="32"/>
          <w:highlight w:val="none"/>
          <w:u w:val="single"/>
        </w:rPr>
      </w:pPr>
      <w:r>
        <w:rPr>
          <w:rFonts w:hint="eastAsia" w:ascii="宋体" w:hAnsi="宋体" w:eastAsia="宋体" w:cs="宋体"/>
          <w:b/>
          <w:color w:val="auto"/>
          <w:sz w:val="32"/>
          <w:szCs w:val="32"/>
          <w:highlight w:val="none"/>
        </w:rPr>
        <w:t>日 期：</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rPr>
        <w:t>年</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rPr>
        <w:t>月</w:t>
      </w: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rPr>
        <w:t>日</w:t>
      </w:r>
    </w:p>
    <w:p w14:paraId="5C5EAE2F">
      <w:pPr>
        <w:pStyle w:val="11"/>
        <w:spacing w:line="360" w:lineRule="auto"/>
        <w:rPr>
          <w:rFonts w:hint="eastAsia" w:ascii="宋体" w:hAnsi="宋体" w:eastAsia="宋体" w:cs="宋体"/>
          <w:sz w:val="24"/>
          <w:szCs w:val="24"/>
          <w:highlight w:val="none"/>
        </w:rPr>
      </w:pPr>
    </w:p>
    <w:p w14:paraId="610E7900">
      <w:pPr>
        <w:pStyle w:val="11"/>
        <w:spacing w:line="360" w:lineRule="auto"/>
        <w:rPr>
          <w:rFonts w:hint="eastAsia" w:ascii="宋体" w:hAnsi="宋体" w:eastAsia="宋体" w:cs="宋体"/>
          <w:sz w:val="24"/>
          <w:szCs w:val="24"/>
          <w:highlight w:val="none"/>
        </w:rPr>
      </w:pPr>
    </w:p>
    <w:p w14:paraId="0378C998">
      <w:pPr>
        <w:pStyle w:val="11"/>
        <w:spacing w:line="360" w:lineRule="auto"/>
        <w:rPr>
          <w:rFonts w:hint="eastAsia" w:ascii="宋体" w:hAnsi="宋体" w:eastAsia="宋体" w:cs="宋体"/>
          <w:sz w:val="24"/>
          <w:szCs w:val="24"/>
          <w:highlight w:val="none"/>
        </w:rPr>
      </w:pPr>
    </w:p>
    <w:p w14:paraId="53B08986">
      <w:pPr>
        <w:numPr>
          <w:ilvl w:val="0"/>
          <w:numId w:val="5"/>
        </w:numPr>
        <w:spacing w:line="420" w:lineRule="exact"/>
        <w:jc w:val="center"/>
        <w:rPr>
          <w:rFonts w:hint="eastAsia" w:hAnsi="宋体" w:cs="宋体"/>
          <w:b/>
          <w:color w:val="auto"/>
          <w:sz w:val="28"/>
          <w:szCs w:val="28"/>
          <w:highlight w:val="none"/>
        </w:rPr>
      </w:pPr>
      <w:r>
        <w:rPr>
          <w:rFonts w:hint="eastAsia" w:hAnsi="宋体" w:cs="宋体"/>
          <w:b/>
          <w:color w:val="auto"/>
          <w:sz w:val="28"/>
          <w:szCs w:val="28"/>
          <w:highlight w:val="none"/>
        </w:rPr>
        <w:t>响 应 函</w:t>
      </w:r>
    </w:p>
    <w:p w14:paraId="417BE650">
      <w:pPr>
        <w:pStyle w:val="2"/>
        <w:rPr>
          <w:rFonts w:hint="eastAsia" w:ascii="宋体" w:hAnsi="宋体" w:cs="宋体"/>
          <w:color w:val="auto"/>
          <w:highlight w:val="none"/>
        </w:rPr>
      </w:pPr>
    </w:p>
    <w:p w14:paraId="2CF4429B">
      <w:pPr>
        <w:autoSpaceDE w:val="0"/>
        <w:autoSpaceDN w:val="0"/>
        <w:snapToGrid w:val="0"/>
        <w:spacing w:line="480" w:lineRule="exact"/>
        <w:ind w:firstLine="360" w:firstLineChars="150"/>
        <w:rPr>
          <w:rFonts w:hint="eastAsia" w:hAnsi="宋体" w:cs="宋体"/>
          <w:color w:val="auto"/>
          <w:sz w:val="24"/>
          <w:szCs w:val="24"/>
          <w:highlight w:val="none"/>
          <w:u w:val="single"/>
        </w:rPr>
      </w:pPr>
      <w:r>
        <w:rPr>
          <w:rFonts w:cs="宋体"/>
          <w:color w:val="auto"/>
          <w:sz w:val="24"/>
          <w:szCs w:val="24"/>
          <w:highlight w:val="none"/>
        </w:rPr>
        <w:t>致：</w:t>
      </w:r>
      <w:r>
        <w:rPr>
          <w:rFonts w:hint="eastAsia" w:cs="宋体"/>
          <w:color w:val="auto"/>
          <w:sz w:val="24"/>
          <w:highlight w:val="none"/>
          <w:u w:val="single"/>
        </w:rPr>
        <w:t>内江市川东工程勘察监理咨询有限公司</w:t>
      </w:r>
      <w:r>
        <w:rPr>
          <w:rFonts w:hint="eastAsia" w:hAnsi="宋体" w:cs="宋体"/>
          <w:color w:val="auto"/>
          <w:sz w:val="24"/>
          <w:szCs w:val="24"/>
          <w:highlight w:val="none"/>
        </w:rPr>
        <w:t>根据贵方</w:t>
      </w:r>
      <w:r>
        <w:rPr>
          <w:rFonts w:hint="eastAsia" w:hAnsi="宋体" w:cs="宋体"/>
          <w:color w:val="auto"/>
          <w:sz w:val="24"/>
          <w:szCs w:val="24"/>
          <w:highlight w:val="none"/>
          <w:u w:val="single"/>
        </w:rPr>
        <w:t>XXX</w:t>
      </w:r>
      <w:r>
        <w:rPr>
          <w:rFonts w:hint="eastAsia" w:hAnsi="宋体" w:cs="宋体"/>
          <w:color w:val="auto"/>
          <w:sz w:val="24"/>
          <w:szCs w:val="24"/>
          <w:highlight w:val="none"/>
        </w:rPr>
        <w:t>项目，编号为</w:t>
      </w:r>
      <w:r>
        <w:rPr>
          <w:rFonts w:hint="eastAsia" w:hAnsi="宋体" w:cs="宋体"/>
          <w:color w:val="auto"/>
          <w:sz w:val="24"/>
          <w:szCs w:val="24"/>
          <w:highlight w:val="none"/>
          <w:u w:val="single"/>
        </w:rPr>
        <w:t>XXX</w:t>
      </w:r>
      <w:r>
        <w:rPr>
          <w:rFonts w:hint="eastAsia" w:hAnsi="宋体" w:cs="宋体"/>
          <w:color w:val="auto"/>
          <w:sz w:val="24"/>
          <w:szCs w:val="24"/>
          <w:highlight w:val="none"/>
        </w:rPr>
        <w:t>的</w:t>
      </w:r>
      <w:r>
        <w:rPr>
          <w:rFonts w:hint="eastAsia" w:hAnsi="宋体" w:cs="宋体"/>
          <w:color w:val="auto"/>
          <w:sz w:val="24"/>
          <w:szCs w:val="24"/>
          <w:highlight w:val="none"/>
          <w:lang w:eastAsia="zh-CN"/>
        </w:rPr>
        <w:t>竞选</w:t>
      </w:r>
      <w:r>
        <w:rPr>
          <w:rFonts w:hint="eastAsia" w:hAnsi="宋体" w:cs="宋体"/>
          <w:color w:val="auto"/>
          <w:sz w:val="24"/>
          <w:szCs w:val="24"/>
          <w:highlight w:val="none"/>
        </w:rPr>
        <w:t>邀请，正式授权的下述签字人</w:t>
      </w:r>
      <w:r>
        <w:rPr>
          <w:rFonts w:hint="eastAsia" w:hAnsi="宋体" w:cs="宋体"/>
          <w:color w:val="auto"/>
          <w:sz w:val="24"/>
          <w:szCs w:val="24"/>
          <w:highlight w:val="none"/>
          <w:u w:val="single"/>
        </w:rPr>
        <w:t xml:space="preserve">XXX                   </w:t>
      </w:r>
      <w:r>
        <w:rPr>
          <w:rFonts w:hint="eastAsia" w:hAnsi="宋体" w:cs="宋体"/>
          <w:color w:val="auto"/>
          <w:sz w:val="24"/>
          <w:szCs w:val="24"/>
          <w:highlight w:val="none"/>
        </w:rPr>
        <w:t xml:space="preserve"> (姓名和职务)代表供应商</w:t>
      </w:r>
      <w:r>
        <w:rPr>
          <w:rFonts w:hint="eastAsia" w:hAnsi="宋体" w:cs="宋体"/>
          <w:color w:val="auto"/>
          <w:sz w:val="24"/>
          <w:szCs w:val="24"/>
          <w:highlight w:val="none"/>
          <w:u w:val="single"/>
        </w:rPr>
        <w:t>XXX</w:t>
      </w:r>
      <w:r>
        <w:rPr>
          <w:rFonts w:hint="eastAsia" w:hAnsi="宋体" w:cs="宋体"/>
          <w:color w:val="auto"/>
          <w:sz w:val="24"/>
          <w:szCs w:val="24"/>
          <w:highlight w:val="none"/>
        </w:rPr>
        <w:t>(供应商的名称)，提交响应文件正本</w:t>
      </w:r>
      <w:r>
        <w:rPr>
          <w:rFonts w:hint="eastAsia" w:hAnsi="宋体" w:cs="宋体"/>
          <w:color w:val="auto"/>
          <w:sz w:val="24"/>
          <w:szCs w:val="24"/>
          <w:highlight w:val="none"/>
          <w:u w:val="single"/>
        </w:rPr>
        <w:t>1</w:t>
      </w:r>
      <w:r>
        <w:rPr>
          <w:rFonts w:hint="eastAsia" w:hAnsi="宋体" w:cs="宋体"/>
          <w:color w:val="auto"/>
          <w:sz w:val="24"/>
          <w:szCs w:val="24"/>
          <w:highlight w:val="none"/>
        </w:rPr>
        <w:t>份，副本</w:t>
      </w:r>
      <w:r>
        <w:rPr>
          <w:rFonts w:hint="eastAsia" w:hAnsi="宋体" w:cs="宋体"/>
          <w:color w:val="auto"/>
          <w:sz w:val="24"/>
          <w:szCs w:val="24"/>
          <w:highlight w:val="none"/>
          <w:u w:val="single"/>
        </w:rPr>
        <w:t xml:space="preserve"> 2</w:t>
      </w:r>
      <w:r>
        <w:rPr>
          <w:rFonts w:hint="eastAsia" w:hAnsi="宋体" w:cs="宋体"/>
          <w:color w:val="auto"/>
          <w:sz w:val="24"/>
          <w:szCs w:val="24"/>
          <w:highlight w:val="none"/>
        </w:rPr>
        <w:t>份。</w:t>
      </w:r>
    </w:p>
    <w:p w14:paraId="05822AD7">
      <w:pPr>
        <w:autoSpaceDE w:val="0"/>
        <w:autoSpaceDN w:val="0"/>
        <w:snapToGrid w:val="0"/>
        <w:spacing w:line="480" w:lineRule="exact"/>
        <w:ind w:firstLine="571" w:firstLineChars="238"/>
        <w:rPr>
          <w:rFonts w:hint="eastAsia" w:hAnsi="宋体" w:cs="宋体"/>
          <w:color w:val="auto"/>
          <w:sz w:val="24"/>
          <w:szCs w:val="24"/>
          <w:highlight w:val="none"/>
        </w:rPr>
      </w:pPr>
      <w:r>
        <w:rPr>
          <w:rFonts w:hint="eastAsia" w:hAnsi="宋体" w:cs="宋体"/>
          <w:color w:val="auto"/>
          <w:sz w:val="24"/>
          <w:szCs w:val="24"/>
          <w:highlight w:val="none"/>
        </w:rPr>
        <w:t>据此函，签字人兹宣布同意如下：</w:t>
      </w:r>
    </w:p>
    <w:p w14:paraId="6085C0C5">
      <w:pPr>
        <w:autoSpaceDE w:val="0"/>
        <w:autoSpaceDN w:val="0"/>
        <w:snapToGrid w:val="0"/>
        <w:spacing w:line="480" w:lineRule="exact"/>
        <w:ind w:left="398" w:hanging="398" w:hangingChars="166"/>
        <w:rPr>
          <w:rFonts w:hint="eastAsia" w:hAnsi="宋体" w:cs="宋体"/>
          <w:color w:val="auto"/>
          <w:sz w:val="24"/>
          <w:szCs w:val="24"/>
          <w:highlight w:val="none"/>
        </w:rPr>
      </w:pPr>
      <w:r>
        <w:rPr>
          <w:rFonts w:hint="eastAsia" w:hAnsi="宋体" w:cs="宋体"/>
          <w:color w:val="auto"/>
          <w:sz w:val="24"/>
          <w:szCs w:val="24"/>
          <w:highlight w:val="none"/>
        </w:rPr>
        <w:t>(1) 我们根据</w:t>
      </w:r>
      <w:r>
        <w:rPr>
          <w:rFonts w:hint="eastAsia" w:hAnsi="宋体" w:cs="宋体"/>
          <w:color w:val="auto"/>
          <w:sz w:val="24"/>
          <w:szCs w:val="24"/>
          <w:highlight w:val="none"/>
          <w:lang w:eastAsia="zh-CN"/>
        </w:rPr>
        <w:t>竞选</w:t>
      </w:r>
      <w:r>
        <w:rPr>
          <w:rFonts w:hint="eastAsia" w:hAnsi="宋体" w:cs="宋体"/>
          <w:color w:val="auto"/>
          <w:sz w:val="24"/>
          <w:szCs w:val="24"/>
          <w:highlight w:val="none"/>
        </w:rPr>
        <w:t>文件的规定，承担完成合同的责任和义务。</w:t>
      </w:r>
    </w:p>
    <w:p w14:paraId="4047F5C4">
      <w:pPr>
        <w:autoSpaceDE w:val="0"/>
        <w:autoSpaceDN w:val="0"/>
        <w:snapToGrid w:val="0"/>
        <w:spacing w:line="480" w:lineRule="exact"/>
        <w:ind w:left="398" w:hanging="398" w:hangingChars="166"/>
        <w:rPr>
          <w:rFonts w:hint="eastAsia" w:hAnsi="宋体" w:cs="宋体"/>
          <w:color w:val="auto"/>
          <w:sz w:val="24"/>
          <w:szCs w:val="24"/>
          <w:highlight w:val="none"/>
        </w:rPr>
      </w:pPr>
      <w:r>
        <w:rPr>
          <w:rFonts w:hint="eastAsia" w:hAnsi="宋体" w:cs="宋体"/>
          <w:color w:val="auto"/>
          <w:sz w:val="24"/>
          <w:szCs w:val="24"/>
          <w:highlight w:val="none"/>
        </w:rPr>
        <w:t>(2) 我们已详细审核全部</w:t>
      </w:r>
      <w:r>
        <w:rPr>
          <w:rFonts w:hint="eastAsia" w:hAnsi="宋体" w:cs="宋体"/>
          <w:color w:val="auto"/>
          <w:sz w:val="24"/>
          <w:szCs w:val="24"/>
          <w:highlight w:val="none"/>
          <w:lang w:eastAsia="zh-CN"/>
        </w:rPr>
        <w:t>竞选</w:t>
      </w:r>
      <w:r>
        <w:rPr>
          <w:rFonts w:hint="eastAsia" w:hAnsi="宋体" w:cs="宋体"/>
          <w:color w:val="auto"/>
          <w:sz w:val="24"/>
          <w:szCs w:val="24"/>
          <w:highlight w:val="none"/>
        </w:rPr>
        <w:t>文件，包括</w:t>
      </w:r>
      <w:r>
        <w:rPr>
          <w:rFonts w:hint="eastAsia" w:hAnsi="宋体" w:cs="宋体"/>
          <w:color w:val="auto"/>
          <w:sz w:val="24"/>
          <w:szCs w:val="24"/>
          <w:highlight w:val="none"/>
          <w:lang w:eastAsia="zh-CN"/>
        </w:rPr>
        <w:t>竞选</w:t>
      </w:r>
      <w:r>
        <w:rPr>
          <w:rFonts w:hint="eastAsia" w:hAnsi="宋体" w:cs="宋体"/>
          <w:color w:val="auto"/>
          <w:sz w:val="24"/>
          <w:szCs w:val="24"/>
          <w:highlight w:val="none"/>
        </w:rPr>
        <w:t>文件修改书(如果有的话)，参考资料及有关附件，我们完全理解并放弃提出含糊不清或误解的问题的权利。</w:t>
      </w:r>
    </w:p>
    <w:p w14:paraId="7B414314">
      <w:pPr>
        <w:autoSpaceDE w:val="0"/>
        <w:autoSpaceDN w:val="0"/>
        <w:snapToGrid w:val="0"/>
        <w:spacing w:line="480" w:lineRule="exact"/>
        <w:ind w:left="398" w:hanging="398" w:hangingChars="166"/>
        <w:rPr>
          <w:rFonts w:hint="eastAsia" w:hAnsi="宋体" w:cs="宋体"/>
          <w:color w:val="auto"/>
          <w:sz w:val="24"/>
          <w:szCs w:val="24"/>
          <w:highlight w:val="none"/>
        </w:rPr>
      </w:pPr>
      <w:r>
        <w:rPr>
          <w:rFonts w:hint="eastAsia" w:hAnsi="宋体" w:cs="宋体"/>
          <w:color w:val="auto"/>
          <w:sz w:val="24"/>
          <w:szCs w:val="24"/>
          <w:highlight w:val="none"/>
        </w:rPr>
        <w:t>(3) 本报价有效期为自</w:t>
      </w:r>
      <w:r>
        <w:rPr>
          <w:rFonts w:hint="eastAsia" w:hAnsi="宋体" w:cs="宋体"/>
          <w:color w:val="auto"/>
          <w:sz w:val="24"/>
          <w:szCs w:val="24"/>
          <w:highlight w:val="none"/>
          <w:lang w:eastAsia="zh-CN"/>
        </w:rPr>
        <w:t>竞选</w:t>
      </w:r>
      <w:r>
        <w:rPr>
          <w:rFonts w:hint="eastAsia" w:hAnsi="宋体" w:cs="宋体"/>
          <w:color w:val="auto"/>
          <w:sz w:val="24"/>
          <w:szCs w:val="24"/>
          <w:highlight w:val="none"/>
        </w:rPr>
        <w:t>之日起</w:t>
      </w:r>
      <w:r>
        <w:rPr>
          <w:rFonts w:hint="eastAsia" w:hAnsi="宋体" w:cs="宋体"/>
          <w:color w:val="auto"/>
          <w:sz w:val="24"/>
          <w:szCs w:val="24"/>
          <w:highlight w:val="none"/>
          <w:u w:val="single"/>
          <w:lang w:val="en-US" w:eastAsia="zh-CN"/>
        </w:rPr>
        <w:t>9</w:t>
      </w:r>
      <w:r>
        <w:rPr>
          <w:rFonts w:hint="eastAsia" w:hAnsi="宋体" w:cs="宋体"/>
          <w:color w:val="auto"/>
          <w:sz w:val="24"/>
          <w:szCs w:val="24"/>
          <w:highlight w:val="none"/>
          <w:u w:val="single"/>
        </w:rPr>
        <w:t>0</w:t>
      </w:r>
      <w:r>
        <w:rPr>
          <w:rFonts w:hint="eastAsia" w:hAnsi="宋体" w:cs="宋体"/>
          <w:color w:val="auto"/>
          <w:sz w:val="24"/>
          <w:szCs w:val="24"/>
          <w:highlight w:val="none"/>
        </w:rPr>
        <w:t>个日历日。报价有效期满之前均具有约束力。</w:t>
      </w:r>
    </w:p>
    <w:p w14:paraId="6D2E8EF4">
      <w:pPr>
        <w:autoSpaceDE w:val="0"/>
        <w:autoSpaceDN w:val="0"/>
        <w:snapToGrid w:val="0"/>
        <w:spacing w:line="480" w:lineRule="exact"/>
        <w:ind w:left="398" w:hanging="398" w:hangingChars="166"/>
        <w:rPr>
          <w:rFonts w:hint="eastAsia" w:hAnsi="宋体" w:cs="宋体"/>
          <w:color w:val="auto"/>
          <w:sz w:val="24"/>
          <w:szCs w:val="24"/>
          <w:highlight w:val="none"/>
        </w:rPr>
      </w:pPr>
      <w:r>
        <w:rPr>
          <w:rFonts w:hint="eastAsia" w:hAnsi="宋体" w:cs="宋体"/>
          <w:color w:val="auto"/>
          <w:sz w:val="24"/>
          <w:szCs w:val="24"/>
          <w:highlight w:val="none"/>
        </w:rPr>
        <w:t>(4) 同意按</w:t>
      </w:r>
      <w:r>
        <w:rPr>
          <w:rFonts w:hint="eastAsia" w:hAnsi="宋体" w:cs="宋体"/>
          <w:color w:val="auto"/>
          <w:sz w:val="24"/>
          <w:szCs w:val="24"/>
          <w:highlight w:val="none"/>
          <w:lang w:eastAsia="zh-CN"/>
        </w:rPr>
        <w:t>竞选</w:t>
      </w:r>
      <w:r>
        <w:rPr>
          <w:rFonts w:hint="eastAsia" w:hAnsi="宋体" w:cs="宋体"/>
          <w:color w:val="auto"/>
          <w:sz w:val="24"/>
          <w:szCs w:val="24"/>
          <w:highlight w:val="none"/>
        </w:rPr>
        <w:t>须知中关于不予退还</w:t>
      </w:r>
      <w:r>
        <w:rPr>
          <w:rFonts w:hint="eastAsia" w:hAnsi="宋体" w:cs="宋体"/>
          <w:color w:val="auto"/>
          <w:sz w:val="24"/>
          <w:szCs w:val="24"/>
          <w:highlight w:val="none"/>
          <w:lang w:eastAsia="zh-CN"/>
        </w:rPr>
        <w:t>竞选</w:t>
      </w:r>
      <w:r>
        <w:rPr>
          <w:rFonts w:hint="eastAsia" w:hAnsi="宋体" w:cs="宋体"/>
          <w:color w:val="auto"/>
          <w:sz w:val="24"/>
          <w:szCs w:val="24"/>
          <w:highlight w:val="none"/>
        </w:rPr>
        <w:t>保证金的规定。</w:t>
      </w:r>
    </w:p>
    <w:p w14:paraId="6C76067F">
      <w:pPr>
        <w:autoSpaceDE w:val="0"/>
        <w:autoSpaceDN w:val="0"/>
        <w:snapToGrid w:val="0"/>
        <w:spacing w:line="480" w:lineRule="exact"/>
        <w:ind w:left="398" w:hanging="398" w:hangingChars="166"/>
        <w:rPr>
          <w:rFonts w:hint="eastAsia" w:hAnsi="宋体" w:cs="宋体"/>
          <w:color w:val="auto"/>
          <w:sz w:val="24"/>
          <w:szCs w:val="24"/>
          <w:highlight w:val="none"/>
        </w:rPr>
      </w:pPr>
      <w:r>
        <w:rPr>
          <w:rFonts w:hint="eastAsia" w:hAnsi="宋体" w:cs="宋体"/>
          <w:color w:val="auto"/>
          <w:sz w:val="24"/>
          <w:szCs w:val="24"/>
          <w:highlight w:val="none"/>
        </w:rPr>
        <w:t>(5) 同意向贵方提供贵方可能要求的与本报价有关任何证据或资料。</w:t>
      </w:r>
    </w:p>
    <w:p w14:paraId="7525787B">
      <w:pPr>
        <w:autoSpaceDE w:val="0"/>
        <w:autoSpaceDN w:val="0"/>
        <w:snapToGrid w:val="0"/>
        <w:spacing w:line="480" w:lineRule="exact"/>
        <w:ind w:left="398" w:hanging="398" w:hangingChars="166"/>
        <w:rPr>
          <w:rFonts w:hint="eastAsia" w:hAnsi="宋体" w:cs="宋体"/>
          <w:color w:val="auto"/>
          <w:sz w:val="24"/>
          <w:szCs w:val="24"/>
          <w:highlight w:val="none"/>
        </w:rPr>
      </w:pPr>
      <w:r>
        <w:rPr>
          <w:rFonts w:hint="eastAsia" w:hAnsi="宋体" w:cs="宋体"/>
          <w:color w:val="auto"/>
          <w:sz w:val="24"/>
          <w:szCs w:val="24"/>
          <w:highlight w:val="none"/>
        </w:rPr>
        <w:t>(6) 我们完全理解贵方不一定要接受最低报价的报价或收到的任何报价。</w:t>
      </w:r>
    </w:p>
    <w:p w14:paraId="61EC4A2B">
      <w:pPr>
        <w:autoSpaceDE w:val="0"/>
        <w:autoSpaceDN w:val="0"/>
        <w:snapToGrid w:val="0"/>
        <w:spacing w:line="460" w:lineRule="exact"/>
        <w:ind w:left="398" w:hanging="398" w:hangingChars="166"/>
        <w:rPr>
          <w:rFonts w:hint="eastAsia" w:hAnsi="宋体" w:cs="宋体"/>
          <w:color w:val="auto"/>
          <w:sz w:val="24"/>
          <w:szCs w:val="24"/>
          <w:highlight w:val="none"/>
        </w:rPr>
      </w:pPr>
      <w:r>
        <w:rPr>
          <w:rFonts w:hint="eastAsia" w:hAnsi="宋体" w:cs="宋体"/>
          <w:color w:val="auto"/>
          <w:sz w:val="24"/>
          <w:szCs w:val="24"/>
          <w:highlight w:val="none"/>
        </w:rPr>
        <w:t>与本报价有关的正式通讯地址为：</w:t>
      </w:r>
    </w:p>
    <w:p w14:paraId="6E6079FC">
      <w:pPr>
        <w:autoSpaceDE w:val="0"/>
        <w:autoSpaceDN w:val="0"/>
        <w:snapToGrid w:val="0"/>
        <w:spacing w:line="460" w:lineRule="exact"/>
        <w:ind w:firstLine="960" w:firstLineChars="400"/>
        <w:rPr>
          <w:rFonts w:hint="eastAsia" w:hAnsi="宋体" w:cs="宋体"/>
          <w:color w:val="auto"/>
          <w:sz w:val="24"/>
          <w:szCs w:val="24"/>
          <w:highlight w:val="none"/>
        </w:rPr>
      </w:pPr>
    </w:p>
    <w:p w14:paraId="1777003E">
      <w:pPr>
        <w:autoSpaceDE w:val="0"/>
        <w:autoSpaceDN w:val="0"/>
        <w:snapToGrid w:val="0"/>
        <w:spacing w:line="460" w:lineRule="exact"/>
        <w:ind w:firstLine="960" w:firstLineChars="400"/>
        <w:rPr>
          <w:rFonts w:hint="eastAsia" w:hAnsi="宋体" w:cs="宋体"/>
          <w:color w:val="auto"/>
          <w:sz w:val="24"/>
          <w:szCs w:val="24"/>
          <w:highlight w:val="none"/>
        </w:rPr>
      </w:pPr>
    </w:p>
    <w:p w14:paraId="68D3A7F1">
      <w:pPr>
        <w:autoSpaceDE w:val="0"/>
        <w:autoSpaceDN w:val="0"/>
        <w:snapToGrid w:val="0"/>
        <w:spacing w:line="460" w:lineRule="exact"/>
        <w:ind w:firstLine="960" w:firstLineChars="400"/>
        <w:rPr>
          <w:rFonts w:hint="eastAsia" w:hAnsi="宋体" w:cs="宋体"/>
          <w:color w:val="auto"/>
          <w:sz w:val="24"/>
          <w:szCs w:val="24"/>
          <w:highlight w:val="none"/>
          <w:u w:val="single"/>
        </w:rPr>
      </w:pPr>
      <w:r>
        <w:rPr>
          <w:rFonts w:hint="eastAsia" w:hAnsi="宋体" w:cs="宋体"/>
          <w:color w:val="auto"/>
          <w:sz w:val="24"/>
          <w:szCs w:val="24"/>
          <w:highlight w:val="none"/>
        </w:rPr>
        <w:t>供应商名称：</w:t>
      </w:r>
      <w:r>
        <w:rPr>
          <w:rFonts w:hint="eastAsia" w:hAnsi="宋体" w:cs="宋体"/>
          <w:color w:val="auto"/>
          <w:sz w:val="24"/>
          <w:szCs w:val="24"/>
          <w:highlight w:val="none"/>
          <w:u w:val="single"/>
        </w:rPr>
        <w:t>XXX</w:t>
      </w:r>
    </w:p>
    <w:p w14:paraId="7962DC94">
      <w:pPr>
        <w:autoSpaceDE w:val="0"/>
        <w:autoSpaceDN w:val="0"/>
        <w:snapToGrid w:val="0"/>
        <w:spacing w:line="460" w:lineRule="exact"/>
        <w:ind w:firstLine="960" w:firstLineChars="400"/>
        <w:rPr>
          <w:rFonts w:hint="eastAsia" w:hAnsi="宋体" w:cs="宋体"/>
          <w:color w:val="auto"/>
          <w:sz w:val="24"/>
          <w:szCs w:val="24"/>
          <w:highlight w:val="none"/>
          <w:u w:val="single"/>
        </w:rPr>
      </w:pPr>
      <w:r>
        <w:rPr>
          <w:rFonts w:hint="eastAsia" w:hAnsi="宋体" w:cs="宋体"/>
          <w:color w:val="auto"/>
          <w:sz w:val="24"/>
          <w:szCs w:val="24"/>
          <w:highlight w:val="none"/>
        </w:rPr>
        <w:t>地址：</w:t>
      </w:r>
      <w:r>
        <w:rPr>
          <w:rFonts w:hint="eastAsia" w:hAnsi="宋体" w:cs="宋体"/>
          <w:color w:val="auto"/>
          <w:sz w:val="24"/>
          <w:szCs w:val="24"/>
          <w:highlight w:val="none"/>
          <w:u w:val="single"/>
        </w:rPr>
        <w:t>XXX</w:t>
      </w:r>
    </w:p>
    <w:p w14:paraId="2234CB90">
      <w:pPr>
        <w:autoSpaceDE w:val="0"/>
        <w:autoSpaceDN w:val="0"/>
        <w:snapToGrid w:val="0"/>
        <w:spacing w:line="460" w:lineRule="exact"/>
        <w:ind w:firstLine="955" w:firstLineChars="398"/>
        <w:rPr>
          <w:rFonts w:hint="eastAsia" w:hAnsi="宋体" w:cs="宋体"/>
          <w:color w:val="auto"/>
          <w:sz w:val="24"/>
          <w:szCs w:val="24"/>
          <w:highlight w:val="none"/>
        </w:rPr>
      </w:pPr>
      <w:r>
        <w:rPr>
          <w:rFonts w:hint="eastAsia" w:hAnsi="宋体" w:cs="宋体"/>
          <w:color w:val="auto"/>
          <w:sz w:val="24"/>
          <w:szCs w:val="24"/>
          <w:highlight w:val="none"/>
        </w:rPr>
        <w:t>电话：</w:t>
      </w:r>
      <w:r>
        <w:rPr>
          <w:rFonts w:hint="eastAsia" w:hAnsi="宋体" w:cs="宋体"/>
          <w:color w:val="auto"/>
          <w:sz w:val="24"/>
          <w:szCs w:val="24"/>
          <w:highlight w:val="none"/>
          <w:u w:val="single"/>
        </w:rPr>
        <w:t>XXX</w:t>
      </w:r>
      <w:r>
        <w:rPr>
          <w:rFonts w:hint="eastAsia" w:hAnsi="宋体" w:cs="宋体"/>
          <w:color w:val="auto"/>
          <w:sz w:val="24"/>
          <w:szCs w:val="24"/>
          <w:highlight w:val="none"/>
        </w:rPr>
        <w:t xml:space="preserve">   </w:t>
      </w:r>
    </w:p>
    <w:p w14:paraId="4F1965B7">
      <w:pPr>
        <w:autoSpaceDE w:val="0"/>
        <w:autoSpaceDN w:val="0"/>
        <w:snapToGrid w:val="0"/>
        <w:spacing w:line="460" w:lineRule="exact"/>
        <w:ind w:firstLine="955" w:firstLineChars="398"/>
        <w:rPr>
          <w:rFonts w:hint="eastAsia" w:hAnsi="宋体" w:cs="宋体"/>
          <w:color w:val="auto"/>
          <w:sz w:val="24"/>
          <w:szCs w:val="24"/>
          <w:highlight w:val="none"/>
          <w:u w:val="single"/>
        </w:rPr>
      </w:pPr>
      <w:r>
        <w:rPr>
          <w:rFonts w:hint="eastAsia" w:hAnsi="宋体" w:cs="宋体"/>
          <w:color w:val="auto"/>
          <w:sz w:val="24"/>
          <w:szCs w:val="24"/>
          <w:highlight w:val="none"/>
        </w:rPr>
        <w:t>传真：</w:t>
      </w:r>
      <w:r>
        <w:rPr>
          <w:rFonts w:hint="eastAsia" w:hAnsi="宋体" w:cs="宋体"/>
          <w:color w:val="auto"/>
          <w:sz w:val="24"/>
          <w:szCs w:val="24"/>
          <w:highlight w:val="none"/>
          <w:u w:val="single"/>
        </w:rPr>
        <w:t>XXX</w:t>
      </w:r>
    </w:p>
    <w:p w14:paraId="56C618F7">
      <w:pPr>
        <w:autoSpaceDE w:val="0"/>
        <w:autoSpaceDN w:val="0"/>
        <w:snapToGrid w:val="0"/>
        <w:spacing w:line="460" w:lineRule="exact"/>
        <w:ind w:firstLine="955" w:firstLineChars="398"/>
        <w:rPr>
          <w:rFonts w:hint="eastAsia" w:hAnsi="宋体" w:cs="宋体"/>
          <w:color w:val="auto"/>
          <w:sz w:val="24"/>
          <w:szCs w:val="24"/>
          <w:highlight w:val="none"/>
          <w:u w:val="single"/>
        </w:rPr>
      </w:pPr>
      <w:r>
        <w:rPr>
          <w:rFonts w:hint="eastAsia" w:hAnsi="宋体" w:cs="宋体"/>
          <w:color w:val="auto"/>
          <w:sz w:val="24"/>
          <w:szCs w:val="24"/>
          <w:highlight w:val="none"/>
        </w:rPr>
        <w:t>邮政编码：</w:t>
      </w:r>
      <w:r>
        <w:rPr>
          <w:rFonts w:hint="eastAsia" w:hAnsi="宋体" w:cs="宋体"/>
          <w:color w:val="auto"/>
          <w:sz w:val="24"/>
          <w:szCs w:val="24"/>
          <w:highlight w:val="none"/>
          <w:u w:val="single"/>
        </w:rPr>
        <w:t>XXX</w:t>
      </w:r>
    </w:p>
    <w:p w14:paraId="0BAE3460">
      <w:pPr>
        <w:spacing w:line="400" w:lineRule="exact"/>
        <w:ind w:firstLine="420" w:firstLineChars="175"/>
        <w:rPr>
          <w:rFonts w:hint="eastAsia" w:hAnsi="宋体" w:cs="宋体"/>
          <w:color w:val="auto"/>
          <w:sz w:val="24"/>
          <w:szCs w:val="24"/>
          <w:highlight w:val="none"/>
          <w:u w:val="single"/>
        </w:rPr>
      </w:pPr>
      <w:r>
        <w:rPr>
          <w:rFonts w:hint="eastAsia" w:hAnsi="宋体" w:cs="宋体"/>
          <w:color w:val="auto"/>
          <w:sz w:val="24"/>
          <w:szCs w:val="24"/>
          <w:highlight w:val="none"/>
        </w:rPr>
        <w:t xml:space="preserve">     法定代表人/主要负责人或授权代表（签字）：</w:t>
      </w:r>
      <w:r>
        <w:rPr>
          <w:rFonts w:hint="eastAsia" w:hAnsi="宋体" w:cs="宋体"/>
          <w:color w:val="auto"/>
          <w:sz w:val="24"/>
          <w:szCs w:val="24"/>
          <w:highlight w:val="none"/>
          <w:u w:val="single"/>
        </w:rPr>
        <w:t>XXX</w:t>
      </w:r>
    </w:p>
    <w:p w14:paraId="03E7A869">
      <w:pPr>
        <w:autoSpaceDE w:val="0"/>
        <w:autoSpaceDN w:val="0"/>
        <w:snapToGrid w:val="0"/>
        <w:spacing w:line="460" w:lineRule="exact"/>
        <w:ind w:firstLine="955" w:firstLineChars="398"/>
        <w:rPr>
          <w:rFonts w:hint="eastAsia" w:hAnsi="宋体" w:cs="宋体"/>
          <w:color w:val="auto"/>
          <w:sz w:val="24"/>
          <w:szCs w:val="24"/>
          <w:highlight w:val="none"/>
          <w:u w:val="single"/>
        </w:rPr>
      </w:pPr>
      <w:r>
        <w:rPr>
          <w:rFonts w:hint="eastAsia" w:hAnsi="宋体" w:cs="宋体"/>
          <w:color w:val="auto"/>
          <w:sz w:val="24"/>
          <w:szCs w:val="24"/>
          <w:highlight w:val="none"/>
        </w:rPr>
        <w:t>公章：</w:t>
      </w:r>
      <w:r>
        <w:rPr>
          <w:rFonts w:hint="eastAsia" w:hAnsi="宋体" w:cs="宋体"/>
          <w:color w:val="auto"/>
          <w:sz w:val="24"/>
          <w:szCs w:val="24"/>
          <w:highlight w:val="none"/>
          <w:u w:val="single"/>
        </w:rPr>
        <w:t>XXX</w:t>
      </w:r>
    </w:p>
    <w:p w14:paraId="068A582C">
      <w:pPr>
        <w:autoSpaceDE w:val="0"/>
        <w:autoSpaceDN w:val="0"/>
        <w:snapToGrid w:val="0"/>
        <w:spacing w:line="460" w:lineRule="exact"/>
        <w:ind w:firstLine="955" w:firstLineChars="398"/>
        <w:rPr>
          <w:rFonts w:hint="eastAsia" w:hAnsi="宋体" w:cs="宋体"/>
          <w:color w:val="auto"/>
          <w:sz w:val="24"/>
          <w:szCs w:val="24"/>
          <w:highlight w:val="none"/>
          <w:u w:val="single"/>
        </w:rPr>
      </w:pPr>
      <w:r>
        <w:rPr>
          <w:rFonts w:hint="eastAsia" w:hAnsi="宋体" w:cs="宋体"/>
          <w:color w:val="auto"/>
          <w:sz w:val="24"/>
          <w:szCs w:val="24"/>
          <w:highlight w:val="none"/>
        </w:rPr>
        <w:t>日期：</w:t>
      </w:r>
      <w:r>
        <w:rPr>
          <w:rFonts w:hint="eastAsia" w:hAnsi="宋体" w:cs="宋体"/>
          <w:color w:val="auto"/>
          <w:sz w:val="24"/>
          <w:szCs w:val="24"/>
          <w:highlight w:val="none"/>
          <w:u w:val="single"/>
        </w:rPr>
        <w:t>XXX</w:t>
      </w:r>
    </w:p>
    <w:p w14:paraId="6E8D1404">
      <w:pPr>
        <w:spacing w:line="360" w:lineRule="auto"/>
        <w:rPr>
          <w:rFonts w:hint="eastAsia" w:hAnsi="宋体" w:cs="宋体"/>
          <w:b/>
          <w:color w:val="auto"/>
          <w:sz w:val="24"/>
          <w:szCs w:val="24"/>
          <w:highlight w:val="none"/>
        </w:rPr>
      </w:pPr>
    </w:p>
    <w:p w14:paraId="22CF3F1A">
      <w:pPr>
        <w:spacing w:line="360" w:lineRule="auto"/>
        <w:jc w:val="center"/>
        <w:rPr>
          <w:rFonts w:hint="eastAsia" w:hAnsi="宋体" w:cs="宋体"/>
          <w:b/>
          <w:color w:val="auto"/>
          <w:sz w:val="28"/>
          <w:szCs w:val="28"/>
          <w:highlight w:val="none"/>
        </w:rPr>
      </w:pPr>
    </w:p>
    <w:p w14:paraId="2F32347E">
      <w:pPr>
        <w:spacing w:line="360" w:lineRule="auto"/>
        <w:rPr>
          <w:rFonts w:hint="eastAsia" w:hAnsi="宋体" w:cs="宋体"/>
          <w:b/>
          <w:color w:val="auto"/>
          <w:sz w:val="28"/>
          <w:szCs w:val="28"/>
          <w:highlight w:val="none"/>
        </w:rPr>
      </w:pPr>
    </w:p>
    <w:p w14:paraId="3D8284AB">
      <w:pPr>
        <w:spacing w:before="260" w:after="260" w:line="400" w:lineRule="exact"/>
        <w:jc w:val="center"/>
        <w:rPr>
          <w:rFonts w:hint="eastAsia" w:hAnsi="宋体" w:cs="宋体"/>
          <w:color w:val="auto"/>
          <w:sz w:val="32"/>
          <w:szCs w:val="32"/>
          <w:highlight w:val="none"/>
        </w:rPr>
      </w:pPr>
      <w:bookmarkStart w:id="101" w:name="_Toc956"/>
      <w:bookmarkStart w:id="102" w:name="_Toc2295_WPSOffice_Level1"/>
      <w:bookmarkStart w:id="103" w:name="_Toc20959"/>
      <w:bookmarkStart w:id="104" w:name="_Toc30372"/>
      <w:bookmarkStart w:id="105" w:name="_Toc16207"/>
      <w:r>
        <w:rPr>
          <w:rFonts w:hint="eastAsia" w:hAnsi="宋体" w:cs="宋体"/>
          <w:b/>
          <w:bCs/>
          <w:color w:val="auto"/>
          <w:sz w:val="32"/>
          <w:szCs w:val="32"/>
          <w:highlight w:val="none"/>
        </w:rPr>
        <w:br w:type="page"/>
      </w:r>
      <w:r>
        <w:rPr>
          <w:rFonts w:hint="eastAsia" w:hAnsi="宋体" w:cs="宋体"/>
          <w:b/>
          <w:bCs/>
          <w:color w:val="auto"/>
          <w:sz w:val="32"/>
          <w:szCs w:val="32"/>
          <w:highlight w:val="none"/>
        </w:rPr>
        <w:t>二、供应商诚信情况承诺书</w:t>
      </w:r>
    </w:p>
    <w:p w14:paraId="59AB4B9D">
      <w:pPr>
        <w:pStyle w:val="10"/>
        <w:spacing w:line="400" w:lineRule="exact"/>
        <w:ind w:left="0" w:leftChars="0" w:firstLine="0" w:firstLineChars="0"/>
        <w:rPr>
          <w:rFonts w:hint="eastAsia" w:hAnsi="宋体" w:cs="宋体"/>
          <w:color w:val="auto"/>
          <w:sz w:val="24"/>
          <w:highlight w:val="none"/>
        </w:rPr>
      </w:pPr>
      <w:r>
        <w:rPr>
          <w:rFonts w:hint="eastAsia" w:hAnsi="宋体" w:cs="宋体"/>
          <w:color w:val="auto"/>
          <w:sz w:val="24"/>
          <w:highlight w:val="none"/>
          <w:u w:val="single"/>
        </w:rPr>
        <w:t>内江市川东工程勘察监理咨询有限公司</w:t>
      </w:r>
      <w:r>
        <w:rPr>
          <w:rFonts w:hint="eastAsia" w:hAnsi="宋体" w:cs="宋体"/>
          <w:color w:val="auto"/>
          <w:sz w:val="24"/>
          <w:highlight w:val="none"/>
        </w:rPr>
        <w:t xml:space="preserve">： </w:t>
      </w:r>
    </w:p>
    <w:p w14:paraId="558E82E9">
      <w:pPr>
        <w:pStyle w:val="10"/>
        <w:spacing w:line="400" w:lineRule="exact"/>
        <w:ind w:firstLine="540" w:firstLineChars="225"/>
        <w:rPr>
          <w:rFonts w:hint="eastAsia" w:hAnsi="宋体" w:cs="宋体"/>
          <w:color w:val="auto"/>
          <w:sz w:val="24"/>
          <w:highlight w:val="none"/>
        </w:rPr>
      </w:pPr>
      <w:r>
        <w:rPr>
          <w:rFonts w:hint="eastAsia" w:hAnsi="宋体" w:cs="宋体"/>
          <w:color w:val="auto"/>
          <w:sz w:val="24"/>
          <w:highlight w:val="none"/>
        </w:rPr>
        <w:t>本单位</w:t>
      </w:r>
      <w:r>
        <w:rPr>
          <w:rFonts w:hint="eastAsia" w:hAnsi="宋体" w:cs="宋体"/>
          <w:color w:val="auto"/>
          <w:sz w:val="24"/>
          <w:highlight w:val="none"/>
          <w:u w:val="single"/>
        </w:rPr>
        <w:t>XXX</w:t>
      </w:r>
      <w:r>
        <w:rPr>
          <w:rFonts w:hint="eastAsia" w:hAnsi="宋体" w:cs="宋体"/>
          <w:color w:val="auto"/>
          <w:sz w:val="24"/>
          <w:highlight w:val="none"/>
        </w:rPr>
        <w:t>（供应商名称）参加</w:t>
      </w:r>
      <w:r>
        <w:rPr>
          <w:rFonts w:hint="eastAsia" w:hAnsi="宋体" w:cs="宋体"/>
          <w:color w:val="auto"/>
          <w:sz w:val="24"/>
          <w:highlight w:val="none"/>
          <w:u w:val="single"/>
        </w:rPr>
        <w:t>XXX</w:t>
      </w:r>
      <w:r>
        <w:rPr>
          <w:rFonts w:hint="eastAsia" w:hAnsi="宋体" w:cs="宋体"/>
          <w:color w:val="auto"/>
          <w:sz w:val="24"/>
          <w:highlight w:val="none"/>
        </w:rPr>
        <w:t>（项目名称）的采购活动，现本单位做出如下承诺：</w:t>
      </w:r>
    </w:p>
    <w:p w14:paraId="0DE35CFB">
      <w:pPr>
        <w:pStyle w:val="10"/>
        <w:spacing w:line="400" w:lineRule="exact"/>
        <w:ind w:firstLine="540" w:firstLineChars="225"/>
        <w:rPr>
          <w:rFonts w:hint="eastAsia" w:hAnsi="宋体" w:cs="宋体"/>
          <w:color w:val="auto"/>
          <w:sz w:val="24"/>
          <w:highlight w:val="none"/>
        </w:rPr>
      </w:pPr>
      <w:r>
        <w:rPr>
          <w:rFonts w:hint="eastAsia" w:hAnsi="宋体" w:cs="宋体"/>
          <w:color w:val="auto"/>
          <w:sz w:val="24"/>
          <w:highlight w:val="none"/>
        </w:rPr>
        <w:t>（一）单位负责人为同一人或者存在直接控股、管理关系的不同供应商，不得参加同一合同项下的采购活动。</w:t>
      </w:r>
    </w:p>
    <w:p w14:paraId="2C30267A">
      <w:pPr>
        <w:pStyle w:val="10"/>
        <w:spacing w:line="400" w:lineRule="exact"/>
        <w:ind w:firstLine="540" w:firstLineChars="225"/>
        <w:rPr>
          <w:rFonts w:hint="eastAsia" w:hAnsi="宋体" w:cs="宋体"/>
          <w:color w:val="auto"/>
          <w:sz w:val="24"/>
          <w:highlight w:val="none"/>
        </w:rPr>
      </w:pPr>
      <w:r>
        <w:rPr>
          <w:rFonts w:hint="eastAsia" w:hAnsi="宋体" w:cs="宋体"/>
          <w:color w:val="auto"/>
          <w:sz w:val="24"/>
          <w:highlight w:val="none"/>
        </w:rPr>
        <w:t>（二）为采购项目提供整体设计、规范编制或者项目管理、监理、检测等服务的供应商，不得再参加该采购项目的其他采购活动。</w:t>
      </w:r>
    </w:p>
    <w:p w14:paraId="563D00AE">
      <w:pPr>
        <w:pStyle w:val="10"/>
        <w:spacing w:line="400" w:lineRule="exact"/>
        <w:ind w:firstLine="540" w:firstLineChars="225"/>
        <w:rPr>
          <w:rFonts w:hint="eastAsia" w:hAnsi="宋体" w:cs="宋体"/>
          <w:color w:val="auto"/>
          <w:sz w:val="24"/>
          <w:highlight w:val="none"/>
        </w:rPr>
      </w:pPr>
      <w:r>
        <w:rPr>
          <w:rFonts w:hint="eastAsia" w:hAnsi="宋体" w:cs="宋体"/>
          <w:color w:val="auto"/>
          <w:sz w:val="24"/>
          <w:highlight w:val="none"/>
        </w:rPr>
        <w:t>（三）本单位在投标截止日前被财政部门记入诚信档案的且在有效期内的失信行为的有</w:t>
      </w:r>
      <w:r>
        <w:rPr>
          <w:rFonts w:hint="eastAsia" w:hAnsi="宋体" w:cs="宋体"/>
          <w:color w:val="auto"/>
          <w:sz w:val="24"/>
          <w:highlight w:val="none"/>
          <w:u w:val="single"/>
        </w:rPr>
        <w:t>XXX</w:t>
      </w:r>
      <w:r>
        <w:rPr>
          <w:rFonts w:hint="eastAsia" w:hAnsi="宋体" w:cs="宋体"/>
          <w:color w:val="auto"/>
          <w:sz w:val="24"/>
          <w:highlight w:val="none"/>
        </w:rPr>
        <w:t>次。</w:t>
      </w:r>
    </w:p>
    <w:p w14:paraId="2B22C953">
      <w:pPr>
        <w:pStyle w:val="10"/>
        <w:spacing w:line="400" w:lineRule="exact"/>
        <w:ind w:firstLine="540" w:firstLineChars="225"/>
        <w:rPr>
          <w:rFonts w:hint="eastAsia" w:hAnsi="宋体" w:cs="宋体"/>
          <w:color w:val="auto"/>
          <w:sz w:val="24"/>
          <w:highlight w:val="none"/>
        </w:rPr>
      </w:pPr>
      <w:r>
        <w:rPr>
          <w:rFonts w:hint="eastAsia" w:hAnsi="宋体" w:cs="宋体"/>
          <w:color w:val="auto"/>
          <w:sz w:val="24"/>
          <w:highlight w:val="none"/>
        </w:rPr>
        <w:t>（四）本单位在投标截止日前被工商部门、税务部门、审判机关及其他有关部门单位认定且处于有效期内的失信行为的有</w:t>
      </w:r>
      <w:r>
        <w:rPr>
          <w:rFonts w:hint="eastAsia" w:hAnsi="宋体" w:cs="宋体"/>
          <w:color w:val="auto"/>
          <w:sz w:val="24"/>
          <w:highlight w:val="none"/>
          <w:u w:val="single"/>
        </w:rPr>
        <w:t>XXX</w:t>
      </w:r>
      <w:r>
        <w:rPr>
          <w:rFonts w:hint="eastAsia" w:hAnsi="宋体" w:cs="宋体"/>
          <w:color w:val="auto"/>
          <w:sz w:val="24"/>
          <w:highlight w:val="none"/>
        </w:rPr>
        <w:t>次。</w:t>
      </w:r>
    </w:p>
    <w:p w14:paraId="4A74E0EC">
      <w:pPr>
        <w:pStyle w:val="10"/>
        <w:spacing w:line="400" w:lineRule="exact"/>
        <w:ind w:firstLine="540" w:firstLineChars="225"/>
        <w:rPr>
          <w:rFonts w:hint="eastAsia" w:hAnsi="宋体" w:cs="宋体"/>
          <w:color w:val="auto"/>
          <w:sz w:val="24"/>
          <w:highlight w:val="none"/>
        </w:rPr>
      </w:pPr>
    </w:p>
    <w:p w14:paraId="37417ECD">
      <w:pPr>
        <w:pStyle w:val="10"/>
        <w:spacing w:line="400" w:lineRule="exact"/>
        <w:ind w:firstLine="540" w:firstLineChars="225"/>
        <w:rPr>
          <w:rFonts w:hint="eastAsia" w:hAnsi="宋体" w:cs="宋体"/>
          <w:color w:val="auto"/>
          <w:sz w:val="24"/>
          <w:highlight w:val="none"/>
        </w:rPr>
      </w:pPr>
      <w:r>
        <w:rPr>
          <w:rFonts w:hint="eastAsia" w:hAnsi="宋体" w:cs="宋体"/>
          <w:color w:val="auto"/>
          <w:sz w:val="24"/>
          <w:highlight w:val="none"/>
        </w:rPr>
        <w:t>如违反以上承诺，本单位愿承担一切法律责任。</w:t>
      </w:r>
    </w:p>
    <w:p w14:paraId="62B0A76B">
      <w:pPr>
        <w:pStyle w:val="10"/>
        <w:spacing w:line="400" w:lineRule="exact"/>
        <w:ind w:firstLine="432"/>
        <w:rPr>
          <w:rFonts w:hint="eastAsia" w:hAnsi="宋体" w:cs="宋体"/>
          <w:color w:val="auto"/>
          <w:sz w:val="24"/>
          <w:highlight w:val="none"/>
        </w:rPr>
      </w:pPr>
    </w:p>
    <w:p w14:paraId="0788B19A">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供应商名称：XXX（盖章）</w:t>
      </w:r>
    </w:p>
    <w:p w14:paraId="27EF50C7">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法定代表人/负责人或授权代表（签字或者加盖个人名章）：XXX</w:t>
      </w:r>
    </w:p>
    <w:p w14:paraId="32F52D4C">
      <w:pPr>
        <w:spacing w:line="400" w:lineRule="exact"/>
        <w:ind w:firstLine="480" w:firstLineChars="200"/>
        <w:rPr>
          <w:rFonts w:hint="eastAsia" w:hAnsi="宋体" w:cs="宋体"/>
          <w:color w:val="auto"/>
          <w:sz w:val="24"/>
          <w:highlight w:val="none"/>
        </w:rPr>
      </w:pPr>
      <w:r>
        <w:rPr>
          <w:rFonts w:hint="eastAsia" w:hAnsi="宋体" w:cs="宋体"/>
          <w:color w:val="auto"/>
          <w:sz w:val="24"/>
          <w:highlight w:val="none"/>
        </w:rPr>
        <w:t>日期：XXX</w:t>
      </w:r>
    </w:p>
    <w:p w14:paraId="71DB12B3">
      <w:pPr>
        <w:rPr>
          <w:rFonts w:hint="eastAsia" w:hAnsi="宋体" w:cs="宋体"/>
          <w:color w:val="auto"/>
          <w:highlight w:val="none"/>
        </w:rPr>
      </w:pPr>
    </w:p>
    <w:p w14:paraId="61580B2D">
      <w:pPr>
        <w:spacing w:line="400" w:lineRule="exact"/>
        <w:ind w:left="840" w:hanging="840" w:hangingChars="350"/>
        <w:rPr>
          <w:rFonts w:hint="eastAsia" w:hAnsi="宋体" w:cs="宋体"/>
          <w:color w:val="auto"/>
          <w:sz w:val="24"/>
          <w:highlight w:val="none"/>
        </w:rPr>
      </w:pPr>
      <w:r>
        <w:rPr>
          <w:rFonts w:hint="eastAsia" w:hAnsi="宋体" w:cs="宋体"/>
          <w:color w:val="auto"/>
          <w:sz w:val="24"/>
          <w:highlight w:val="none"/>
        </w:rPr>
        <w:t>注：</w:t>
      </w:r>
    </w:p>
    <w:p w14:paraId="2BA7D4F1">
      <w:pPr>
        <w:rPr>
          <w:rFonts w:hint="eastAsia" w:hAnsi="宋体" w:cs="宋体"/>
          <w:color w:val="auto"/>
          <w:sz w:val="24"/>
          <w:highlight w:val="none"/>
        </w:rPr>
      </w:pPr>
      <w:r>
        <w:rPr>
          <w:rFonts w:hint="eastAsia" w:hAnsi="宋体" w:cs="宋体"/>
          <w:color w:val="auto"/>
          <w:sz w:val="24"/>
          <w:highlight w:val="none"/>
        </w:rPr>
        <w:t>1.供应商的失信行为受到行政处罚或司法惩处的，评审时不再对其以价格加成进行惩戒。</w:t>
      </w:r>
    </w:p>
    <w:p w14:paraId="6439ABB9">
      <w:pPr>
        <w:rPr>
          <w:rFonts w:hint="eastAsia" w:hAnsi="宋体" w:cs="宋体"/>
          <w:color w:val="auto"/>
          <w:sz w:val="24"/>
          <w:highlight w:val="none"/>
        </w:rPr>
      </w:pPr>
      <w:r>
        <w:rPr>
          <w:rFonts w:hint="eastAsia" w:hAnsi="宋体" w:cs="宋体"/>
          <w:color w:val="auto"/>
          <w:sz w:val="24"/>
          <w:highlight w:val="none"/>
        </w:rPr>
        <w:t>2.此承诺函为参考格式，供应商可根据自身情况调整。</w:t>
      </w:r>
    </w:p>
    <w:p w14:paraId="580990DC">
      <w:pPr>
        <w:rPr>
          <w:rFonts w:hint="eastAsia" w:hAnsi="宋体" w:cs="宋体"/>
          <w:color w:val="auto"/>
          <w:highlight w:val="none"/>
        </w:rPr>
      </w:pPr>
      <w:r>
        <w:rPr>
          <w:rFonts w:hint="eastAsia" w:hAnsi="宋体" w:cs="宋体"/>
          <w:color w:val="auto"/>
          <w:sz w:val="24"/>
          <w:highlight w:val="none"/>
        </w:rPr>
        <w:t>3.填写失信行为的次数时，建议使用大写数字，如零、壹、贰、叁、肆等。</w:t>
      </w:r>
    </w:p>
    <w:p w14:paraId="40DCD7DF">
      <w:pPr>
        <w:pStyle w:val="11"/>
        <w:spacing w:line="580" w:lineRule="exact"/>
        <w:ind w:left="482" w:hanging="482" w:hangingChars="200"/>
        <w:rPr>
          <w:rFonts w:cs="宋体"/>
          <w:b/>
          <w:color w:val="auto"/>
          <w:sz w:val="24"/>
          <w:szCs w:val="24"/>
          <w:highlight w:val="none"/>
        </w:rPr>
      </w:pPr>
    </w:p>
    <w:p w14:paraId="45720C35">
      <w:pPr>
        <w:pStyle w:val="11"/>
        <w:spacing w:line="580" w:lineRule="exact"/>
        <w:ind w:left="482" w:hanging="482" w:hangingChars="200"/>
        <w:rPr>
          <w:rFonts w:cs="宋体"/>
          <w:b/>
          <w:color w:val="auto"/>
          <w:sz w:val="24"/>
          <w:szCs w:val="24"/>
          <w:highlight w:val="none"/>
        </w:rPr>
      </w:pPr>
    </w:p>
    <w:p w14:paraId="2A27C627">
      <w:pPr>
        <w:pStyle w:val="11"/>
        <w:spacing w:line="580" w:lineRule="exact"/>
        <w:ind w:left="482" w:hanging="482" w:hangingChars="200"/>
        <w:rPr>
          <w:rFonts w:cs="宋体"/>
          <w:b/>
          <w:color w:val="auto"/>
          <w:sz w:val="24"/>
          <w:szCs w:val="24"/>
          <w:highlight w:val="none"/>
        </w:rPr>
      </w:pPr>
      <w:r>
        <w:rPr>
          <w:rFonts w:cs="宋体"/>
          <w:b/>
          <w:color w:val="auto"/>
          <w:sz w:val="24"/>
          <w:szCs w:val="24"/>
          <w:highlight w:val="none"/>
        </w:rPr>
        <w:t>注：本承诺书为实质性要求。</w:t>
      </w:r>
    </w:p>
    <w:p w14:paraId="55979846">
      <w:pPr>
        <w:spacing w:before="260" w:after="260" w:line="400" w:lineRule="exact"/>
        <w:jc w:val="center"/>
        <w:rPr>
          <w:rFonts w:hint="eastAsia" w:hAnsi="宋体" w:cs="宋体"/>
          <w:b/>
          <w:color w:val="auto"/>
          <w:sz w:val="32"/>
          <w:szCs w:val="32"/>
          <w:highlight w:val="none"/>
        </w:rPr>
      </w:pPr>
      <w:r>
        <w:rPr>
          <w:rFonts w:hint="eastAsia" w:hAnsi="宋体" w:cs="宋体"/>
          <w:b/>
          <w:color w:val="auto"/>
          <w:sz w:val="32"/>
          <w:szCs w:val="32"/>
          <w:highlight w:val="none"/>
        </w:rPr>
        <w:br w:type="page"/>
      </w:r>
      <w:r>
        <w:rPr>
          <w:rFonts w:hint="eastAsia" w:hAnsi="宋体" w:cs="宋体"/>
          <w:b/>
          <w:bCs/>
          <w:color w:val="auto"/>
          <w:sz w:val="32"/>
          <w:szCs w:val="32"/>
          <w:highlight w:val="none"/>
        </w:rPr>
        <w:t>三、知识产权承诺书</w:t>
      </w:r>
    </w:p>
    <w:p w14:paraId="79E5F223">
      <w:pPr>
        <w:pStyle w:val="10"/>
        <w:spacing w:after="160" w:line="400" w:lineRule="exact"/>
        <w:ind w:left="0" w:leftChars="0" w:firstLine="0" w:firstLineChars="0"/>
        <w:rPr>
          <w:rFonts w:hint="eastAsia" w:hAnsi="宋体" w:cs="宋体"/>
          <w:color w:val="auto"/>
          <w:sz w:val="24"/>
          <w:szCs w:val="24"/>
          <w:highlight w:val="none"/>
        </w:rPr>
      </w:pPr>
      <w:r>
        <w:rPr>
          <w:rFonts w:hint="eastAsia" w:hAnsi="宋体" w:cs="宋体"/>
          <w:color w:val="auto"/>
          <w:sz w:val="24"/>
          <w:szCs w:val="24"/>
          <w:highlight w:val="none"/>
          <w:u w:val="single"/>
        </w:rPr>
        <w:t>内江市川东工程勘察监理咨询有限公司</w:t>
      </w:r>
      <w:r>
        <w:rPr>
          <w:rFonts w:hint="eastAsia" w:hAnsi="宋体" w:cs="宋体"/>
          <w:color w:val="auto"/>
          <w:sz w:val="24"/>
          <w:szCs w:val="24"/>
          <w:highlight w:val="none"/>
        </w:rPr>
        <w:t xml:space="preserve">： </w:t>
      </w:r>
    </w:p>
    <w:p w14:paraId="2B1F9A54">
      <w:pPr>
        <w:pStyle w:val="10"/>
        <w:spacing w:after="160" w:line="400" w:lineRule="exact"/>
        <w:ind w:firstLine="540"/>
        <w:rPr>
          <w:rFonts w:hint="eastAsia" w:hAnsi="宋体" w:cs="宋体"/>
          <w:color w:val="auto"/>
          <w:sz w:val="24"/>
          <w:szCs w:val="24"/>
          <w:highlight w:val="none"/>
        </w:rPr>
      </w:pPr>
      <w:r>
        <w:rPr>
          <w:rFonts w:hint="eastAsia" w:hAnsi="宋体" w:cs="宋体"/>
          <w:color w:val="auto"/>
          <w:sz w:val="24"/>
          <w:szCs w:val="24"/>
          <w:highlight w:val="none"/>
        </w:rPr>
        <w:t>1、我公司保证在本项目中使用的任何产品和服务（包括部分使用）时，不会产生因第三方提出侵犯其专利权、商标权或其它知识产权而引起的法律和经济纠纷，如因专利权、商标权或其它知识产权而引起法律和经济纠纷，由我公司承担所有相关责任。</w:t>
      </w:r>
    </w:p>
    <w:p w14:paraId="483A8A9D">
      <w:pPr>
        <w:pStyle w:val="10"/>
        <w:spacing w:after="160" w:line="400" w:lineRule="exact"/>
        <w:ind w:firstLine="540"/>
        <w:rPr>
          <w:rFonts w:hint="eastAsia" w:hAnsi="宋体" w:cs="宋体"/>
          <w:color w:val="auto"/>
          <w:sz w:val="24"/>
          <w:szCs w:val="24"/>
          <w:highlight w:val="none"/>
        </w:rPr>
      </w:pPr>
      <w:r>
        <w:rPr>
          <w:rFonts w:hint="eastAsia" w:hAnsi="宋体" w:cs="宋体"/>
          <w:color w:val="auto"/>
          <w:sz w:val="24"/>
          <w:szCs w:val="24"/>
          <w:highlight w:val="none"/>
        </w:rPr>
        <w:t>2、采购人享有本项目实施过程中产生的知识成果及知识产权。</w:t>
      </w:r>
    </w:p>
    <w:p w14:paraId="79619491">
      <w:pPr>
        <w:pStyle w:val="10"/>
        <w:spacing w:after="160" w:line="400" w:lineRule="exact"/>
        <w:ind w:firstLine="540"/>
        <w:rPr>
          <w:rFonts w:hint="eastAsia" w:hAnsi="宋体" w:cs="宋体"/>
          <w:color w:val="auto"/>
          <w:sz w:val="24"/>
          <w:szCs w:val="24"/>
          <w:highlight w:val="none"/>
        </w:rPr>
      </w:pPr>
      <w:r>
        <w:rPr>
          <w:rFonts w:hint="eastAsia" w:hAnsi="宋体" w:cs="宋体"/>
          <w:color w:val="auto"/>
          <w:sz w:val="24"/>
          <w:szCs w:val="24"/>
          <w:highlight w:val="none"/>
        </w:rPr>
        <w:t>3、我公司如在项目实施过程中采用自有知识成果，在此郑重声明，将在中标后提供相关知识产权证明文件。使用该知识成果后，我公司将提供开发接口和开发手册等技术文档，并承诺提供无限期技术支持，采购人享有永久使用权（含采购人委托第三方在该项目后续开发的使用权）。</w:t>
      </w:r>
    </w:p>
    <w:p w14:paraId="46FD68EC">
      <w:pPr>
        <w:pStyle w:val="10"/>
        <w:spacing w:after="160" w:line="400" w:lineRule="exact"/>
        <w:ind w:firstLine="540"/>
        <w:rPr>
          <w:rFonts w:hint="eastAsia" w:hAnsi="宋体" w:cs="宋体"/>
          <w:color w:val="auto"/>
          <w:sz w:val="24"/>
          <w:szCs w:val="24"/>
          <w:highlight w:val="none"/>
        </w:rPr>
      </w:pPr>
      <w:r>
        <w:rPr>
          <w:rFonts w:hint="eastAsia" w:hAnsi="宋体" w:cs="宋体"/>
          <w:color w:val="auto"/>
          <w:sz w:val="24"/>
          <w:szCs w:val="24"/>
          <w:highlight w:val="none"/>
        </w:rPr>
        <w:t>4、如采用我公司所不拥有的知识产权，则在投标报价中必须包括合法获取该知识产权的相关费用。</w:t>
      </w:r>
    </w:p>
    <w:p w14:paraId="2E78FCEE">
      <w:pPr>
        <w:pStyle w:val="10"/>
        <w:spacing w:after="160" w:line="400" w:lineRule="exact"/>
        <w:ind w:firstLine="540"/>
        <w:rPr>
          <w:rFonts w:hint="eastAsia" w:hAnsi="宋体" w:cs="宋体"/>
          <w:color w:val="auto"/>
          <w:sz w:val="24"/>
          <w:szCs w:val="24"/>
          <w:highlight w:val="none"/>
        </w:rPr>
      </w:pPr>
      <w:r>
        <w:rPr>
          <w:rFonts w:hint="eastAsia" w:hAnsi="宋体" w:cs="宋体"/>
          <w:color w:val="auto"/>
          <w:sz w:val="24"/>
          <w:szCs w:val="24"/>
          <w:highlight w:val="none"/>
        </w:rPr>
        <w:t>如违反以上承诺，本单位愿承担一切法律责任。</w:t>
      </w:r>
    </w:p>
    <w:p w14:paraId="3CCE6DF2">
      <w:pPr>
        <w:spacing w:after="160" w:line="400" w:lineRule="exact"/>
        <w:ind w:firstLine="480"/>
        <w:rPr>
          <w:rFonts w:hint="eastAsia" w:hAnsi="宋体" w:cs="宋体"/>
          <w:color w:val="auto"/>
          <w:sz w:val="24"/>
          <w:highlight w:val="none"/>
        </w:rPr>
      </w:pPr>
    </w:p>
    <w:p w14:paraId="527B83D1">
      <w:pPr>
        <w:spacing w:after="160" w:line="400" w:lineRule="exact"/>
        <w:ind w:firstLine="480"/>
        <w:rPr>
          <w:rFonts w:hint="eastAsia" w:hAnsi="宋体" w:cs="宋体"/>
          <w:color w:val="auto"/>
          <w:sz w:val="24"/>
          <w:highlight w:val="none"/>
        </w:rPr>
      </w:pPr>
    </w:p>
    <w:p w14:paraId="29A0F269">
      <w:pPr>
        <w:spacing w:after="160" w:line="400" w:lineRule="exact"/>
        <w:ind w:firstLine="480"/>
        <w:rPr>
          <w:rFonts w:hint="eastAsia" w:hAnsi="宋体" w:cs="宋体"/>
          <w:color w:val="auto"/>
          <w:sz w:val="24"/>
          <w:highlight w:val="none"/>
        </w:rPr>
      </w:pPr>
      <w:r>
        <w:rPr>
          <w:rFonts w:hint="eastAsia" w:hAnsi="宋体" w:cs="宋体"/>
          <w:color w:val="auto"/>
          <w:sz w:val="24"/>
          <w:highlight w:val="none"/>
        </w:rPr>
        <w:t>供应商名称：</w:t>
      </w:r>
      <w:r>
        <w:rPr>
          <w:rFonts w:hint="eastAsia" w:hAnsi="宋体" w:cs="宋体"/>
          <w:color w:val="auto"/>
          <w:sz w:val="24"/>
          <w:highlight w:val="none"/>
          <w:u w:val="single"/>
        </w:rPr>
        <w:t>XXX</w:t>
      </w:r>
      <w:r>
        <w:rPr>
          <w:rFonts w:hint="eastAsia" w:hAnsi="宋体" w:cs="宋体"/>
          <w:color w:val="auto"/>
          <w:sz w:val="24"/>
          <w:highlight w:val="none"/>
        </w:rPr>
        <w:t>（盖章）</w:t>
      </w:r>
    </w:p>
    <w:p w14:paraId="23A14465">
      <w:pPr>
        <w:spacing w:after="160" w:line="400" w:lineRule="exact"/>
        <w:ind w:firstLine="480"/>
        <w:rPr>
          <w:rFonts w:hint="eastAsia" w:hAnsi="宋体" w:cs="宋体"/>
          <w:color w:val="auto"/>
          <w:sz w:val="24"/>
          <w:highlight w:val="none"/>
        </w:rPr>
      </w:pPr>
      <w:r>
        <w:rPr>
          <w:rFonts w:hint="eastAsia" w:hAnsi="宋体" w:cs="宋体"/>
          <w:color w:val="auto"/>
          <w:sz w:val="24"/>
          <w:highlight w:val="none"/>
        </w:rPr>
        <w:t>法定代表人/负责人或授权代表（签字或者加盖个人名章）：</w:t>
      </w:r>
      <w:r>
        <w:rPr>
          <w:rFonts w:hint="eastAsia" w:hAnsi="宋体" w:cs="宋体"/>
          <w:color w:val="auto"/>
          <w:sz w:val="24"/>
          <w:highlight w:val="none"/>
          <w:u w:val="single"/>
        </w:rPr>
        <w:t>XXX</w:t>
      </w:r>
    </w:p>
    <w:p w14:paraId="6D63415E">
      <w:pPr>
        <w:spacing w:after="160" w:line="400" w:lineRule="exact"/>
        <w:ind w:firstLine="480"/>
        <w:rPr>
          <w:rFonts w:hint="eastAsia" w:hAnsi="宋体" w:cs="宋体"/>
          <w:color w:val="auto"/>
          <w:sz w:val="24"/>
          <w:highlight w:val="none"/>
        </w:rPr>
      </w:pPr>
      <w:r>
        <w:rPr>
          <w:rFonts w:hint="eastAsia" w:hAnsi="宋体" w:cs="宋体"/>
          <w:color w:val="auto"/>
          <w:sz w:val="24"/>
          <w:highlight w:val="none"/>
        </w:rPr>
        <w:t>日期：</w:t>
      </w:r>
      <w:r>
        <w:rPr>
          <w:rFonts w:hint="eastAsia" w:hAnsi="宋体" w:cs="宋体"/>
          <w:color w:val="auto"/>
          <w:sz w:val="24"/>
          <w:highlight w:val="none"/>
          <w:u w:val="single"/>
        </w:rPr>
        <w:t>XXX</w:t>
      </w:r>
    </w:p>
    <w:p w14:paraId="70C88628">
      <w:pPr>
        <w:pStyle w:val="11"/>
        <w:spacing w:line="580" w:lineRule="exact"/>
        <w:ind w:left="482" w:hanging="482" w:hangingChars="200"/>
        <w:rPr>
          <w:rFonts w:cs="宋体"/>
          <w:b/>
          <w:color w:val="auto"/>
          <w:sz w:val="24"/>
          <w:szCs w:val="24"/>
          <w:highlight w:val="none"/>
        </w:rPr>
      </w:pPr>
    </w:p>
    <w:p w14:paraId="5BD76941">
      <w:pPr>
        <w:pStyle w:val="11"/>
        <w:spacing w:line="580" w:lineRule="exact"/>
        <w:ind w:left="482" w:hanging="482" w:hangingChars="200"/>
        <w:rPr>
          <w:rFonts w:cs="宋体"/>
          <w:b/>
          <w:color w:val="auto"/>
          <w:sz w:val="24"/>
          <w:szCs w:val="24"/>
          <w:highlight w:val="none"/>
        </w:rPr>
      </w:pPr>
    </w:p>
    <w:p w14:paraId="14EFEBA4">
      <w:pPr>
        <w:pStyle w:val="11"/>
        <w:spacing w:line="580" w:lineRule="exact"/>
        <w:ind w:left="482" w:hanging="482" w:hangingChars="200"/>
        <w:rPr>
          <w:rFonts w:cs="宋体"/>
          <w:b/>
          <w:color w:val="auto"/>
          <w:sz w:val="24"/>
          <w:szCs w:val="24"/>
          <w:highlight w:val="none"/>
        </w:rPr>
      </w:pPr>
      <w:r>
        <w:rPr>
          <w:rFonts w:cs="宋体"/>
          <w:b/>
          <w:color w:val="auto"/>
          <w:sz w:val="24"/>
          <w:szCs w:val="24"/>
          <w:highlight w:val="none"/>
        </w:rPr>
        <w:t>注：本承诺书为实质性要求。</w:t>
      </w:r>
    </w:p>
    <w:p w14:paraId="6A745986">
      <w:pPr>
        <w:pStyle w:val="11"/>
        <w:spacing w:line="580" w:lineRule="exact"/>
        <w:ind w:left="482" w:hanging="482" w:hangingChars="200"/>
        <w:rPr>
          <w:rFonts w:cs="宋体"/>
          <w:b/>
          <w:color w:val="auto"/>
          <w:sz w:val="24"/>
          <w:szCs w:val="24"/>
          <w:highlight w:val="none"/>
        </w:rPr>
      </w:pPr>
    </w:p>
    <w:p w14:paraId="677A80FD">
      <w:pPr>
        <w:spacing w:before="120"/>
        <w:jc w:val="center"/>
        <w:rPr>
          <w:rFonts w:hint="eastAsia" w:hAnsi="宋体" w:cs="宋体"/>
          <w:b/>
          <w:color w:val="auto"/>
          <w:sz w:val="32"/>
          <w:szCs w:val="32"/>
          <w:highlight w:val="none"/>
        </w:rPr>
      </w:pPr>
      <w:r>
        <w:rPr>
          <w:rFonts w:hint="eastAsia" w:hAnsi="宋体" w:cs="宋体"/>
          <w:b/>
          <w:color w:val="auto"/>
          <w:sz w:val="32"/>
          <w:szCs w:val="32"/>
          <w:highlight w:val="none"/>
        </w:rPr>
        <w:br w:type="page"/>
      </w:r>
      <w:r>
        <w:rPr>
          <w:rFonts w:hint="eastAsia" w:hAnsi="宋体" w:cs="宋体"/>
          <w:b/>
          <w:color w:val="auto"/>
          <w:sz w:val="32"/>
          <w:szCs w:val="32"/>
          <w:highlight w:val="none"/>
        </w:rPr>
        <w:t>四、报价函</w:t>
      </w:r>
    </w:p>
    <w:p w14:paraId="53500C8E">
      <w:pPr>
        <w:spacing w:line="360" w:lineRule="auto"/>
        <w:rPr>
          <w:rFonts w:hint="eastAsia" w:hAnsi="宋体" w:cs="宋体"/>
          <w:color w:val="auto"/>
          <w:sz w:val="24"/>
          <w:highlight w:val="none"/>
        </w:rPr>
      </w:pPr>
    </w:p>
    <w:p w14:paraId="161EFCB9">
      <w:pPr>
        <w:spacing w:line="360" w:lineRule="auto"/>
        <w:rPr>
          <w:rFonts w:hint="eastAsia" w:hAnsi="宋体" w:cs="宋体"/>
          <w:color w:val="auto"/>
          <w:sz w:val="24"/>
          <w:highlight w:val="none"/>
        </w:rPr>
      </w:pPr>
      <w:r>
        <w:rPr>
          <w:rFonts w:hint="eastAsia" w:hAnsi="宋体" w:cs="宋体"/>
          <w:color w:val="auto"/>
          <w:sz w:val="24"/>
          <w:highlight w:val="none"/>
          <w:u w:val="single"/>
        </w:rPr>
        <w:t>内江市川东工程勘察监理咨询有限公司</w:t>
      </w:r>
      <w:r>
        <w:rPr>
          <w:rFonts w:hint="eastAsia" w:hAnsi="宋体" w:cs="宋体"/>
          <w:color w:val="auto"/>
          <w:sz w:val="24"/>
          <w:highlight w:val="none"/>
        </w:rPr>
        <w:t>（采购代理机构名称）：</w:t>
      </w:r>
    </w:p>
    <w:p w14:paraId="48EAADB8">
      <w:pPr>
        <w:spacing w:line="360" w:lineRule="auto"/>
        <w:ind w:firstLine="480" w:firstLineChars="200"/>
        <w:jc w:val="left"/>
        <w:rPr>
          <w:rFonts w:hint="eastAsia" w:hAnsi="宋体" w:cs="宋体"/>
          <w:color w:val="auto"/>
          <w:sz w:val="24"/>
          <w:highlight w:val="none"/>
        </w:rPr>
      </w:pPr>
      <w:r>
        <w:rPr>
          <w:rFonts w:hint="eastAsia" w:hAnsi="宋体" w:cs="宋体"/>
          <w:color w:val="auto"/>
          <w:sz w:val="24"/>
          <w:highlight w:val="none"/>
        </w:rPr>
        <w:t>1.我方全面研究了“</w:t>
      </w:r>
      <w:r>
        <w:rPr>
          <w:rFonts w:hint="eastAsia" w:hAnsi="宋体" w:cs="宋体"/>
          <w:color w:val="auto"/>
          <w:sz w:val="24"/>
          <w:highlight w:val="none"/>
          <w:u w:val="single"/>
        </w:rPr>
        <w:t>XXXXXX</w:t>
      </w:r>
      <w:r>
        <w:rPr>
          <w:rFonts w:hint="eastAsia" w:hAnsi="宋体" w:cs="宋体"/>
          <w:color w:val="auto"/>
          <w:sz w:val="24"/>
          <w:highlight w:val="none"/>
        </w:rPr>
        <w:t>”项目</w:t>
      </w:r>
      <w:r>
        <w:rPr>
          <w:rFonts w:hint="eastAsia" w:hAnsi="宋体" w:cs="宋体"/>
          <w:color w:val="auto"/>
          <w:sz w:val="24"/>
          <w:highlight w:val="none"/>
          <w:lang w:eastAsia="zh-CN"/>
        </w:rPr>
        <w:t>竞选</w:t>
      </w:r>
      <w:r>
        <w:rPr>
          <w:rFonts w:hint="eastAsia" w:hAnsi="宋体" w:cs="宋体"/>
          <w:color w:val="auto"/>
          <w:sz w:val="24"/>
          <w:highlight w:val="none"/>
        </w:rPr>
        <w:t>文件（项目编号：</w:t>
      </w:r>
      <w:r>
        <w:rPr>
          <w:rFonts w:hint="eastAsia" w:hAnsi="宋体" w:cs="宋体"/>
          <w:color w:val="auto"/>
          <w:sz w:val="24"/>
          <w:highlight w:val="none"/>
          <w:u w:val="single"/>
        </w:rPr>
        <w:t>XXXX</w:t>
      </w:r>
      <w:r>
        <w:rPr>
          <w:rFonts w:hint="eastAsia" w:hAnsi="宋体" w:cs="宋体"/>
          <w:color w:val="auto"/>
          <w:sz w:val="24"/>
          <w:highlight w:val="none"/>
        </w:rPr>
        <w:t>），决定参加贵单位组织的本项目</w:t>
      </w:r>
      <w:r>
        <w:rPr>
          <w:rFonts w:hint="eastAsia" w:hAnsi="宋体" w:cs="宋体"/>
          <w:color w:val="auto"/>
          <w:sz w:val="24"/>
          <w:highlight w:val="none"/>
          <w:lang w:eastAsia="zh-CN"/>
        </w:rPr>
        <w:t>竞选</w:t>
      </w:r>
      <w:r>
        <w:rPr>
          <w:rFonts w:hint="eastAsia" w:hAnsi="宋体" w:cs="宋体"/>
          <w:color w:val="auto"/>
          <w:sz w:val="24"/>
          <w:highlight w:val="none"/>
        </w:rPr>
        <w:t>采购。</w:t>
      </w:r>
    </w:p>
    <w:p w14:paraId="1A376B6E">
      <w:pPr>
        <w:spacing w:line="360" w:lineRule="auto"/>
        <w:ind w:firstLine="480" w:firstLineChars="200"/>
        <w:jc w:val="left"/>
        <w:rPr>
          <w:rFonts w:hint="eastAsia" w:hAnsi="宋体" w:cs="宋体"/>
          <w:color w:val="auto"/>
          <w:sz w:val="24"/>
          <w:highlight w:val="none"/>
        </w:rPr>
      </w:pPr>
      <w:r>
        <w:rPr>
          <w:rFonts w:hint="eastAsia" w:hAnsi="宋体" w:cs="宋体"/>
          <w:color w:val="auto"/>
          <w:sz w:val="24"/>
          <w:highlight w:val="none"/>
        </w:rPr>
        <w:t>2.我方自愿按照</w:t>
      </w:r>
      <w:r>
        <w:rPr>
          <w:rFonts w:hint="eastAsia" w:hAnsi="宋体" w:cs="宋体"/>
          <w:color w:val="auto"/>
          <w:sz w:val="24"/>
          <w:highlight w:val="none"/>
          <w:lang w:eastAsia="zh-CN"/>
        </w:rPr>
        <w:t>竞选</w:t>
      </w:r>
      <w:r>
        <w:rPr>
          <w:rFonts w:hint="eastAsia" w:hAnsi="宋体" w:cs="宋体"/>
          <w:color w:val="auto"/>
          <w:sz w:val="24"/>
          <w:highlight w:val="none"/>
        </w:rPr>
        <w:t>文件规定的各项要求向采购人提供所需</w:t>
      </w:r>
      <w:r>
        <w:rPr>
          <w:rFonts w:hint="eastAsia" w:hAnsi="宋体" w:cs="宋体"/>
          <w:color w:val="auto"/>
          <w:sz w:val="24"/>
          <w:highlight w:val="none"/>
          <w:lang w:val="en-US" w:eastAsia="zh-CN"/>
        </w:rPr>
        <w:t>工程</w:t>
      </w:r>
      <w:r>
        <w:rPr>
          <w:rFonts w:hint="eastAsia" w:hAnsi="宋体" w:cs="宋体"/>
          <w:color w:val="auto"/>
          <w:sz w:val="24"/>
          <w:highlight w:val="none"/>
        </w:rPr>
        <w:t>，总报价为人民币</w:t>
      </w:r>
      <w:r>
        <w:rPr>
          <w:rFonts w:hint="eastAsia" w:hAnsi="宋体" w:cs="宋体"/>
          <w:color w:val="auto"/>
          <w:sz w:val="24"/>
          <w:highlight w:val="none"/>
          <w:u w:val="single"/>
        </w:rPr>
        <w:t>XX</w:t>
      </w:r>
      <w:r>
        <w:rPr>
          <w:rFonts w:hint="eastAsia" w:hAnsi="宋体" w:cs="宋体"/>
          <w:color w:val="auto"/>
          <w:sz w:val="24"/>
          <w:highlight w:val="none"/>
        </w:rPr>
        <w:t>元（大写：</w:t>
      </w:r>
      <w:r>
        <w:rPr>
          <w:rFonts w:hint="eastAsia" w:hAnsi="宋体" w:cs="宋体"/>
          <w:color w:val="auto"/>
          <w:sz w:val="24"/>
          <w:highlight w:val="none"/>
          <w:u w:val="single"/>
        </w:rPr>
        <w:t>XXXX</w:t>
      </w:r>
      <w:r>
        <w:rPr>
          <w:rFonts w:hint="eastAsia" w:hAnsi="宋体" w:cs="宋体"/>
          <w:color w:val="auto"/>
          <w:sz w:val="24"/>
          <w:highlight w:val="none"/>
        </w:rPr>
        <w:t>）。</w:t>
      </w:r>
    </w:p>
    <w:p w14:paraId="5DD0D654">
      <w:pPr>
        <w:spacing w:line="360" w:lineRule="auto"/>
        <w:ind w:firstLine="480" w:firstLineChars="200"/>
        <w:jc w:val="left"/>
        <w:rPr>
          <w:rFonts w:hint="eastAsia" w:hAnsi="宋体" w:cs="宋体"/>
          <w:color w:val="auto"/>
          <w:sz w:val="24"/>
          <w:highlight w:val="none"/>
        </w:rPr>
      </w:pPr>
      <w:r>
        <w:rPr>
          <w:rFonts w:hint="eastAsia" w:hAnsi="宋体" w:cs="宋体"/>
          <w:color w:val="auto"/>
          <w:sz w:val="24"/>
          <w:highlight w:val="none"/>
        </w:rPr>
        <w:t>3.一旦我方成交，我方将严格履行采购合同规定的责任和义务。</w:t>
      </w:r>
    </w:p>
    <w:p w14:paraId="3504D848">
      <w:pPr>
        <w:spacing w:line="360" w:lineRule="auto"/>
        <w:ind w:firstLine="480" w:firstLineChars="200"/>
        <w:jc w:val="left"/>
        <w:rPr>
          <w:rFonts w:hint="eastAsia" w:hAnsi="宋体" w:cs="宋体"/>
          <w:color w:val="auto"/>
          <w:sz w:val="24"/>
          <w:highlight w:val="none"/>
        </w:rPr>
      </w:pPr>
      <w:r>
        <w:rPr>
          <w:rFonts w:hint="eastAsia" w:hAnsi="宋体" w:cs="宋体"/>
          <w:color w:val="auto"/>
          <w:sz w:val="24"/>
          <w:highlight w:val="none"/>
        </w:rPr>
        <w:t>4.</w:t>
      </w:r>
      <w:r>
        <w:rPr>
          <w:rFonts w:hint="eastAsia" w:ascii="宋体" w:hAnsi="宋体" w:cs="宋体"/>
          <w:color w:val="auto"/>
          <w:kern w:val="0"/>
          <w:sz w:val="24"/>
          <w:highlight w:val="none"/>
        </w:rPr>
        <w:t>我方同意本采购文件对我方可能存在的失信行为进行的惩戒</w:t>
      </w:r>
      <w:r>
        <w:rPr>
          <w:rFonts w:hint="eastAsia" w:hAnsi="宋体" w:cs="宋体"/>
          <w:color w:val="auto"/>
          <w:sz w:val="24"/>
          <w:highlight w:val="none"/>
        </w:rPr>
        <w:t>。</w:t>
      </w:r>
    </w:p>
    <w:p w14:paraId="1476B9F2">
      <w:pPr>
        <w:spacing w:line="360" w:lineRule="auto"/>
        <w:ind w:firstLine="480" w:firstLineChars="200"/>
        <w:jc w:val="left"/>
        <w:rPr>
          <w:rFonts w:hint="eastAsia" w:hAnsi="宋体" w:cs="宋体"/>
          <w:color w:val="auto"/>
          <w:sz w:val="24"/>
          <w:highlight w:val="none"/>
        </w:rPr>
      </w:pPr>
      <w:r>
        <w:rPr>
          <w:rFonts w:hint="eastAsia" w:hAnsi="宋体" w:cs="宋体"/>
          <w:color w:val="auto"/>
          <w:sz w:val="24"/>
          <w:highlight w:val="none"/>
        </w:rPr>
        <w:t>5.我方为本项目提交的响应文件正本1份，副本</w:t>
      </w:r>
      <w:r>
        <w:rPr>
          <w:rFonts w:hint="eastAsia" w:hAnsi="宋体" w:cs="宋体"/>
          <w:color w:val="auto"/>
          <w:sz w:val="24"/>
          <w:highlight w:val="none"/>
          <w:u w:val="single"/>
        </w:rPr>
        <w:t>XX</w:t>
      </w:r>
      <w:r>
        <w:rPr>
          <w:rFonts w:hint="eastAsia" w:hAnsi="宋体" w:cs="宋体"/>
          <w:color w:val="auto"/>
          <w:sz w:val="24"/>
          <w:highlight w:val="none"/>
        </w:rPr>
        <w:t>份，用于</w:t>
      </w:r>
      <w:r>
        <w:rPr>
          <w:rFonts w:hint="eastAsia" w:hAnsi="宋体" w:cs="宋体"/>
          <w:color w:val="auto"/>
          <w:sz w:val="24"/>
          <w:highlight w:val="none"/>
          <w:lang w:eastAsia="zh-CN"/>
        </w:rPr>
        <w:t>竞选</w:t>
      </w:r>
      <w:r>
        <w:rPr>
          <w:rFonts w:hint="eastAsia" w:hAnsi="宋体" w:cs="宋体"/>
          <w:color w:val="auto"/>
          <w:sz w:val="24"/>
          <w:highlight w:val="none"/>
        </w:rPr>
        <w:t>报价。</w:t>
      </w:r>
    </w:p>
    <w:p w14:paraId="234D457B">
      <w:pPr>
        <w:spacing w:line="360" w:lineRule="auto"/>
        <w:ind w:firstLine="480" w:firstLineChars="200"/>
        <w:jc w:val="left"/>
        <w:rPr>
          <w:rFonts w:hint="eastAsia" w:hAnsi="宋体" w:cs="宋体"/>
          <w:color w:val="auto"/>
          <w:sz w:val="24"/>
          <w:highlight w:val="none"/>
        </w:rPr>
      </w:pPr>
      <w:r>
        <w:rPr>
          <w:rFonts w:hint="eastAsia" w:hAnsi="宋体" w:cs="宋体"/>
          <w:color w:val="auto"/>
          <w:sz w:val="24"/>
          <w:highlight w:val="none"/>
        </w:rPr>
        <w:t>6.我方愿意提供贵单位可能另外要求的，与</w:t>
      </w:r>
      <w:r>
        <w:rPr>
          <w:rFonts w:hint="eastAsia" w:hAnsi="宋体" w:cs="宋体"/>
          <w:color w:val="auto"/>
          <w:sz w:val="24"/>
          <w:highlight w:val="none"/>
          <w:lang w:eastAsia="zh-CN"/>
        </w:rPr>
        <w:t>竞选</w:t>
      </w:r>
      <w:r>
        <w:rPr>
          <w:rFonts w:hint="eastAsia" w:hAnsi="宋体" w:cs="宋体"/>
          <w:color w:val="auto"/>
          <w:sz w:val="24"/>
          <w:highlight w:val="none"/>
        </w:rPr>
        <w:t>报价有关的文件资料，并保证我方已提供和将要提供的文件资料是真实、准确的。</w:t>
      </w:r>
    </w:p>
    <w:p w14:paraId="334FBFD1">
      <w:pPr>
        <w:spacing w:line="360" w:lineRule="auto"/>
        <w:ind w:firstLine="480" w:firstLineChars="200"/>
        <w:jc w:val="left"/>
        <w:rPr>
          <w:rFonts w:hint="eastAsia" w:hAnsi="宋体" w:cs="宋体"/>
          <w:b w:val="0"/>
          <w:bCs w:val="0"/>
          <w:color w:val="auto"/>
          <w:sz w:val="24"/>
          <w:highlight w:val="none"/>
        </w:rPr>
      </w:pPr>
      <w:r>
        <w:rPr>
          <w:rFonts w:hint="eastAsia" w:hAnsi="宋体" w:cs="宋体"/>
          <w:b w:val="0"/>
          <w:bCs w:val="0"/>
          <w:color w:val="auto"/>
          <w:sz w:val="24"/>
          <w:highlight w:val="none"/>
        </w:rPr>
        <w:t>7.</w:t>
      </w:r>
      <w:r>
        <w:rPr>
          <w:rFonts w:hint="eastAsia" w:ascii="宋体" w:hAnsi="宋体" w:cs="宋体"/>
          <w:b w:val="0"/>
          <w:bCs w:val="0"/>
          <w:color w:val="auto"/>
          <w:kern w:val="0"/>
          <w:sz w:val="24"/>
          <w:highlight w:val="none"/>
        </w:rPr>
        <w:t>我方完全同意按照</w:t>
      </w:r>
      <w:r>
        <w:rPr>
          <w:rFonts w:hint="eastAsia" w:hAnsi="宋体" w:cs="宋体"/>
          <w:b w:val="0"/>
          <w:bCs w:val="0"/>
          <w:color w:val="auto"/>
          <w:kern w:val="0"/>
          <w:sz w:val="24"/>
          <w:highlight w:val="none"/>
          <w:lang w:val="en-US" w:eastAsia="zh-CN"/>
        </w:rPr>
        <w:t>竞选</w:t>
      </w:r>
      <w:r>
        <w:rPr>
          <w:rFonts w:hint="eastAsia" w:ascii="宋体" w:hAnsi="宋体" w:cs="宋体"/>
          <w:b w:val="0"/>
          <w:bCs w:val="0"/>
          <w:color w:val="auto"/>
          <w:kern w:val="0"/>
          <w:sz w:val="24"/>
          <w:highlight w:val="none"/>
        </w:rPr>
        <w:t>文件的相关规定，支付代理服务费</w:t>
      </w:r>
    </w:p>
    <w:p w14:paraId="33D860AD">
      <w:pPr>
        <w:spacing w:line="360" w:lineRule="auto"/>
        <w:ind w:firstLine="480" w:firstLineChars="200"/>
        <w:jc w:val="left"/>
        <w:rPr>
          <w:rFonts w:hint="eastAsia" w:hAnsi="宋体" w:cs="宋体"/>
          <w:color w:val="auto"/>
          <w:sz w:val="24"/>
          <w:highlight w:val="none"/>
        </w:rPr>
      </w:pPr>
      <w:r>
        <w:rPr>
          <w:rFonts w:hint="eastAsia" w:hAnsi="宋体" w:cs="宋体"/>
          <w:b w:val="0"/>
          <w:bCs w:val="0"/>
          <w:color w:val="auto"/>
          <w:sz w:val="24"/>
          <w:highlight w:val="none"/>
          <w:lang w:val="en-US" w:eastAsia="zh-CN"/>
        </w:rPr>
        <w:t>8.</w:t>
      </w:r>
      <w:r>
        <w:rPr>
          <w:rFonts w:hint="eastAsia" w:hAnsi="宋体" w:cs="宋体"/>
          <w:b w:val="0"/>
          <w:bCs w:val="0"/>
          <w:color w:val="auto"/>
          <w:sz w:val="24"/>
          <w:highlight w:val="none"/>
        </w:rPr>
        <w:t>本次</w:t>
      </w:r>
      <w:r>
        <w:rPr>
          <w:rFonts w:hint="eastAsia" w:hAnsi="宋体" w:cs="宋体"/>
          <w:b w:val="0"/>
          <w:bCs w:val="0"/>
          <w:color w:val="auto"/>
          <w:sz w:val="24"/>
          <w:highlight w:val="none"/>
          <w:lang w:eastAsia="zh-CN"/>
        </w:rPr>
        <w:t>竞选</w:t>
      </w:r>
      <w:r>
        <w:rPr>
          <w:rFonts w:hint="eastAsia" w:hAnsi="宋体" w:cs="宋体"/>
          <w:b w:val="0"/>
          <w:bCs w:val="0"/>
          <w:color w:val="auto"/>
          <w:sz w:val="24"/>
          <w:highlight w:val="none"/>
        </w:rPr>
        <w:t>，我方递交的响应文件有效期为采购文件规定起算之日起</w:t>
      </w:r>
      <w:r>
        <w:rPr>
          <w:rFonts w:hint="eastAsia" w:hAnsi="宋体" w:cs="宋体"/>
          <w:b w:val="0"/>
          <w:bCs w:val="0"/>
          <w:color w:val="auto"/>
          <w:sz w:val="24"/>
          <w:highlight w:val="none"/>
          <w:u w:val="single"/>
          <w:lang w:val="en-US" w:eastAsia="zh-CN"/>
        </w:rPr>
        <w:t>9</w:t>
      </w:r>
      <w:r>
        <w:rPr>
          <w:rFonts w:hint="eastAsia" w:hAnsi="宋体" w:cs="宋体"/>
          <w:b w:val="0"/>
          <w:bCs w:val="0"/>
          <w:color w:val="auto"/>
          <w:sz w:val="24"/>
          <w:highlight w:val="none"/>
          <w:u w:val="single"/>
        </w:rPr>
        <w:t>0</w:t>
      </w:r>
      <w:r>
        <w:rPr>
          <w:rFonts w:hint="eastAsia" w:hAnsi="宋体" w:cs="宋体"/>
          <w:b w:val="0"/>
          <w:bCs w:val="0"/>
          <w:color w:val="auto"/>
          <w:sz w:val="24"/>
          <w:highlight w:val="none"/>
        </w:rPr>
        <w:t>天</w:t>
      </w:r>
      <w:r>
        <w:rPr>
          <w:rFonts w:hint="eastAsia" w:hAnsi="宋体" w:cs="宋体"/>
          <w:color w:val="auto"/>
          <w:sz w:val="24"/>
          <w:highlight w:val="none"/>
        </w:rPr>
        <w:t>。</w:t>
      </w:r>
    </w:p>
    <w:p w14:paraId="203DCF98">
      <w:pPr>
        <w:adjustRightInd w:val="0"/>
        <w:spacing w:line="400" w:lineRule="exact"/>
        <w:ind w:firstLine="480" w:firstLineChars="200"/>
        <w:jc w:val="left"/>
        <w:rPr>
          <w:rFonts w:hint="eastAsia" w:hAnsi="宋体" w:cs="宋体"/>
          <w:color w:val="auto"/>
          <w:sz w:val="24"/>
          <w:highlight w:val="none"/>
        </w:rPr>
      </w:pPr>
    </w:p>
    <w:p w14:paraId="45EDA271">
      <w:pPr>
        <w:adjustRightInd w:val="0"/>
        <w:spacing w:line="400" w:lineRule="exact"/>
        <w:ind w:firstLine="480" w:firstLineChars="200"/>
        <w:jc w:val="left"/>
        <w:rPr>
          <w:rFonts w:hint="eastAsia" w:hAnsi="宋体" w:cs="宋体"/>
          <w:color w:val="auto"/>
          <w:sz w:val="24"/>
          <w:highlight w:val="none"/>
        </w:rPr>
      </w:pPr>
      <w:r>
        <w:rPr>
          <w:rFonts w:hint="eastAsia" w:hAnsi="宋体" w:cs="宋体"/>
          <w:color w:val="auto"/>
          <w:sz w:val="24"/>
          <w:highlight w:val="none"/>
        </w:rPr>
        <w:t>供应商名称：</w:t>
      </w:r>
      <w:r>
        <w:rPr>
          <w:rFonts w:hint="eastAsia" w:hAnsi="宋体" w:cs="宋体"/>
          <w:color w:val="auto"/>
          <w:sz w:val="24"/>
          <w:highlight w:val="none"/>
          <w:u w:val="single"/>
        </w:rPr>
        <w:t>XXX</w:t>
      </w:r>
      <w:r>
        <w:rPr>
          <w:rFonts w:hint="eastAsia" w:hAnsi="宋体" w:cs="宋体"/>
          <w:color w:val="auto"/>
          <w:sz w:val="24"/>
          <w:highlight w:val="none"/>
        </w:rPr>
        <w:t>（盖单位公章）</w:t>
      </w:r>
    </w:p>
    <w:p w14:paraId="5289C163">
      <w:pPr>
        <w:spacing w:line="400" w:lineRule="exact"/>
        <w:ind w:firstLine="470" w:firstLineChars="196"/>
        <w:rPr>
          <w:rFonts w:hint="eastAsia" w:hAnsi="宋体" w:cs="宋体"/>
          <w:color w:val="auto"/>
          <w:sz w:val="24"/>
          <w:highlight w:val="none"/>
        </w:rPr>
      </w:pPr>
      <w:r>
        <w:rPr>
          <w:rFonts w:hint="eastAsia" w:hAnsi="宋体" w:cs="宋体"/>
          <w:color w:val="auto"/>
          <w:sz w:val="24"/>
          <w:highlight w:val="none"/>
        </w:rPr>
        <w:t>法定代表人/负责人或授权代表（签字或者加盖个人名章）：XXX</w:t>
      </w:r>
    </w:p>
    <w:p w14:paraId="0BA1AB99">
      <w:pPr>
        <w:spacing w:line="400" w:lineRule="exact"/>
        <w:ind w:firstLine="470" w:firstLineChars="196"/>
        <w:rPr>
          <w:rFonts w:hint="eastAsia" w:hAnsi="宋体" w:cs="宋体"/>
          <w:color w:val="auto"/>
          <w:sz w:val="24"/>
          <w:highlight w:val="none"/>
        </w:rPr>
      </w:pPr>
      <w:r>
        <w:rPr>
          <w:rFonts w:hint="eastAsia" w:hAnsi="宋体" w:cs="宋体"/>
          <w:color w:val="auto"/>
          <w:sz w:val="24"/>
          <w:highlight w:val="none"/>
        </w:rPr>
        <w:t>通讯地址：XXX</w:t>
      </w:r>
    </w:p>
    <w:p w14:paraId="63A80AD8">
      <w:pPr>
        <w:spacing w:line="400" w:lineRule="exact"/>
        <w:ind w:firstLine="470" w:firstLineChars="196"/>
        <w:rPr>
          <w:rFonts w:hint="eastAsia" w:hAnsi="宋体" w:cs="宋体"/>
          <w:color w:val="auto"/>
          <w:sz w:val="24"/>
          <w:highlight w:val="none"/>
        </w:rPr>
      </w:pPr>
      <w:r>
        <w:rPr>
          <w:rFonts w:hint="eastAsia" w:hAnsi="宋体" w:cs="宋体"/>
          <w:color w:val="auto"/>
          <w:sz w:val="24"/>
          <w:highlight w:val="none"/>
        </w:rPr>
        <w:t>邮政编码：XXX</w:t>
      </w:r>
    </w:p>
    <w:p w14:paraId="75FDD8DE">
      <w:pPr>
        <w:spacing w:line="400" w:lineRule="exact"/>
        <w:ind w:firstLine="470" w:firstLineChars="196"/>
        <w:rPr>
          <w:rFonts w:hint="eastAsia" w:hAnsi="宋体" w:cs="宋体"/>
          <w:color w:val="auto"/>
          <w:sz w:val="24"/>
          <w:highlight w:val="none"/>
        </w:rPr>
      </w:pPr>
      <w:r>
        <w:rPr>
          <w:rFonts w:hint="eastAsia" w:hAnsi="宋体" w:cs="宋体"/>
          <w:color w:val="auto"/>
          <w:sz w:val="24"/>
          <w:highlight w:val="none"/>
        </w:rPr>
        <w:t>联系电话：XXX</w:t>
      </w:r>
    </w:p>
    <w:p w14:paraId="0B69B68D">
      <w:pPr>
        <w:spacing w:line="400" w:lineRule="exact"/>
        <w:ind w:firstLine="470" w:firstLineChars="196"/>
        <w:rPr>
          <w:rFonts w:hint="eastAsia" w:hAnsi="宋体" w:cs="宋体"/>
          <w:color w:val="auto"/>
          <w:sz w:val="24"/>
          <w:highlight w:val="none"/>
        </w:rPr>
      </w:pPr>
      <w:r>
        <w:rPr>
          <w:rFonts w:hint="eastAsia" w:hAnsi="宋体" w:cs="宋体"/>
          <w:color w:val="auto"/>
          <w:sz w:val="24"/>
          <w:highlight w:val="none"/>
        </w:rPr>
        <w:t>日    期：XXX年XXX月XXX日</w:t>
      </w:r>
    </w:p>
    <w:p w14:paraId="790D76A2">
      <w:pPr>
        <w:pStyle w:val="2"/>
        <w:rPr>
          <w:rFonts w:hint="eastAsia" w:ascii="宋体" w:hAnsi="宋体" w:cs="宋体"/>
          <w:color w:val="auto"/>
          <w:highlight w:val="none"/>
        </w:rPr>
      </w:pPr>
    </w:p>
    <w:p w14:paraId="06D00B31">
      <w:pPr>
        <w:jc w:val="center"/>
        <w:rPr>
          <w:rFonts w:hint="eastAsia" w:hAnsi="宋体" w:cs="宋体"/>
          <w:b/>
          <w:bCs/>
          <w:color w:val="auto"/>
          <w:sz w:val="24"/>
          <w:highlight w:val="none"/>
        </w:rPr>
      </w:pPr>
      <w:r>
        <w:rPr>
          <w:rFonts w:hint="eastAsia" w:hAnsi="宋体" w:cs="宋体"/>
          <w:b/>
          <w:bCs/>
          <w:color w:val="auto"/>
          <w:sz w:val="24"/>
          <w:highlight w:val="none"/>
        </w:rPr>
        <w:br w:type="page"/>
      </w:r>
    </w:p>
    <w:p w14:paraId="091F2957">
      <w:pPr>
        <w:jc w:val="center"/>
        <w:rPr>
          <w:rFonts w:hint="eastAsia" w:hAnsi="宋体" w:eastAsia="宋体" w:cs="宋体"/>
          <w:b/>
          <w:color w:val="auto"/>
          <w:sz w:val="32"/>
          <w:szCs w:val="32"/>
          <w:highlight w:val="none"/>
          <w:lang w:eastAsia="zh-CN"/>
        </w:rPr>
      </w:pPr>
      <w:r>
        <w:rPr>
          <w:rFonts w:hint="eastAsia" w:hAnsi="宋体" w:cs="宋体"/>
          <w:b/>
          <w:color w:val="auto"/>
          <w:sz w:val="32"/>
          <w:szCs w:val="32"/>
          <w:highlight w:val="none"/>
        </w:rPr>
        <w:t>五、首次报价</w:t>
      </w:r>
      <w:r>
        <w:rPr>
          <w:rFonts w:hint="eastAsia" w:hAnsi="宋体" w:cs="宋体"/>
          <w:b/>
          <w:color w:val="auto"/>
          <w:sz w:val="32"/>
          <w:szCs w:val="32"/>
          <w:highlight w:val="none"/>
          <w:lang w:val="en-US" w:eastAsia="zh-CN"/>
        </w:rPr>
        <w:t>表</w:t>
      </w:r>
    </w:p>
    <w:p w14:paraId="5573A691">
      <w:pPr>
        <w:widowControl/>
        <w:adjustRightInd w:val="0"/>
        <w:snapToGrid w:val="0"/>
        <w:spacing w:line="360" w:lineRule="auto"/>
        <w:jc w:val="left"/>
        <w:rPr>
          <w:rFonts w:hint="eastAsia" w:ascii="宋体" w:hAnsi="宋体" w:eastAsia="宋体" w:cs="宋体"/>
          <w:sz w:val="24"/>
          <w:highlight w:val="none"/>
        </w:rPr>
      </w:pPr>
    </w:p>
    <w:p w14:paraId="3EE9B337">
      <w:pPr>
        <w:widowControl/>
        <w:adjustRightInd w:val="0"/>
        <w:snapToGrid w:val="0"/>
        <w:spacing w:line="360" w:lineRule="auto"/>
        <w:jc w:val="left"/>
        <w:rPr>
          <w:rFonts w:hint="eastAsia" w:ascii="宋体" w:hAnsi="宋体" w:eastAsia="宋体" w:cs="宋体"/>
          <w:color w:val="auto"/>
          <w:sz w:val="24"/>
          <w:highlight w:val="none"/>
        </w:rPr>
      </w:pPr>
      <w:r>
        <w:rPr>
          <w:rFonts w:hint="eastAsia" w:ascii="宋体" w:hAnsi="宋体" w:eastAsia="宋体" w:cs="宋体"/>
          <w:sz w:val="24"/>
          <w:highlight w:val="none"/>
        </w:rPr>
        <w:t>致</w:t>
      </w:r>
      <w:r>
        <w:rPr>
          <w:rFonts w:hint="eastAsia" w:ascii="宋体" w:hAnsi="宋体" w:eastAsia="宋体" w:cs="宋体"/>
          <w:sz w:val="24"/>
          <w:highlight w:val="none"/>
          <w:lang w:eastAsia="zh-CN"/>
        </w:rPr>
        <w:t>：</w:t>
      </w:r>
      <w:r>
        <w:rPr>
          <w:rFonts w:hint="eastAsia" w:ascii="宋体" w:hAnsi="宋体" w:eastAsia="宋体" w:cs="宋体"/>
          <w:sz w:val="24"/>
          <w:szCs w:val="24"/>
          <w:highlight w:val="none"/>
          <w:u w:val="single"/>
          <w:lang w:eastAsia="zh-CN"/>
        </w:rPr>
        <w:t>内江市川东工程勘察监理咨询有限公司</w:t>
      </w:r>
    </w:p>
    <w:p w14:paraId="54BAC318">
      <w:pPr>
        <w:widowControl/>
        <w:adjustRightInd w:val="0"/>
        <w:snapToGrid w:val="0"/>
        <w:spacing w:line="360" w:lineRule="auto"/>
        <w:ind w:firstLine="540"/>
        <w:jc w:val="left"/>
        <w:rPr>
          <w:rFonts w:hint="eastAsia" w:hAnsi="宋体" w:cs="宋体"/>
          <w:color w:val="auto"/>
          <w:highlight w:val="none"/>
        </w:rPr>
      </w:pPr>
      <w:r>
        <w:rPr>
          <w:rFonts w:hint="eastAsia" w:ascii="宋体" w:hAnsi="宋体" w:eastAsia="宋体" w:cs="宋体"/>
          <w:color w:val="auto"/>
          <w:sz w:val="24"/>
          <w:highlight w:val="none"/>
        </w:rPr>
        <w:t>我公司仔细研究了</w:t>
      </w:r>
      <w:r>
        <w:rPr>
          <w:rFonts w:hint="eastAsia" w:hAnsi="宋体" w:cs="宋体"/>
          <w:color w:val="auto"/>
          <w:sz w:val="24"/>
          <w:highlight w:val="none"/>
          <w:lang w:eastAsia="zh-CN"/>
        </w:rPr>
        <w:t>竞选</w:t>
      </w:r>
      <w:r>
        <w:rPr>
          <w:rFonts w:hint="eastAsia" w:ascii="宋体" w:hAnsi="宋体" w:eastAsia="宋体" w:cs="宋体"/>
          <w:color w:val="auto"/>
          <w:sz w:val="24"/>
          <w:highlight w:val="none"/>
        </w:rPr>
        <w:t xml:space="preserve">文件的基本情况，根据本公司的实际情况，本公司的报价如下：                       </w:t>
      </w:r>
    </w:p>
    <w:tbl>
      <w:tblPr>
        <w:tblStyle w:val="16"/>
        <w:tblW w:w="8946" w:type="dxa"/>
        <w:tblInd w:w="0" w:type="dxa"/>
        <w:tblLayout w:type="fixed"/>
        <w:tblCellMar>
          <w:top w:w="15" w:type="dxa"/>
          <w:left w:w="15" w:type="dxa"/>
          <w:bottom w:w="15" w:type="dxa"/>
          <w:right w:w="15" w:type="dxa"/>
        </w:tblCellMar>
      </w:tblPr>
      <w:tblGrid>
        <w:gridCol w:w="1956"/>
        <w:gridCol w:w="6990"/>
      </w:tblGrid>
      <w:tr w14:paraId="19510DB1">
        <w:tblPrEx>
          <w:tblCellMar>
            <w:top w:w="15" w:type="dxa"/>
            <w:left w:w="15" w:type="dxa"/>
            <w:bottom w:w="15" w:type="dxa"/>
            <w:right w:w="15" w:type="dxa"/>
          </w:tblCellMar>
        </w:tblPrEx>
        <w:trPr>
          <w:trHeight w:val="1031" w:hRule="atLeast"/>
        </w:trPr>
        <w:tc>
          <w:tcPr>
            <w:tcW w:w="1956" w:type="dxa"/>
            <w:tcBorders>
              <w:top w:val="single" w:color="000000" w:sz="4" w:space="0"/>
              <w:left w:val="single" w:color="000000" w:sz="4" w:space="0"/>
              <w:bottom w:val="single" w:color="000000" w:sz="4" w:space="0"/>
              <w:right w:val="single" w:color="000000" w:sz="4" w:space="0"/>
            </w:tcBorders>
            <w:noWrap w:val="0"/>
            <w:vAlign w:val="center"/>
          </w:tcPr>
          <w:p w14:paraId="0813A528">
            <w:pPr>
              <w:widowControl/>
              <w:jc w:val="center"/>
              <w:textAlignment w:val="center"/>
              <w:rPr>
                <w:rFonts w:ascii="宋体" w:hAnsi="宋体" w:cs="宋体"/>
                <w:sz w:val="24"/>
                <w:szCs w:val="24"/>
              </w:rPr>
            </w:pPr>
            <w:r>
              <w:rPr>
                <w:rFonts w:hint="eastAsia" w:ascii="宋体" w:hAnsi="宋体" w:cs="宋体"/>
                <w:kern w:val="0"/>
                <w:sz w:val="24"/>
                <w:szCs w:val="24"/>
              </w:rPr>
              <w:t>项目名称：</w:t>
            </w:r>
          </w:p>
        </w:tc>
        <w:tc>
          <w:tcPr>
            <w:tcW w:w="6990" w:type="dxa"/>
            <w:tcBorders>
              <w:top w:val="single" w:color="000000" w:sz="4" w:space="0"/>
              <w:left w:val="single" w:color="000000" w:sz="4" w:space="0"/>
              <w:bottom w:val="single" w:color="000000" w:sz="4" w:space="0"/>
              <w:right w:val="single" w:color="000000" w:sz="4" w:space="0"/>
            </w:tcBorders>
            <w:noWrap w:val="0"/>
            <w:vAlign w:val="center"/>
          </w:tcPr>
          <w:p w14:paraId="350460E0">
            <w:pPr>
              <w:spacing w:line="640" w:lineRule="exact"/>
              <w:ind w:firstLine="960" w:firstLineChars="400"/>
              <w:rPr>
                <w:rFonts w:hint="eastAsia" w:ascii="宋体" w:hAnsi="宋体" w:eastAsia="宋体" w:cs="宋体"/>
                <w:sz w:val="24"/>
                <w:szCs w:val="24"/>
                <w:lang w:eastAsia="zh-CN"/>
              </w:rPr>
            </w:pPr>
          </w:p>
        </w:tc>
      </w:tr>
      <w:tr w14:paraId="2B9E19F9">
        <w:tblPrEx>
          <w:tblCellMar>
            <w:top w:w="15" w:type="dxa"/>
            <w:left w:w="15" w:type="dxa"/>
            <w:bottom w:w="15" w:type="dxa"/>
            <w:right w:w="15" w:type="dxa"/>
          </w:tblCellMar>
        </w:tblPrEx>
        <w:trPr>
          <w:trHeight w:val="822" w:hRule="atLeast"/>
        </w:trPr>
        <w:tc>
          <w:tcPr>
            <w:tcW w:w="1956" w:type="dxa"/>
            <w:tcBorders>
              <w:top w:val="single" w:color="000000" w:sz="4" w:space="0"/>
              <w:left w:val="single" w:color="000000" w:sz="4" w:space="0"/>
              <w:bottom w:val="single" w:color="000000" w:sz="4" w:space="0"/>
              <w:right w:val="single" w:color="000000" w:sz="4" w:space="0"/>
            </w:tcBorders>
            <w:noWrap w:val="0"/>
            <w:vAlign w:val="center"/>
          </w:tcPr>
          <w:p w14:paraId="56C645AE">
            <w:pPr>
              <w:widowControl/>
              <w:jc w:val="center"/>
              <w:textAlignment w:val="center"/>
              <w:rPr>
                <w:rFonts w:ascii="宋体" w:hAnsi="宋体" w:cs="宋体"/>
                <w:sz w:val="24"/>
                <w:szCs w:val="24"/>
              </w:rPr>
            </w:pPr>
            <w:r>
              <w:rPr>
                <w:rFonts w:hint="eastAsia" w:ascii="宋体" w:hAnsi="宋体" w:cs="宋体"/>
                <w:kern w:val="0"/>
                <w:sz w:val="24"/>
                <w:szCs w:val="24"/>
              </w:rPr>
              <w:t>项目编号：</w:t>
            </w:r>
          </w:p>
        </w:tc>
        <w:tc>
          <w:tcPr>
            <w:tcW w:w="6990" w:type="dxa"/>
            <w:tcBorders>
              <w:top w:val="single" w:color="000000" w:sz="4" w:space="0"/>
              <w:left w:val="single" w:color="000000" w:sz="4" w:space="0"/>
              <w:bottom w:val="single" w:color="000000" w:sz="4" w:space="0"/>
              <w:right w:val="single" w:color="000000" w:sz="4" w:space="0"/>
            </w:tcBorders>
            <w:noWrap w:val="0"/>
            <w:vAlign w:val="center"/>
          </w:tcPr>
          <w:p w14:paraId="3F37A633">
            <w:pPr>
              <w:jc w:val="center"/>
              <w:rPr>
                <w:rFonts w:hint="eastAsia" w:ascii="宋体" w:hAnsi="宋体" w:eastAsia="宋体" w:cs="宋体"/>
                <w:sz w:val="24"/>
                <w:szCs w:val="24"/>
                <w:lang w:eastAsia="zh-CN"/>
              </w:rPr>
            </w:pPr>
          </w:p>
        </w:tc>
      </w:tr>
      <w:tr w14:paraId="78DD5DC8">
        <w:tblPrEx>
          <w:tblCellMar>
            <w:top w:w="15" w:type="dxa"/>
            <w:left w:w="15" w:type="dxa"/>
            <w:bottom w:w="15" w:type="dxa"/>
            <w:right w:w="15" w:type="dxa"/>
          </w:tblCellMar>
        </w:tblPrEx>
        <w:trPr>
          <w:trHeight w:val="737" w:hRule="atLeast"/>
        </w:trPr>
        <w:tc>
          <w:tcPr>
            <w:tcW w:w="1956" w:type="dxa"/>
            <w:tcBorders>
              <w:top w:val="single" w:color="000000" w:sz="4" w:space="0"/>
              <w:left w:val="single" w:color="000000" w:sz="4" w:space="0"/>
              <w:bottom w:val="single" w:color="000000" w:sz="4" w:space="0"/>
              <w:right w:val="single" w:color="000000" w:sz="4" w:space="0"/>
            </w:tcBorders>
            <w:noWrap w:val="0"/>
            <w:vAlign w:val="center"/>
          </w:tcPr>
          <w:p w14:paraId="1F45B4B5">
            <w:pPr>
              <w:widowControl/>
              <w:jc w:val="center"/>
              <w:textAlignment w:val="center"/>
              <w:rPr>
                <w:rFonts w:ascii="宋体" w:hAnsi="宋体" w:cs="宋体"/>
                <w:sz w:val="24"/>
                <w:szCs w:val="24"/>
              </w:rPr>
            </w:pPr>
            <w:r>
              <w:rPr>
                <w:rFonts w:hint="eastAsia" w:ascii="宋体" w:hAnsi="宋体" w:cs="宋体"/>
                <w:kern w:val="0"/>
                <w:sz w:val="24"/>
                <w:szCs w:val="24"/>
              </w:rPr>
              <w:t>包   号：</w:t>
            </w:r>
          </w:p>
        </w:tc>
        <w:tc>
          <w:tcPr>
            <w:tcW w:w="6990" w:type="dxa"/>
            <w:tcBorders>
              <w:top w:val="single" w:color="000000" w:sz="4" w:space="0"/>
              <w:left w:val="single" w:color="000000" w:sz="4" w:space="0"/>
              <w:bottom w:val="single" w:color="000000" w:sz="4" w:space="0"/>
              <w:right w:val="single" w:color="000000" w:sz="4" w:space="0"/>
            </w:tcBorders>
            <w:noWrap w:val="0"/>
            <w:vAlign w:val="center"/>
          </w:tcPr>
          <w:p w14:paraId="72DCA193">
            <w:pPr>
              <w:jc w:val="center"/>
              <w:rPr>
                <w:rFonts w:hint="eastAsia" w:ascii="宋体" w:hAnsi="宋体" w:eastAsia="宋体" w:cs="宋体"/>
                <w:sz w:val="24"/>
                <w:szCs w:val="24"/>
                <w:lang w:eastAsia="zh-CN"/>
              </w:rPr>
            </w:pPr>
          </w:p>
        </w:tc>
      </w:tr>
      <w:tr w14:paraId="495631C1">
        <w:tblPrEx>
          <w:tblCellMar>
            <w:top w:w="15" w:type="dxa"/>
            <w:left w:w="15" w:type="dxa"/>
            <w:bottom w:w="15" w:type="dxa"/>
            <w:right w:w="15" w:type="dxa"/>
          </w:tblCellMar>
        </w:tblPrEx>
        <w:trPr>
          <w:trHeight w:val="1187" w:hRule="atLeast"/>
        </w:trPr>
        <w:tc>
          <w:tcPr>
            <w:tcW w:w="1956" w:type="dxa"/>
            <w:tcBorders>
              <w:top w:val="single" w:color="000000" w:sz="4" w:space="0"/>
              <w:left w:val="single" w:color="000000" w:sz="4" w:space="0"/>
              <w:bottom w:val="single" w:color="000000" w:sz="4" w:space="0"/>
              <w:right w:val="single" w:color="000000" w:sz="4" w:space="0"/>
            </w:tcBorders>
            <w:noWrap w:val="0"/>
            <w:vAlign w:val="center"/>
          </w:tcPr>
          <w:p w14:paraId="7CCB0EBC">
            <w:pPr>
              <w:spacing w:line="500" w:lineRule="exact"/>
              <w:jc w:val="center"/>
              <w:rPr>
                <w:rFonts w:hint="default" w:ascii="宋体" w:hAnsi="宋体" w:eastAsia="宋体" w:cs="宋体"/>
                <w:sz w:val="24"/>
                <w:szCs w:val="24"/>
                <w:lang w:val="en-US" w:eastAsia="zh-CN"/>
              </w:rPr>
            </w:pPr>
            <w:r>
              <w:rPr>
                <w:rFonts w:hint="eastAsia" w:ascii="宋体" w:hAnsi="宋体" w:eastAsia="宋体" w:cs="宋体"/>
                <w:color w:val="auto"/>
                <w:sz w:val="24"/>
                <w:szCs w:val="24"/>
                <w:highlight w:val="none"/>
                <w:lang w:eastAsia="zh-CN"/>
              </w:rPr>
              <w:t>首次总</w:t>
            </w:r>
            <w:r>
              <w:rPr>
                <w:rFonts w:hint="eastAsia" w:ascii="宋体" w:hAnsi="宋体" w:eastAsia="宋体" w:cs="宋体"/>
                <w:color w:val="auto"/>
                <w:sz w:val="24"/>
                <w:szCs w:val="24"/>
                <w:highlight w:val="none"/>
              </w:rPr>
              <w:t>报价</w:t>
            </w:r>
          </w:p>
        </w:tc>
        <w:tc>
          <w:tcPr>
            <w:tcW w:w="6990" w:type="dxa"/>
            <w:tcBorders>
              <w:top w:val="single" w:color="000000" w:sz="4" w:space="0"/>
              <w:left w:val="single" w:color="000000" w:sz="4" w:space="0"/>
              <w:bottom w:val="single" w:color="000000" w:sz="4" w:space="0"/>
              <w:right w:val="single" w:color="000000" w:sz="4" w:space="0"/>
            </w:tcBorders>
            <w:noWrap w:val="0"/>
            <w:vAlign w:val="top"/>
          </w:tcPr>
          <w:p w14:paraId="46A76318">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小写¥：</w:t>
            </w:r>
          </w:p>
          <w:p w14:paraId="12AE989A">
            <w:pPr>
              <w:spacing w:line="500" w:lineRule="exact"/>
              <w:rPr>
                <w:rFonts w:hint="eastAsia" w:ascii="宋体" w:hAnsi="宋体" w:cs="宋体"/>
                <w:sz w:val="24"/>
                <w:szCs w:val="24"/>
              </w:rPr>
            </w:pPr>
            <w:r>
              <w:rPr>
                <w:rFonts w:hint="eastAsia" w:ascii="宋体" w:hAnsi="宋体" w:eastAsia="宋体" w:cs="宋体"/>
                <w:color w:val="auto"/>
                <w:sz w:val="24"/>
                <w:szCs w:val="24"/>
                <w:highlight w:val="none"/>
              </w:rPr>
              <w:t xml:space="preserve">大写人民币：                                   </w:t>
            </w:r>
          </w:p>
        </w:tc>
      </w:tr>
      <w:tr w14:paraId="34A0141D">
        <w:tblPrEx>
          <w:tblCellMar>
            <w:top w:w="15" w:type="dxa"/>
            <w:left w:w="15" w:type="dxa"/>
            <w:bottom w:w="15" w:type="dxa"/>
            <w:right w:w="15" w:type="dxa"/>
          </w:tblCellMar>
        </w:tblPrEx>
        <w:trPr>
          <w:trHeight w:val="921" w:hRule="atLeast"/>
        </w:trPr>
        <w:tc>
          <w:tcPr>
            <w:tcW w:w="1956" w:type="dxa"/>
            <w:tcBorders>
              <w:top w:val="single" w:color="000000" w:sz="4" w:space="0"/>
              <w:left w:val="single" w:color="000000" w:sz="4" w:space="0"/>
              <w:bottom w:val="single" w:color="000000" w:sz="4" w:space="0"/>
              <w:right w:val="single" w:color="000000" w:sz="4" w:space="0"/>
            </w:tcBorders>
            <w:noWrap w:val="0"/>
            <w:vAlign w:val="center"/>
          </w:tcPr>
          <w:p w14:paraId="07477C0B">
            <w:pPr>
              <w:widowControl/>
              <w:ind w:left="0" w:leftChars="0" w:firstLine="0" w:firstLineChars="0"/>
              <w:jc w:val="center"/>
              <w:textAlignment w:val="center"/>
              <w:rPr>
                <w:rFonts w:ascii="宋体" w:hAnsi="宋体" w:cs="宋体"/>
                <w:color w:val="000000"/>
                <w:sz w:val="24"/>
                <w:szCs w:val="24"/>
                <w:highlight w:val="none"/>
              </w:rPr>
            </w:pPr>
            <w:r>
              <w:rPr>
                <w:rFonts w:hint="eastAsia" w:ascii="宋体" w:hAnsi="宋体" w:eastAsia="宋体" w:cs="宋体"/>
                <w:color w:val="auto"/>
                <w:sz w:val="24"/>
                <w:szCs w:val="24"/>
                <w:highlight w:val="none"/>
                <w:lang w:eastAsia="zh-CN"/>
              </w:rPr>
              <w:t>计划工期</w:t>
            </w:r>
          </w:p>
        </w:tc>
        <w:tc>
          <w:tcPr>
            <w:tcW w:w="6990" w:type="dxa"/>
            <w:tcBorders>
              <w:top w:val="single" w:color="000000" w:sz="4" w:space="0"/>
              <w:left w:val="single" w:color="000000" w:sz="4" w:space="0"/>
              <w:bottom w:val="single" w:color="000000" w:sz="4" w:space="0"/>
              <w:right w:val="single" w:color="000000" w:sz="4" w:space="0"/>
            </w:tcBorders>
            <w:noWrap w:val="0"/>
            <w:vAlign w:val="center"/>
          </w:tcPr>
          <w:p w14:paraId="002E78EF">
            <w:pPr>
              <w:widowControl/>
              <w:jc w:val="left"/>
              <w:textAlignment w:val="center"/>
              <w:rPr>
                <w:rFonts w:ascii="宋体" w:hAnsi="宋体" w:cs="宋体"/>
                <w:color w:val="000000"/>
                <w:sz w:val="24"/>
                <w:szCs w:val="24"/>
                <w:highlight w:val="none"/>
              </w:rPr>
            </w:pPr>
          </w:p>
        </w:tc>
      </w:tr>
    </w:tbl>
    <w:p w14:paraId="0BA19C02">
      <w:pPr>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w:t>
      </w:r>
      <w:r>
        <w:rPr>
          <w:rFonts w:hint="eastAsia" w:ascii="宋体" w:hAnsi="宋体" w:eastAsia="宋体" w:cs="宋体"/>
          <w:b w:val="0"/>
          <w:bCs w:val="0"/>
          <w:color w:val="auto"/>
          <w:sz w:val="24"/>
          <w:szCs w:val="24"/>
          <w:highlight w:val="none"/>
        </w:rPr>
        <w:t>1.</w:t>
      </w:r>
      <w:r>
        <w:rPr>
          <w:rFonts w:hint="eastAsia" w:ascii="宋体" w:hAnsi="宋体" w:eastAsia="宋体" w:cs="宋体"/>
          <w:color w:val="auto"/>
          <w:sz w:val="24"/>
          <w:szCs w:val="24"/>
          <w:highlight w:val="none"/>
        </w:rPr>
        <w:t>供应商的报价是</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供应商响应竞争性</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项目要求的全部工作内容的价格体现，</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供应商</w:t>
      </w:r>
      <w:r>
        <w:rPr>
          <w:rFonts w:hint="eastAsia" w:ascii="宋体" w:hAnsi="宋体" w:eastAsia="宋体" w:cs="宋体"/>
          <w:bCs/>
          <w:color w:val="auto"/>
          <w:sz w:val="24"/>
          <w:szCs w:val="24"/>
          <w:highlight w:val="none"/>
        </w:rPr>
        <w:t>报价按照本次项目工程量清单要求进行编制，具体以工程量清单中的总说明为准</w:t>
      </w:r>
      <w:r>
        <w:rPr>
          <w:rFonts w:hint="eastAsia" w:ascii="宋体" w:hAnsi="宋体" w:eastAsia="宋体" w:cs="宋体"/>
          <w:color w:val="auto"/>
          <w:sz w:val="24"/>
          <w:szCs w:val="24"/>
          <w:highlight w:val="none"/>
        </w:rPr>
        <w:t>。</w:t>
      </w:r>
    </w:p>
    <w:p w14:paraId="5E2F91B9">
      <w:pPr>
        <w:adjustRightInd w:val="0"/>
        <w:spacing w:line="44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w:t>
      </w:r>
      <w:r>
        <w:rPr>
          <w:rFonts w:hint="eastAsia" w:ascii="宋体" w:hAnsi="宋体" w:eastAsia="宋体" w:cs="宋体"/>
          <w:bCs/>
          <w:color w:val="auto"/>
          <w:sz w:val="24"/>
          <w:szCs w:val="24"/>
          <w:highlight w:val="none"/>
        </w:rPr>
        <w:t>“</w:t>
      </w:r>
      <w:r>
        <w:rPr>
          <w:rFonts w:hint="eastAsia" w:hAnsi="宋体" w:cs="宋体"/>
          <w:bCs/>
          <w:color w:val="auto"/>
          <w:sz w:val="24"/>
          <w:szCs w:val="24"/>
          <w:highlight w:val="none"/>
          <w:lang w:eastAsia="zh-CN"/>
        </w:rPr>
        <w:t>竞选</w:t>
      </w:r>
      <w:r>
        <w:rPr>
          <w:rFonts w:hint="eastAsia" w:ascii="宋体" w:hAnsi="宋体" w:eastAsia="宋体" w:cs="宋体"/>
          <w:bCs/>
          <w:color w:val="auto"/>
          <w:sz w:val="24"/>
          <w:szCs w:val="24"/>
          <w:highlight w:val="none"/>
        </w:rPr>
        <w:t>总报价”应与“工程量清单”总价一致。</w:t>
      </w:r>
    </w:p>
    <w:p w14:paraId="3F3B009D">
      <w:pPr>
        <w:widowControl/>
        <w:spacing w:line="360" w:lineRule="atLeast"/>
        <w:ind w:firstLine="470" w:firstLineChars="196"/>
        <w:jc w:val="left"/>
        <w:rPr>
          <w:rFonts w:hint="eastAsia" w:hAnsi="宋体" w:cs="宋体"/>
          <w:color w:val="auto"/>
          <w:sz w:val="24"/>
          <w:highlight w:val="none"/>
        </w:rPr>
      </w:pPr>
      <w:r>
        <w:rPr>
          <w:rFonts w:hint="eastAsia" w:ascii="宋体" w:hAnsi="宋体" w:eastAsia="宋体" w:cs="宋体"/>
          <w:color w:val="auto"/>
          <w:sz w:val="24"/>
          <w:szCs w:val="24"/>
          <w:highlight w:val="none"/>
        </w:rPr>
        <w:t>3.  附工程量清单。</w:t>
      </w:r>
    </w:p>
    <w:p w14:paraId="1C71AAE3">
      <w:pPr>
        <w:widowControl/>
        <w:spacing w:line="360" w:lineRule="atLeast"/>
        <w:ind w:firstLine="470" w:firstLineChars="196"/>
        <w:jc w:val="left"/>
        <w:rPr>
          <w:rFonts w:hint="eastAsia" w:hAnsi="宋体" w:cs="宋体"/>
          <w:color w:val="auto"/>
          <w:sz w:val="24"/>
          <w:highlight w:val="none"/>
        </w:rPr>
      </w:pPr>
    </w:p>
    <w:p w14:paraId="7446807C">
      <w:pPr>
        <w:widowControl/>
        <w:spacing w:line="360" w:lineRule="atLeast"/>
        <w:ind w:firstLine="470" w:firstLineChars="196"/>
        <w:jc w:val="left"/>
        <w:rPr>
          <w:rFonts w:hint="eastAsia" w:hAnsi="宋体" w:cs="宋体"/>
          <w:color w:val="auto"/>
          <w:sz w:val="24"/>
          <w:highlight w:val="none"/>
        </w:rPr>
      </w:pPr>
    </w:p>
    <w:p w14:paraId="202D378B">
      <w:pPr>
        <w:widowControl/>
        <w:spacing w:line="360" w:lineRule="auto"/>
        <w:ind w:firstLine="470" w:firstLineChars="196"/>
        <w:jc w:val="left"/>
        <w:rPr>
          <w:rFonts w:hint="eastAsia" w:ascii="宋体" w:hAnsi="宋体" w:cs="宋体"/>
          <w:color w:val="auto"/>
          <w:highlight w:val="none"/>
        </w:rPr>
      </w:pPr>
      <w:r>
        <w:rPr>
          <w:rFonts w:hint="eastAsia" w:hAnsi="宋体" w:cs="宋体"/>
          <w:color w:val="auto"/>
          <w:sz w:val="24"/>
          <w:highlight w:val="none"/>
        </w:rPr>
        <w:t>供应商名称：XXX（单位公章）</w:t>
      </w:r>
    </w:p>
    <w:p w14:paraId="10B6B4F8">
      <w:pPr>
        <w:widowControl/>
        <w:spacing w:line="360" w:lineRule="auto"/>
        <w:ind w:firstLine="470" w:firstLineChars="196"/>
        <w:jc w:val="left"/>
        <w:rPr>
          <w:rFonts w:hint="eastAsia" w:ascii="宋体" w:hAnsi="宋体" w:cs="宋体"/>
          <w:color w:val="auto"/>
          <w:highlight w:val="none"/>
        </w:rPr>
      </w:pPr>
      <w:r>
        <w:rPr>
          <w:rFonts w:hint="eastAsia" w:hAnsi="宋体" w:cs="宋体"/>
          <w:color w:val="auto"/>
          <w:sz w:val="24"/>
          <w:highlight w:val="none"/>
        </w:rPr>
        <w:t>法定代表人/主要负责人或授权代表（签字或者加盖个人名章）：XXX</w:t>
      </w:r>
    </w:p>
    <w:p w14:paraId="11EF36BA">
      <w:pPr>
        <w:widowControl/>
        <w:spacing w:line="360" w:lineRule="auto"/>
        <w:ind w:firstLine="470" w:firstLineChars="196"/>
        <w:jc w:val="left"/>
        <w:rPr>
          <w:rFonts w:hint="eastAsia" w:hAnsi="宋体" w:cs="宋体"/>
          <w:color w:val="auto"/>
          <w:sz w:val="24"/>
          <w:highlight w:val="none"/>
        </w:rPr>
      </w:pPr>
      <w:r>
        <w:rPr>
          <w:rFonts w:hint="eastAsia" w:hAnsi="宋体" w:cs="宋体"/>
          <w:color w:val="auto"/>
          <w:sz w:val="24"/>
          <w:highlight w:val="none"/>
        </w:rPr>
        <w:t>日期：XXX</w:t>
      </w:r>
      <w:bookmarkStart w:id="106" w:name="_Toc217446088"/>
    </w:p>
    <w:p w14:paraId="35170786">
      <w:pPr>
        <w:numPr>
          <w:ilvl w:val="0"/>
          <w:numId w:val="6"/>
        </w:numPr>
        <w:spacing w:line="360" w:lineRule="auto"/>
        <w:jc w:val="center"/>
        <w:rPr>
          <w:rFonts w:hint="eastAsia" w:hAnsi="宋体" w:cs="宋体"/>
          <w:b/>
          <w:color w:val="auto"/>
          <w:sz w:val="32"/>
          <w:szCs w:val="32"/>
          <w:highlight w:val="none"/>
        </w:rPr>
      </w:pPr>
      <w:r>
        <w:rPr>
          <w:rFonts w:hint="eastAsia" w:hAnsi="宋体" w:cs="宋体"/>
          <w:color w:val="auto"/>
          <w:sz w:val="24"/>
          <w:highlight w:val="none"/>
        </w:rPr>
        <w:br w:type="page"/>
      </w:r>
      <w:r>
        <w:rPr>
          <w:rFonts w:hint="eastAsia" w:hAnsi="宋体" w:cs="宋体"/>
          <w:b/>
          <w:color w:val="auto"/>
          <w:sz w:val="32"/>
          <w:szCs w:val="32"/>
          <w:highlight w:val="none"/>
          <w:lang w:val="en-US" w:eastAsia="zh-CN"/>
        </w:rPr>
        <w:t>技术</w:t>
      </w:r>
      <w:r>
        <w:rPr>
          <w:rFonts w:hint="eastAsia" w:hAnsi="宋体" w:cs="宋体"/>
          <w:b/>
          <w:color w:val="auto"/>
          <w:sz w:val="32"/>
          <w:szCs w:val="32"/>
          <w:highlight w:val="none"/>
        </w:rPr>
        <w:t>服务</w:t>
      </w:r>
      <w:bookmarkEnd w:id="106"/>
      <w:r>
        <w:rPr>
          <w:rFonts w:hint="eastAsia" w:hAnsi="宋体" w:cs="宋体"/>
          <w:b/>
          <w:color w:val="auto"/>
          <w:sz w:val="32"/>
          <w:szCs w:val="32"/>
          <w:highlight w:val="none"/>
        </w:rPr>
        <w:t>要求应答表</w:t>
      </w:r>
    </w:p>
    <w:p w14:paraId="0663F95B">
      <w:pPr>
        <w:pStyle w:val="2"/>
        <w:numPr>
          <w:ilvl w:val="0"/>
          <w:numId w:val="0"/>
        </w:numPr>
        <w:rPr>
          <w:rFonts w:hint="eastAsia"/>
        </w:rPr>
      </w:pPr>
    </w:p>
    <w:tbl>
      <w:tblPr>
        <w:tblStyle w:val="16"/>
        <w:tblW w:w="86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60"/>
        <w:gridCol w:w="3255"/>
        <w:gridCol w:w="2400"/>
      </w:tblGrid>
      <w:tr w14:paraId="76C5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2960" w:type="dxa"/>
            <w:noWrap w:val="0"/>
            <w:vAlign w:val="center"/>
          </w:tcPr>
          <w:p w14:paraId="5468C5D8">
            <w:pPr>
              <w:widowControl/>
              <w:snapToGrid w:val="0"/>
              <w:spacing w:line="360" w:lineRule="auto"/>
              <w:ind w:firstLine="480"/>
              <w:jc w:val="left"/>
              <w:rPr>
                <w:rFonts w:hint="eastAsia" w:hAnsi="宋体" w:cs="宋体"/>
                <w:color w:val="auto"/>
                <w:sz w:val="24"/>
                <w:highlight w:val="none"/>
              </w:rPr>
            </w:pPr>
            <w:r>
              <w:rPr>
                <w:rFonts w:hint="eastAsia" w:hAnsi="宋体" w:cs="宋体"/>
                <w:color w:val="auto"/>
                <w:sz w:val="24"/>
                <w:highlight w:val="none"/>
                <w:lang w:eastAsia="zh-CN"/>
              </w:rPr>
              <w:t>竞选</w:t>
            </w:r>
            <w:r>
              <w:rPr>
                <w:rFonts w:hint="eastAsia" w:hAnsi="宋体" w:cs="宋体"/>
                <w:color w:val="auto"/>
                <w:sz w:val="24"/>
                <w:highlight w:val="none"/>
              </w:rPr>
              <w:t>采购文件条目号</w:t>
            </w:r>
          </w:p>
        </w:tc>
        <w:tc>
          <w:tcPr>
            <w:tcW w:w="3255" w:type="dxa"/>
            <w:noWrap w:val="0"/>
            <w:vAlign w:val="center"/>
          </w:tcPr>
          <w:p w14:paraId="26881387">
            <w:pPr>
              <w:widowControl/>
              <w:snapToGrid w:val="0"/>
              <w:spacing w:line="360" w:lineRule="auto"/>
              <w:ind w:firstLine="480"/>
              <w:jc w:val="left"/>
              <w:rPr>
                <w:rFonts w:hint="eastAsia" w:hAnsi="宋体" w:cs="宋体"/>
                <w:color w:val="auto"/>
                <w:sz w:val="24"/>
                <w:highlight w:val="none"/>
              </w:rPr>
            </w:pPr>
            <w:r>
              <w:rPr>
                <w:rFonts w:hint="eastAsia" w:hAnsi="宋体" w:cs="宋体"/>
                <w:color w:val="auto"/>
                <w:sz w:val="24"/>
                <w:highlight w:val="none"/>
                <w:lang w:eastAsia="zh-CN"/>
              </w:rPr>
              <w:t>竞选</w:t>
            </w:r>
            <w:r>
              <w:rPr>
                <w:rFonts w:hint="eastAsia" w:hAnsi="宋体" w:cs="宋体"/>
                <w:color w:val="auto"/>
                <w:sz w:val="24"/>
                <w:highlight w:val="none"/>
              </w:rPr>
              <w:t>采购文件要求</w:t>
            </w:r>
          </w:p>
          <w:p w14:paraId="432794CD">
            <w:pPr>
              <w:widowControl/>
              <w:snapToGrid w:val="0"/>
              <w:spacing w:line="360" w:lineRule="auto"/>
              <w:jc w:val="left"/>
              <w:rPr>
                <w:rFonts w:hint="eastAsia" w:hAnsi="宋体" w:cs="宋体"/>
                <w:color w:val="auto"/>
                <w:sz w:val="24"/>
                <w:highlight w:val="none"/>
              </w:rPr>
            </w:pPr>
            <w:r>
              <w:rPr>
                <w:rFonts w:hint="eastAsia" w:hAnsi="宋体" w:cs="宋体"/>
                <w:color w:val="auto"/>
                <w:sz w:val="24"/>
                <w:highlight w:val="none"/>
              </w:rPr>
              <w:t>（详见</w:t>
            </w:r>
            <w:r>
              <w:rPr>
                <w:rFonts w:hint="eastAsia" w:hAnsi="宋体" w:cs="宋体"/>
                <w:color w:val="auto"/>
                <w:sz w:val="24"/>
                <w:highlight w:val="none"/>
                <w:lang w:eastAsia="zh-CN"/>
              </w:rPr>
              <w:t>竞选</w:t>
            </w:r>
            <w:r>
              <w:rPr>
                <w:rFonts w:hint="eastAsia" w:hAnsi="宋体" w:cs="宋体"/>
                <w:color w:val="auto"/>
                <w:sz w:val="24"/>
                <w:highlight w:val="none"/>
              </w:rPr>
              <w:t>采购文件第五章）</w:t>
            </w:r>
          </w:p>
        </w:tc>
        <w:tc>
          <w:tcPr>
            <w:tcW w:w="2400" w:type="dxa"/>
            <w:noWrap w:val="0"/>
            <w:vAlign w:val="center"/>
          </w:tcPr>
          <w:p w14:paraId="3BF15235">
            <w:pPr>
              <w:widowControl/>
              <w:snapToGrid w:val="0"/>
              <w:spacing w:line="360" w:lineRule="auto"/>
              <w:jc w:val="left"/>
              <w:rPr>
                <w:rFonts w:hint="eastAsia" w:hAnsi="宋体" w:cs="宋体"/>
                <w:color w:val="auto"/>
                <w:sz w:val="24"/>
                <w:highlight w:val="none"/>
              </w:rPr>
            </w:pPr>
            <w:r>
              <w:rPr>
                <w:rFonts w:hint="eastAsia" w:hAnsi="宋体" w:cs="宋体"/>
                <w:color w:val="auto"/>
                <w:sz w:val="24"/>
                <w:highlight w:val="none"/>
              </w:rPr>
              <w:t>响应文件的应答情况</w:t>
            </w:r>
          </w:p>
        </w:tc>
      </w:tr>
      <w:tr w14:paraId="584F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2960" w:type="dxa"/>
            <w:noWrap w:val="0"/>
            <w:vAlign w:val="top"/>
          </w:tcPr>
          <w:p w14:paraId="1C1C2A41">
            <w:pPr>
              <w:widowControl/>
              <w:snapToGrid w:val="0"/>
              <w:spacing w:line="360" w:lineRule="auto"/>
              <w:ind w:firstLine="480"/>
              <w:jc w:val="left"/>
              <w:rPr>
                <w:rFonts w:hint="eastAsia" w:hAnsi="宋体" w:cs="宋体"/>
                <w:color w:val="auto"/>
                <w:sz w:val="24"/>
                <w:highlight w:val="none"/>
              </w:rPr>
            </w:pPr>
          </w:p>
        </w:tc>
        <w:tc>
          <w:tcPr>
            <w:tcW w:w="3255" w:type="dxa"/>
            <w:noWrap w:val="0"/>
            <w:vAlign w:val="center"/>
          </w:tcPr>
          <w:p w14:paraId="71C8C2EA">
            <w:pPr>
              <w:widowControl/>
              <w:snapToGrid w:val="0"/>
              <w:spacing w:line="360" w:lineRule="auto"/>
              <w:ind w:firstLine="480"/>
              <w:jc w:val="left"/>
              <w:rPr>
                <w:rFonts w:hint="eastAsia" w:hAnsi="宋体" w:cs="宋体"/>
                <w:color w:val="auto"/>
                <w:sz w:val="24"/>
                <w:highlight w:val="none"/>
              </w:rPr>
            </w:pPr>
          </w:p>
        </w:tc>
        <w:tc>
          <w:tcPr>
            <w:tcW w:w="2400" w:type="dxa"/>
            <w:noWrap w:val="0"/>
            <w:vAlign w:val="top"/>
          </w:tcPr>
          <w:p w14:paraId="31BC9D04">
            <w:pPr>
              <w:widowControl/>
              <w:snapToGrid w:val="0"/>
              <w:spacing w:line="360" w:lineRule="auto"/>
              <w:ind w:firstLine="480"/>
              <w:jc w:val="left"/>
              <w:rPr>
                <w:rFonts w:hint="eastAsia" w:hAnsi="宋体" w:cs="宋体"/>
                <w:color w:val="auto"/>
                <w:sz w:val="24"/>
                <w:highlight w:val="none"/>
              </w:rPr>
            </w:pPr>
          </w:p>
        </w:tc>
      </w:tr>
      <w:tr w14:paraId="2273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2960" w:type="dxa"/>
            <w:noWrap w:val="0"/>
            <w:vAlign w:val="top"/>
          </w:tcPr>
          <w:p w14:paraId="4F694BFB">
            <w:pPr>
              <w:widowControl/>
              <w:snapToGrid w:val="0"/>
              <w:spacing w:line="360" w:lineRule="auto"/>
              <w:ind w:firstLine="480"/>
              <w:jc w:val="left"/>
              <w:rPr>
                <w:rFonts w:hint="eastAsia" w:hAnsi="宋体" w:cs="宋体"/>
                <w:color w:val="auto"/>
                <w:sz w:val="24"/>
                <w:highlight w:val="none"/>
              </w:rPr>
            </w:pPr>
          </w:p>
        </w:tc>
        <w:tc>
          <w:tcPr>
            <w:tcW w:w="3255" w:type="dxa"/>
            <w:noWrap w:val="0"/>
            <w:vAlign w:val="top"/>
          </w:tcPr>
          <w:p w14:paraId="274795B8">
            <w:pPr>
              <w:widowControl/>
              <w:snapToGrid w:val="0"/>
              <w:spacing w:line="360" w:lineRule="auto"/>
              <w:ind w:firstLine="480"/>
              <w:jc w:val="left"/>
              <w:rPr>
                <w:rFonts w:hint="eastAsia" w:hAnsi="宋体" w:cs="宋体"/>
                <w:color w:val="auto"/>
                <w:sz w:val="24"/>
                <w:highlight w:val="none"/>
              </w:rPr>
            </w:pPr>
          </w:p>
        </w:tc>
        <w:tc>
          <w:tcPr>
            <w:tcW w:w="2400" w:type="dxa"/>
            <w:noWrap w:val="0"/>
            <w:vAlign w:val="top"/>
          </w:tcPr>
          <w:p w14:paraId="0327D1A4">
            <w:pPr>
              <w:widowControl/>
              <w:snapToGrid w:val="0"/>
              <w:spacing w:line="360" w:lineRule="auto"/>
              <w:ind w:firstLine="480"/>
              <w:jc w:val="left"/>
              <w:rPr>
                <w:rFonts w:hint="eastAsia" w:hAnsi="宋体" w:cs="宋体"/>
                <w:color w:val="auto"/>
                <w:sz w:val="24"/>
                <w:highlight w:val="none"/>
              </w:rPr>
            </w:pPr>
          </w:p>
        </w:tc>
      </w:tr>
      <w:tr w14:paraId="4FD9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2960" w:type="dxa"/>
            <w:noWrap w:val="0"/>
            <w:vAlign w:val="top"/>
          </w:tcPr>
          <w:p w14:paraId="65A52E0A">
            <w:pPr>
              <w:widowControl/>
              <w:snapToGrid w:val="0"/>
              <w:spacing w:line="360" w:lineRule="auto"/>
              <w:ind w:firstLine="480"/>
              <w:jc w:val="left"/>
              <w:rPr>
                <w:rFonts w:hint="eastAsia" w:hAnsi="宋体" w:cs="宋体"/>
                <w:color w:val="auto"/>
                <w:sz w:val="24"/>
                <w:highlight w:val="none"/>
              </w:rPr>
            </w:pPr>
          </w:p>
        </w:tc>
        <w:tc>
          <w:tcPr>
            <w:tcW w:w="3255" w:type="dxa"/>
            <w:noWrap w:val="0"/>
            <w:vAlign w:val="top"/>
          </w:tcPr>
          <w:p w14:paraId="0CECCE2A">
            <w:pPr>
              <w:widowControl/>
              <w:snapToGrid w:val="0"/>
              <w:spacing w:line="360" w:lineRule="auto"/>
              <w:ind w:firstLine="480"/>
              <w:jc w:val="left"/>
              <w:rPr>
                <w:rFonts w:hint="eastAsia" w:hAnsi="宋体" w:cs="宋体"/>
                <w:color w:val="auto"/>
                <w:sz w:val="24"/>
                <w:highlight w:val="none"/>
              </w:rPr>
            </w:pPr>
          </w:p>
        </w:tc>
        <w:tc>
          <w:tcPr>
            <w:tcW w:w="2400" w:type="dxa"/>
            <w:noWrap w:val="0"/>
            <w:vAlign w:val="top"/>
          </w:tcPr>
          <w:p w14:paraId="1B580AEB">
            <w:pPr>
              <w:widowControl/>
              <w:snapToGrid w:val="0"/>
              <w:spacing w:line="360" w:lineRule="auto"/>
              <w:ind w:firstLine="480"/>
              <w:jc w:val="left"/>
              <w:rPr>
                <w:rFonts w:hint="eastAsia" w:hAnsi="宋体" w:cs="宋体"/>
                <w:color w:val="auto"/>
                <w:sz w:val="24"/>
                <w:highlight w:val="none"/>
              </w:rPr>
            </w:pPr>
          </w:p>
        </w:tc>
      </w:tr>
      <w:tr w14:paraId="1116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2960" w:type="dxa"/>
            <w:noWrap w:val="0"/>
            <w:vAlign w:val="top"/>
          </w:tcPr>
          <w:p w14:paraId="36918611">
            <w:pPr>
              <w:widowControl/>
              <w:snapToGrid w:val="0"/>
              <w:spacing w:line="360" w:lineRule="auto"/>
              <w:ind w:firstLine="480"/>
              <w:jc w:val="left"/>
              <w:rPr>
                <w:rFonts w:hint="eastAsia" w:hAnsi="宋体" w:cs="宋体"/>
                <w:color w:val="auto"/>
                <w:sz w:val="24"/>
                <w:highlight w:val="none"/>
              </w:rPr>
            </w:pPr>
          </w:p>
        </w:tc>
        <w:tc>
          <w:tcPr>
            <w:tcW w:w="3255" w:type="dxa"/>
            <w:noWrap w:val="0"/>
            <w:vAlign w:val="top"/>
          </w:tcPr>
          <w:p w14:paraId="3B7B14C0">
            <w:pPr>
              <w:widowControl/>
              <w:snapToGrid w:val="0"/>
              <w:spacing w:line="360" w:lineRule="auto"/>
              <w:ind w:firstLine="480"/>
              <w:jc w:val="left"/>
              <w:rPr>
                <w:rFonts w:hint="eastAsia" w:hAnsi="宋体" w:cs="宋体"/>
                <w:color w:val="auto"/>
                <w:sz w:val="24"/>
                <w:highlight w:val="none"/>
              </w:rPr>
            </w:pPr>
          </w:p>
        </w:tc>
        <w:tc>
          <w:tcPr>
            <w:tcW w:w="2400" w:type="dxa"/>
            <w:noWrap w:val="0"/>
            <w:vAlign w:val="top"/>
          </w:tcPr>
          <w:p w14:paraId="60B94106">
            <w:pPr>
              <w:widowControl/>
              <w:snapToGrid w:val="0"/>
              <w:spacing w:line="360" w:lineRule="auto"/>
              <w:ind w:firstLine="480"/>
              <w:jc w:val="left"/>
              <w:rPr>
                <w:rFonts w:hint="eastAsia" w:hAnsi="宋体" w:cs="宋体"/>
                <w:color w:val="auto"/>
                <w:sz w:val="24"/>
                <w:highlight w:val="none"/>
              </w:rPr>
            </w:pPr>
          </w:p>
        </w:tc>
      </w:tr>
      <w:tr w14:paraId="484D0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2960" w:type="dxa"/>
            <w:noWrap w:val="0"/>
            <w:vAlign w:val="top"/>
          </w:tcPr>
          <w:p w14:paraId="6C7A350E">
            <w:pPr>
              <w:widowControl/>
              <w:snapToGrid w:val="0"/>
              <w:spacing w:line="360" w:lineRule="auto"/>
              <w:ind w:firstLine="480"/>
              <w:jc w:val="left"/>
              <w:rPr>
                <w:rFonts w:hint="eastAsia" w:hAnsi="宋体" w:cs="宋体"/>
                <w:color w:val="auto"/>
                <w:sz w:val="24"/>
                <w:highlight w:val="none"/>
              </w:rPr>
            </w:pPr>
          </w:p>
        </w:tc>
        <w:tc>
          <w:tcPr>
            <w:tcW w:w="3255" w:type="dxa"/>
            <w:noWrap w:val="0"/>
            <w:vAlign w:val="top"/>
          </w:tcPr>
          <w:p w14:paraId="211EE15C">
            <w:pPr>
              <w:widowControl/>
              <w:snapToGrid w:val="0"/>
              <w:spacing w:line="360" w:lineRule="auto"/>
              <w:ind w:firstLine="480"/>
              <w:jc w:val="left"/>
              <w:rPr>
                <w:rFonts w:hint="eastAsia" w:hAnsi="宋体" w:cs="宋体"/>
                <w:color w:val="auto"/>
                <w:sz w:val="24"/>
                <w:highlight w:val="none"/>
              </w:rPr>
            </w:pPr>
          </w:p>
        </w:tc>
        <w:tc>
          <w:tcPr>
            <w:tcW w:w="2400" w:type="dxa"/>
            <w:noWrap w:val="0"/>
            <w:vAlign w:val="top"/>
          </w:tcPr>
          <w:p w14:paraId="47D87CE2">
            <w:pPr>
              <w:widowControl/>
              <w:snapToGrid w:val="0"/>
              <w:spacing w:line="360" w:lineRule="auto"/>
              <w:ind w:firstLine="480"/>
              <w:jc w:val="left"/>
              <w:rPr>
                <w:rFonts w:hint="eastAsia" w:hAnsi="宋体" w:cs="宋体"/>
                <w:color w:val="auto"/>
                <w:sz w:val="24"/>
                <w:highlight w:val="none"/>
              </w:rPr>
            </w:pPr>
          </w:p>
        </w:tc>
      </w:tr>
      <w:tr w14:paraId="1C28B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2960" w:type="dxa"/>
            <w:noWrap w:val="0"/>
            <w:vAlign w:val="top"/>
          </w:tcPr>
          <w:p w14:paraId="3DF63AA0">
            <w:pPr>
              <w:widowControl/>
              <w:snapToGrid w:val="0"/>
              <w:spacing w:line="360" w:lineRule="auto"/>
              <w:ind w:firstLine="480"/>
              <w:jc w:val="left"/>
              <w:rPr>
                <w:rFonts w:hint="eastAsia" w:hAnsi="宋体" w:cs="宋体"/>
                <w:color w:val="auto"/>
                <w:sz w:val="24"/>
                <w:highlight w:val="none"/>
              </w:rPr>
            </w:pPr>
          </w:p>
        </w:tc>
        <w:tc>
          <w:tcPr>
            <w:tcW w:w="3255" w:type="dxa"/>
            <w:noWrap w:val="0"/>
            <w:vAlign w:val="top"/>
          </w:tcPr>
          <w:p w14:paraId="77E7BE21">
            <w:pPr>
              <w:widowControl/>
              <w:snapToGrid w:val="0"/>
              <w:spacing w:line="360" w:lineRule="auto"/>
              <w:ind w:firstLine="480"/>
              <w:jc w:val="left"/>
              <w:rPr>
                <w:rFonts w:hint="eastAsia" w:hAnsi="宋体" w:cs="宋体"/>
                <w:color w:val="auto"/>
                <w:sz w:val="24"/>
                <w:highlight w:val="none"/>
              </w:rPr>
            </w:pPr>
          </w:p>
        </w:tc>
        <w:tc>
          <w:tcPr>
            <w:tcW w:w="2400" w:type="dxa"/>
            <w:noWrap w:val="0"/>
            <w:vAlign w:val="top"/>
          </w:tcPr>
          <w:p w14:paraId="442F4AB3">
            <w:pPr>
              <w:widowControl/>
              <w:snapToGrid w:val="0"/>
              <w:spacing w:line="360" w:lineRule="auto"/>
              <w:ind w:firstLine="480"/>
              <w:jc w:val="left"/>
              <w:rPr>
                <w:rFonts w:hint="eastAsia" w:hAnsi="宋体" w:cs="宋体"/>
                <w:color w:val="auto"/>
                <w:sz w:val="24"/>
                <w:highlight w:val="none"/>
              </w:rPr>
            </w:pPr>
          </w:p>
        </w:tc>
      </w:tr>
      <w:tr w14:paraId="5D350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2960" w:type="dxa"/>
            <w:noWrap w:val="0"/>
            <w:vAlign w:val="top"/>
          </w:tcPr>
          <w:p w14:paraId="7D6509A6">
            <w:pPr>
              <w:widowControl/>
              <w:snapToGrid w:val="0"/>
              <w:spacing w:line="360" w:lineRule="auto"/>
              <w:ind w:firstLine="480"/>
              <w:jc w:val="left"/>
              <w:rPr>
                <w:rFonts w:hint="eastAsia" w:hAnsi="宋体" w:cs="宋体"/>
                <w:color w:val="auto"/>
                <w:sz w:val="24"/>
                <w:highlight w:val="none"/>
              </w:rPr>
            </w:pPr>
          </w:p>
        </w:tc>
        <w:tc>
          <w:tcPr>
            <w:tcW w:w="3255" w:type="dxa"/>
            <w:noWrap w:val="0"/>
            <w:vAlign w:val="top"/>
          </w:tcPr>
          <w:p w14:paraId="5B4B49A6">
            <w:pPr>
              <w:widowControl/>
              <w:snapToGrid w:val="0"/>
              <w:spacing w:line="360" w:lineRule="auto"/>
              <w:ind w:firstLine="480"/>
              <w:jc w:val="left"/>
              <w:rPr>
                <w:rFonts w:hint="eastAsia" w:hAnsi="宋体" w:cs="宋体"/>
                <w:color w:val="auto"/>
                <w:sz w:val="24"/>
                <w:highlight w:val="none"/>
              </w:rPr>
            </w:pPr>
          </w:p>
        </w:tc>
        <w:tc>
          <w:tcPr>
            <w:tcW w:w="2400" w:type="dxa"/>
            <w:noWrap w:val="0"/>
            <w:vAlign w:val="top"/>
          </w:tcPr>
          <w:p w14:paraId="0008A274">
            <w:pPr>
              <w:widowControl/>
              <w:snapToGrid w:val="0"/>
              <w:spacing w:line="360" w:lineRule="auto"/>
              <w:ind w:firstLine="480"/>
              <w:jc w:val="left"/>
              <w:rPr>
                <w:rFonts w:hint="eastAsia" w:hAnsi="宋体" w:cs="宋体"/>
                <w:color w:val="auto"/>
                <w:sz w:val="24"/>
                <w:highlight w:val="none"/>
              </w:rPr>
            </w:pPr>
          </w:p>
        </w:tc>
      </w:tr>
      <w:tr w14:paraId="7F13E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trPr>
        <w:tc>
          <w:tcPr>
            <w:tcW w:w="2960" w:type="dxa"/>
            <w:noWrap w:val="0"/>
            <w:vAlign w:val="top"/>
          </w:tcPr>
          <w:p w14:paraId="7BF93C0C">
            <w:pPr>
              <w:widowControl/>
              <w:snapToGrid w:val="0"/>
              <w:spacing w:line="360" w:lineRule="auto"/>
              <w:ind w:firstLine="480"/>
              <w:jc w:val="left"/>
              <w:rPr>
                <w:rFonts w:hint="eastAsia" w:hAnsi="宋体" w:cs="宋体"/>
                <w:color w:val="auto"/>
                <w:sz w:val="24"/>
                <w:highlight w:val="none"/>
              </w:rPr>
            </w:pPr>
          </w:p>
        </w:tc>
        <w:tc>
          <w:tcPr>
            <w:tcW w:w="3255" w:type="dxa"/>
            <w:noWrap w:val="0"/>
            <w:vAlign w:val="top"/>
          </w:tcPr>
          <w:p w14:paraId="06083E10">
            <w:pPr>
              <w:widowControl/>
              <w:snapToGrid w:val="0"/>
              <w:spacing w:line="360" w:lineRule="auto"/>
              <w:ind w:firstLine="480"/>
              <w:jc w:val="left"/>
              <w:rPr>
                <w:rFonts w:hint="eastAsia" w:hAnsi="宋体" w:cs="宋体"/>
                <w:color w:val="auto"/>
                <w:sz w:val="24"/>
                <w:highlight w:val="none"/>
              </w:rPr>
            </w:pPr>
          </w:p>
        </w:tc>
        <w:tc>
          <w:tcPr>
            <w:tcW w:w="2400" w:type="dxa"/>
            <w:noWrap w:val="0"/>
            <w:vAlign w:val="top"/>
          </w:tcPr>
          <w:p w14:paraId="6F91424E">
            <w:pPr>
              <w:widowControl/>
              <w:snapToGrid w:val="0"/>
              <w:spacing w:line="360" w:lineRule="auto"/>
              <w:ind w:firstLine="480"/>
              <w:jc w:val="left"/>
              <w:rPr>
                <w:rFonts w:hint="eastAsia" w:hAnsi="宋体" w:cs="宋体"/>
                <w:color w:val="auto"/>
                <w:sz w:val="24"/>
                <w:highlight w:val="none"/>
              </w:rPr>
            </w:pPr>
          </w:p>
        </w:tc>
      </w:tr>
    </w:tbl>
    <w:p w14:paraId="727C1D9C">
      <w:pPr>
        <w:widowControl/>
        <w:snapToGrid w:val="0"/>
        <w:spacing w:line="360" w:lineRule="auto"/>
        <w:ind w:firstLine="480"/>
        <w:jc w:val="left"/>
        <w:rPr>
          <w:rFonts w:hint="eastAsia" w:hAnsi="宋体" w:cs="宋体"/>
          <w:color w:val="auto"/>
          <w:sz w:val="24"/>
          <w:highlight w:val="none"/>
        </w:rPr>
      </w:pPr>
      <w:r>
        <w:rPr>
          <w:rFonts w:hint="eastAsia" w:hAnsi="宋体" w:cs="宋体"/>
          <w:color w:val="auto"/>
          <w:sz w:val="24"/>
          <w:highlight w:val="none"/>
        </w:rPr>
        <w:t>注：</w:t>
      </w:r>
    </w:p>
    <w:p w14:paraId="0B648DC7">
      <w:pPr>
        <w:widowControl/>
        <w:snapToGrid w:val="0"/>
        <w:spacing w:line="360" w:lineRule="auto"/>
        <w:ind w:firstLine="480"/>
        <w:jc w:val="left"/>
        <w:rPr>
          <w:rFonts w:hint="eastAsia" w:hAnsi="宋体" w:cs="宋体"/>
          <w:color w:val="auto"/>
          <w:sz w:val="24"/>
          <w:highlight w:val="none"/>
        </w:rPr>
      </w:pPr>
      <w:r>
        <w:rPr>
          <w:rFonts w:hint="eastAsia" w:hAnsi="宋体" w:cs="宋体"/>
          <w:color w:val="auto"/>
          <w:sz w:val="24"/>
          <w:highlight w:val="none"/>
        </w:rPr>
        <w:t>供应商必须根据</w:t>
      </w:r>
      <w:r>
        <w:rPr>
          <w:rFonts w:hint="eastAsia" w:hAnsi="宋体" w:cs="宋体"/>
          <w:color w:val="auto"/>
          <w:sz w:val="24"/>
          <w:highlight w:val="none"/>
          <w:lang w:eastAsia="zh-CN"/>
        </w:rPr>
        <w:t>竞选</w:t>
      </w:r>
      <w:r>
        <w:rPr>
          <w:rFonts w:hint="eastAsia" w:hAnsi="宋体" w:cs="宋体"/>
          <w:color w:val="auto"/>
          <w:sz w:val="24"/>
          <w:highlight w:val="none"/>
        </w:rPr>
        <w:t>文件要求据实逐条填写，不得虚假响应，虚假响应的，其响应文件无效并按规定追究其相关责任。</w:t>
      </w:r>
    </w:p>
    <w:p w14:paraId="55BFAA48">
      <w:pPr>
        <w:widowControl/>
        <w:snapToGrid w:val="0"/>
        <w:spacing w:line="360" w:lineRule="auto"/>
        <w:ind w:firstLine="480"/>
        <w:jc w:val="left"/>
        <w:rPr>
          <w:rFonts w:hint="eastAsia" w:hAnsi="宋体" w:cs="宋体"/>
          <w:color w:val="auto"/>
          <w:sz w:val="24"/>
          <w:highlight w:val="none"/>
        </w:rPr>
      </w:pPr>
    </w:p>
    <w:p w14:paraId="5C60674D">
      <w:pPr>
        <w:widowControl/>
        <w:snapToGrid w:val="0"/>
        <w:spacing w:line="360" w:lineRule="auto"/>
        <w:ind w:firstLine="480"/>
        <w:jc w:val="left"/>
        <w:rPr>
          <w:rFonts w:hint="eastAsia" w:hAnsi="宋体" w:cs="宋体"/>
          <w:color w:val="auto"/>
          <w:sz w:val="24"/>
          <w:highlight w:val="none"/>
        </w:rPr>
      </w:pPr>
    </w:p>
    <w:p w14:paraId="61467D78">
      <w:pPr>
        <w:widowControl/>
        <w:snapToGrid w:val="0"/>
        <w:spacing w:line="360" w:lineRule="auto"/>
        <w:ind w:firstLine="480"/>
        <w:jc w:val="left"/>
        <w:rPr>
          <w:rFonts w:hint="eastAsia" w:hAnsi="宋体" w:cs="宋体"/>
          <w:color w:val="auto"/>
          <w:sz w:val="24"/>
          <w:highlight w:val="none"/>
        </w:rPr>
      </w:pPr>
      <w:r>
        <w:rPr>
          <w:rFonts w:hint="eastAsia" w:hAnsi="宋体" w:cs="宋体"/>
          <w:color w:val="auto"/>
          <w:sz w:val="24"/>
          <w:highlight w:val="none"/>
        </w:rPr>
        <w:t>供应商名称：XXX（盖章）</w:t>
      </w:r>
    </w:p>
    <w:p w14:paraId="76202553">
      <w:pPr>
        <w:widowControl/>
        <w:snapToGrid w:val="0"/>
        <w:spacing w:line="360" w:lineRule="auto"/>
        <w:ind w:firstLine="480"/>
        <w:jc w:val="left"/>
        <w:rPr>
          <w:rFonts w:hint="eastAsia" w:hAnsi="宋体" w:cs="宋体"/>
          <w:color w:val="auto"/>
          <w:sz w:val="24"/>
          <w:highlight w:val="none"/>
        </w:rPr>
      </w:pPr>
      <w:r>
        <w:rPr>
          <w:rFonts w:hint="eastAsia" w:hAnsi="宋体" w:cs="宋体"/>
          <w:color w:val="auto"/>
          <w:sz w:val="24"/>
          <w:highlight w:val="none"/>
        </w:rPr>
        <w:t>法定代表人/负责人或授权代表（签字）：XXX</w:t>
      </w:r>
    </w:p>
    <w:p w14:paraId="0C507D94">
      <w:pPr>
        <w:widowControl/>
        <w:snapToGrid w:val="0"/>
        <w:spacing w:line="360" w:lineRule="auto"/>
        <w:ind w:firstLine="480"/>
        <w:jc w:val="left"/>
        <w:rPr>
          <w:rFonts w:hint="eastAsia" w:hAnsi="宋体" w:cs="宋体"/>
          <w:color w:val="auto"/>
          <w:sz w:val="24"/>
          <w:highlight w:val="none"/>
        </w:rPr>
      </w:pPr>
      <w:r>
        <w:rPr>
          <w:rFonts w:hint="eastAsia" w:hAnsi="宋体" w:cs="宋体"/>
          <w:color w:val="auto"/>
          <w:sz w:val="24"/>
          <w:highlight w:val="none"/>
        </w:rPr>
        <w:t>日期：XXX</w:t>
      </w:r>
    </w:p>
    <w:p w14:paraId="6FFF2FD4">
      <w:pPr>
        <w:pStyle w:val="2"/>
        <w:jc w:val="center"/>
        <w:rPr>
          <w:rFonts w:hint="eastAsia" w:ascii="宋体" w:hAnsi="宋体" w:cs="宋体"/>
          <w:b/>
          <w:color w:val="auto"/>
          <w:sz w:val="32"/>
          <w:szCs w:val="32"/>
          <w:highlight w:val="none"/>
        </w:rPr>
      </w:pPr>
      <w:r>
        <w:rPr>
          <w:rFonts w:hint="eastAsia" w:ascii="宋体" w:hAnsi="宋体" w:cs="宋体"/>
          <w:b/>
          <w:color w:val="auto"/>
          <w:highlight w:val="none"/>
        </w:rPr>
        <w:br w:type="page"/>
      </w:r>
      <w:r>
        <w:rPr>
          <w:rFonts w:hint="eastAsia" w:ascii="宋体" w:hAnsi="宋体" w:cs="宋体"/>
          <w:b/>
          <w:color w:val="auto"/>
          <w:sz w:val="32"/>
          <w:szCs w:val="32"/>
          <w:highlight w:val="none"/>
          <w:lang w:val="en-US" w:eastAsia="zh-CN"/>
        </w:rPr>
        <w:t>七</w:t>
      </w:r>
      <w:r>
        <w:rPr>
          <w:rFonts w:hint="eastAsia" w:ascii="宋体" w:hAnsi="宋体" w:cs="宋体"/>
          <w:b/>
          <w:color w:val="auto"/>
          <w:sz w:val="32"/>
          <w:szCs w:val="32"/>
          <w:highlight w:val="none"/>
        </w:rPr>
        <w:t>、商务应答表</w:t>
      </w:r>
    </w:p>
    <w:tbl>
      <w:tblPr>
        <w:tblStyle w:val="16"/>
        <w:tblW w:w="85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2400"/>
        <w:gridCol w:w="2772"/>
        <w:gridCol w:w="2238"/>
      </w:tblGrid>
      <w:tr w14:paraId="233C5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132" w:type="dxa"/>
            <w:noWrap w:val="0"/>
            <w:vAlign w:val="center"/>
          </w:tcPr>
          <w:p w14:paraId="109E4E47">
            <w:pPr>
              <w:widowControl/>
              <w:snapToGrid w:val="0"/>
              <w:spacing w:line="360" w:lineRule="auto"/>
              <w:jc w:val="center"/>
              <w:rPr>
                <w:rFonts w:hint="eastAsia" w:hAnsi="宋体" w:cs="宋体"/>
                <w:color w:val="auto"/>
                <w:sz w:val="24"/>
                <w:highlight w:val="none"/>
              </w:rPr>
            </w:pPr>
            <w:r>
              <w:rPr>
                <w:rFonts w:hint="eastAsia" w:hAnsi="宋体" w:cs="宋体"/>
                <w:color w:val="auto"/>
                <w:sz w:val="24"/>
                <w:highlight w:val="none"/>
              </w:rPr>
              <w:t>序号</w:t>
            </w:r>
          </w:p>
        </w:tc>
        <w:tc>
          <w:tcPr>
            <w:tcW w:w="2400" w:type="dxa"/>
            <w:noWrap w:val="0"/>
            <w:vAlign w:val="center"/>
          </w:tcPr>
          <w:p w14:paraId="778F7AA8">
            <w:pPr>
              <w:widowControl/>
              <w:snapToGrid w:val="0"/>
              <w:spacing w:line="360" w:lineRule="auto"/>
              <w:jc w:val="center"/>
              <w:rPr>
                <w:rFonts w:hint="eastAsia" w:hAnsi="宋体" w:cs="宋体"/>
                <w:color w:val="auto"/>
                <w:sz w:val="24"/>
                <w:highlight w:val="none"/>
              </w:rPr>
            </w:pPr>
            <w:r>
              <w:rPr>
                <w:rFonts w:hint="eastAsia" w:hAnsi="宋体" w:cs="宋体"/>
                <w:color w:val="auto"/>
                <w:sz w:val="24"/>
                <w:highlight w:val="none"/>
                <w:lang w:eastAsia="zh-CN"/>
              </w:rPr>
              <w:t>竞选</w:t>
            </w:r>
            <w:r>
              <w:rPr>
                <w:rFonts w:hint="eastAsia" w:hAnsi="宋体" w:cs="宋体"/>
                <w:color w:val="auto"/>
                <w:sz w:val="24"/>
                <w:highlight w:val="none"/>
              </w:rPr>
              <w:t>采购文件条目号</w:t>
            </w:r>
          </w:p>
        </w:tc>
        <w:tc>
          <w:tcPr>
            <w:tcW w:w="2772" w:type="dxa"/>
            <w:noWrap w:val="0"/>
            <w:vAlign w:val="center"/>
          </w:tcPr>
          <w:p w14:paraId="4481CF3C">
            <w:pPr>
              <w:widowControl/>
              <w:snapToGrid w:val="0"/>
              <w:spacing w:line="360" w:lineRule="auto"/>
              <w:jc w:val="center"/>
              <w:rPr>
                <w:rFonts w:hint="eastAsia" w:hAnsi="宋体" w:cs="宋体"/>
                <w:color w:val="auto"/>
                <w:sz w:val="24"/>
                <w:highlight w:val="none"/>
              </w:rPr>
            </w:pPr>
            <w:r>
              <w:rPr>
                <w:rFonts w:hint="eastAsia" w:hAnsi="宋体" w:cs="宋体"/>
                <w:color w:val="auto"/>
                <w:sz w:val="24"/>
                <w:highlight w:val="none"/>
                <w:lang w:eastAsia="zh-CN"/>
              </w:rPr>
              <w:t>竞选</w:t>
            </w:r>
            <w:r>
              <w:rPr>
                <w:rFonts w:hint="eastAsia" w:hAnsi="宋体" w:cs="宋体"/>
                <w:color w:val="auto"/>
                <w:sz w:val="24"/>
                <w:highlight w:val="none"/>
              </w:rPr>
              <w:t>采购文件要求</w:t>
            </w:r>
          </w:p>
          <w:p w14:paraId="70C692AC">
            <w:pPr>
              <w:widowControl/>
              <w:snapToGrid w:val="0"/>
              <w:spacing w:line="360" w:lineRule="auto"/>
              <w:jc w:val="center"/>
              <w:rPr>
                <w:rFonts w:hint="eastAsia" w:hAnsi="宋体" w:cs="宋体"/>
                <w:color w:val="auto"/>
                <w:sz w:val="24"/>
                <w:highlight w:val="none"/>
              </w:rPr>
            </w:pPr>
            <w:r>
              <w:rPr>
                <w:rFonts w:hint="eastAsia" w:hAnsi="宋体" w:cs="宋体"/>
                <w:color w:val="auto"/>
                <w:sz w:val="24"/>
                <w:highlight w:val="none"/>
              </w:rPr>
              <w:t>（第五章商务要求内容）</w:t>
            </w:r>
          </w:p>
        </w:tc>
        <w:tc>
          <w:tcPr>
            <w:tcW w:w="2238" w:type="dxa"/>
            <w:noWrap w:val="0"/>
            <w:vAlign w:val="center"/>
          </w:tcPr>
          <w:p w14:paraId="36AE4CC3">
            <w:pPr>
              <w:widowControl/>
              <w:snapToGrid w:val="0"/>
              <w:spacing w:line="360" w:lineRule="auto"/>
              <w:jc w:val="center"/>
              <w:rPr>
                <w:rFonts w:hint="eastAsia" w:hAnsi="宋体" w:cs="宋体"/>
                <w:color w:val="auto"/>
                <w:sz w:val="24"/>
                <w:highlight w:val="none"/>
              </w:rPr>
            </w:pPr>
            <w:r>
              <w:rPr>
                <w:rFonts w:hint="eastAsia" w:hAnsi="宋体" w:cs="宋体"/>
                <w:color w:val="auto"/>
                <w:sz w:val="24"/>
                <w:highlight w:val="none"/>
              </w:rPr>
              <w:t>响应文件的应答</w:t>
            </w:r>
          </w:p>
        </w:tc>
      </w:tr>
      <w:tr w14:paraId="1CF16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132" w:type="dxa"/>
            <w:noWrap w:val="0"/>
            <w:vAlign w:val="center"/>
          </w:tcPr>
          <w:p w14:paraId="2B64416D">
            <w:pPr>
              <w:widowControl/>
              <w:snapToGrid w:val="0"/>
              <w:spacing w:line="360" w:lineRule="auto"/>
              <w:ind w:firstLine="480"/>
              <w:jc w:val="left"/>
              <w:rPr>
                <w:rFonts w:hint="eastAsia" w:hAnsi="宋体" w:cs="宋体"/>
                <w:color w:val="auto"/>
                <w:sz w:val="24"/>
                <w:highlight w:val="none"/>
              </w:rPr>
            </w:pPr>
          </w:p>
        </w:tc>
        <w:tc>
          <w:tcPr>
            <w:tcW w:w="2400" w:type="dxa"/>
            <w:noWrap w:val="0"/>
            <w:vAlign w:val="center"/>
          </w:tcPr>
          <w:p w14:paraId="06131CB2">
            <w:pPr>
              <w:widowControl/>
              <w:snapToGrid w:val="0"/>
              <w:spacing w:line="360" w:lineRule="auto"/>
              <w:ind w:firstLine="480"/>
              <w:jc w:val="left"/>
              <w:rPr>
                <w:rFonts w:hint="eastAsia" w:hAnsi="宋体" w:cs="宋体"/>
                <w:color w:val="auto"/>
                <w:sz w:val="24"/>
                <w:highlight w:val="none"/>
              </w:rPr>
            </w:pPr>
          </w:p>
        </w:tc>
        <w:tc>
          <w:tcPr>
            <w:tcW w:w="2772" w:type="dxa"/>
            <w:noWrap w:val="0"/>
            <w:vAlign w:val="center"/>
          </w:tcPr>
          <w:p w14:paraId="72810EDC">
            <w:pPr>
              <w:widowControl/>
              <w:snapToGrid w:val="0"/>
              <w:spacing w:line="360" w:lineRule="auto"/>
              <w:ind w:firstLine="480"/>
              <w:jc w:val="left"/>
              <w:rPr>
                <w:rFonts w:hint="eastAsia" w:hAnsi="宋体" w:cs="宋体"/>
                <w:color w:val="auto"/>
                <w:sz w:val="24"/>
                <w:highlight w:val="none"/>
              </w:rPr>
            </w:pPr>
          </w:p>
        </w:tc>
        <w:tc>
          <w:tcPr>
            <w:tcW w:w="2238" w:type="dxa"/>
            <w:noWrap w:val="0"/>
            <w:vAlign w:val="center"/>
          </w:tcPr>
          <w:p w14:paraId="79D0F5C1">
            <w:pPr>
              <w:widowControl/>
              <w:snapToGrid w:val="0"/>
              <w:spacing w:line="360" w:lineRule="auto"/>
              <w:ind w:firstLine="480"/>
              <w:jc w:val="left"/>
              <w:rPr>
                <w:rFonts w:hint="eastAsia" w:hAnsi="宋体" w:cs="宋体"/>
                <w:color w:val="auto"/>
                <w:sz w:val="24"/>
                <w:highlight w:val="none"/>
              </w:rPr>
            </w:pPr>
          </w:p>
        </w:tc>
      </w:tr>
      <w:tr w14:paraId="3D9A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132" w:type="dxa"/>
            <w:noWrap w:val="0"/>
            <w:vAlign w:val="center"/>
          </w:tcPr>
          <w:p w14:paraId="6130BCEE">
            <w:pPr>
              <w:widowControl/>
              <w:snapToGrid w:val="0"/>
              <w:spacing w:line="360" w:lineRule="auto"/>
              <w:ind w:firstLine="480"/>
              <w:jc w:val="left"/>
              <w:rPr>
                <w:rFonts w:hint="eastAsia" w:hAnsi="宋体" w:cs="宋体"/>
                <w:color w:val="auto"/>
                <w:sz w:val="24"/>
                <w:highlight w:val="none"/>
              </w:rPr>
            </w:pPr>
          </w:p>
        </w:tc>
        <w:tc>
          <w:tcPr>
            <w:tcW w:w="2400" w:type="dxa"/>
            <w:noWrap w:val="0"/>
            <w:vAlign w:val="center"/>
          </w:tcPr>
          <w:p w14:paraId="0365BFEC">
            <w:pPr>
              <w:widowControl/>
              <w:snapToGrid w:val="0"/>
              <w:spacing w:line="360" w:lineRule="auto"/>
              <w:ind w:firstLine="480"/>
              <w:jc w:val="left"/>
              <w:rPr>
                <w:rFonts w:hint="eastAsia" w:hAnsi="宋体" w:cs="宋体"/>
                <w:color w:val="auto"/>
                <w:sz w:val="24"/>
                <w:highlight w:val="none"/>
              </w:rPr>
            </w:pPr>
          </w:p>
        </w:tc>
        <w:tc>
          <w:tcPr>
            <w:tcW w:w="2772" w:type="dxa"/>
            <w:noWrap w:val="0"/>
            <w:vAlign w:val="center"/>
          </w:tcPr>
          <w:p w14:paraId="00CF8B46">
            <w:pPr>
              <w:widowControl/>
              <w:snapToGrid w:val="0"/>
              <w:spacing w:line="360" w:lineRule="auto"/>
              <w:ind w:firstLine="480"/>
              <w:jc w:val="left"/>
              <w:rPr>
                <w:rFonts w:hint="eastAsia" w:hAnsi="宋体" w:cs="宋体"/>
                <w:color w:val="auto"/>
                <w:sz w:val="24"/>
                <w:highlight w:val="none"/>
              </w:rPr>
            </w:pPr>
          </w:p>
        </w:tc>
        <w:tc>
          <w:tcPr>
            <w:tcW w:w="2238" w:type="dxa"/>
            <w:noWrap w:val="0"/>
            <w:vAlign w:val="center"/>
          </w:tcPr>
          <w:p w14:paraId="6142CE78">
            <w:pPr>
              <w:widowControl/>
              <w:snapToGrid w:val="0"/>
              <w:spacing w:line="360" w:lineRule="auto"/>
              <w:ind w:firstLine="480"/>
              <w:jc w:val="left"/>
              <w:rPr>
                <w:rFonts w:hint="eastAsia" w:hAnsi="宋体" w:cs="宋体"/>
                <w:color w:val="auto"/>
                <w:sz w:val="24"/>
                <w:highlight w:val="none"/>
              </w:rPr>
            </w:pPr>
          </w:p>
        </w:tc>
      </w:tr>
      <w:tr w14:paraId="3EE76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132" w:type="dxa"/>
            <w:noWrap w:val="0"/>
            <w:vAlign w:val="center"/>
          </w:tcPr>
          <w:p w14:paraId="16DD2D8D">
            <w:pPr>
              <w:widowControl/>
              <w:snapToGrid w:val="0"/>
              <w:spacing w:line="360" w:lineRule="auto"/>
              <w:ind w:firstLine="480"/>
              <w:jc w:val="left"/>
              <w:rPr>
                <w:rFonts w:hint="eastAsia" w:hAnsi="宋体" w:cs="宋体"/>
                <w:color w:val="auto"/>
                <w:sz w:val="24"/>
                <w:highlight w:val="none"/>
              </w:rPr>
            </w:pPr>
          </w:p>
        </w:tc>
        <w:tc>
          <w:tcPr>
            <w:tcW w:w="2400" w:type="dxa"/>
            <w:noWrap w:val="0"/>
            <w:vAlign w:val="center"/>
          </w:tcPr>
          <w:p w14:paraId="7E05D101">
            <w:pPr>
              <w:widowControl/>
              <w:snapToGrid w:val="0"/>
              <w:spacing w:line="360" w:lineRule="auto"/>
              <w:ind w:firstLine="480"/>
              <w:jc w:val="left"/>
              <w:rPr>
                <w:rFonts w:hint="eastAsia" w:hAnsi="宋体" w:cs="宋体"/>
                <w:color w:val="auto"/>
                <w:sz w:val="24"/>
                <w:highlight w:val="none"/>
              </w:rPr>
            </w:pPr>
          </w:p>
        </w:tc>
        <w:tc>
          <w:tcPr>
            <w:tcW w:w="2772" w:type="dxa"/>
            <w:noWrap w:val="0"/>
            <w:vAlign w:val="center"/>
          </w:tcPr>
          <w:p w14:paraId="5A249337">
            <w:pPr>
              <w:widowControl/>
              <w:snapToGrid w:val="0"/>
              <w:spacing w:line="360" w:lineRule="auto"/>
              <w:ind w:firstLine="480"/>
              <w:jc w:val="left"/>
              <w:rPr>
                <w:rFonts w:hint="eastAsia" w:hAnsi="宋体" w:cs="宋体"/>
                <w:color w:val="auto"/>
                <w:sz w:val="24"/>
                <w:highlight w:val="none"/>
              </w:rPr>
            </w:pPr>
          </w:p>
        </w:tc>
        <w:tc>
          <w:tcPr>
            <w:tcW w:w="2238" w:type="dxa"/>
            <w:noWrap w:val="0"/>
            <w:vAlign w:val="center"/>
          </w:tcPr>
          <w:p w14:paraId="4CF7813B">
            <w:pPr>
              <w:widowControl/>
              <w:snapToGrid w:val="0"/>
              <w:spacing w:line="360" w:lineRule="auto"/>
              <w:ind w:firstLine="480"/>
              <w:jc w:val="left"/>
              <w:rPr>
                <w:rFonts w:hint="eastAsia" w:hAnsi="宋体" w:cs="宋体"/>
                <w:color w:val="auto"/>
                <w:sz w:val="24"/>
                <w:highlight w:val="none"/>
              </w:rPr>
            </w:pPr>
          </w:p>
        </w:tc>
      </w:tr>
      <w:tr w14:paraId="3CF55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132" w:type="dxa"/>
            <w:noWrap w:val="0"/>
            <w:vAlign w:val="center"/>
          </w:tcPr>
          <w:p w14:paraId="645F8943">
            <w:pPr>
              <w:widowControl/>
              <w:snapToGrid w:val="0"/>
              <w:spacing w:line="360" w:lineRule="auto"/>
              <w:ind w:firstLine="480"/>
              <w:jc w:val="left"/>
              <w:rPr>
                <w:rFonts w:hint="eastAsia" w:hAnsi="宋体" w:cs="宋体"/>
                <w:color w:val="auto"/>
                <w:sz w:val="24"/>
                <w:highlight w:val="none"/>
              </w:rPr>
            </w:pPr>
          </w:p>
        </w:tc>
        <w:tc>
          <w:tcPr>
            <w:tcW w:w="2400" w:type="dxa"/>
            <w:noWrap w:val="0"/>
            <w:vAlign w:val="center"/>
          </w:tcPr>
          <w:p w14:paraId="7B6F7B4E">
            <w:pPr>
              <w:widowControl/>
              <w:snapToGrid w:val="0"/>
              <w:spacing w:line="360" w:lineRule="auto"/>
              <w:ind w:firstLine="480"/>
              <w:jc w:val="left"/>
              <w:rPr>
                <w:rFonts w:hint="eastAsia" w:hAnsi="宋体" w:cs="宋体"/>
                <w:color w:val="auto"/>
                <w:sz w:val="24"/>
                <w:highlight w:val="none"/>
              </w:rPr>
            </w:pPr>
          </w:p>
        </w:tc>
        <w:tc>
          <w:tcPr>
            <w:tcW w:w="2772" w:type="dxa"/>
            <w:noWrap w:val="0"/>
            <w:vAlign w:val="center"/>
          </w:tcPr>
          <w:p w14:paraId="3410DD20">
            <w:pPr>
              <w:widowControl/>
              <w:snapToGrid w:val="0"/>
              <w:spacing w:line="360" w:lineRule="auto"/>
              <w:ind w:firstLine="480"/>
              <w:jc w:val="left"/>
              <w:rPr>
                <w:rFonts w:hint="eastAsia" w:hAnsi="宋体" w:cs="宋体"/>
                <w:color w:val="auto"/>
                <w:sz w:val="24"/>
                <w:highlight w:val="none"/>
              </w:rPr>
            </w:pPr>
          </w:p>
        </w:tc>
        <w:tc>
          <w:tcPr>
            <w:tcW w:w="2238" w:type="dxa"/>
            <w:noWrap w:val="0"/>
            <w:vAlign w:val="center"/>
          </w:tcPr>
          <w:p w14:paraId="1A7BF39D">
            <w:pPr>
              <w:widowControl/>
              <w:snapToGrid w:val="0"/>
              <w:spacing w:line="360" w:lineRule="auto"/>
              <w:ind w:firstLine="480"/>
              <w:jc w:val="left"/>
              <w:rPr>
                <w:rFonts w:hint="eastAsia" w:hAnsi="宋体" w:cs="宋体"/>
                <w:color w:val="auto"/>
                <w:sz w:val="24"/>
                <w:highlight w:val="none"/>
              </w:rPr>
            </w:pPr>
          </w:p>
        </w:tc>
      </w:tr>
      <w:tr w14:paraId="1D61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132" w:type="dxa"/>
            <w:noWrap w:val="0"/>
            <w:vAlign w:val="center"/>
          </w:tcPr>
          <w:p w14:paraId="56CDC6EA">
            <w:pPr>
              <w:widowControl/>
              <w:snapToGrid w:val="0"/>
              <w:spacing w:line="360" w:lineRule="auto"/>
              <w:ind w:firstLine="480"/>
              <w:jc w:val="left"/>
              <w:rPr>
                <w:rFonts w:hint="eastAsia" w:hAnsi="宋体" w:cs="宋体"/>
                <w:color w:val="auto"/>
                <w:sz w:val="24"/>
                <w:highlight w:val="none"/>
              </w:rPr>
            </w:pPr>
          </w:p>
        </w:tc>
        <w:tc>
          <w:tcPr>
            <w:tcW w:w="2400" w:type="dxa"/>
            <w:noWrap w:val="0"/>
            <w:vAlign w:val="center"/>
          </w:tcPr>
          <w:p w14:paraId="5D74007A">
            <w:pPr>
              <w:widowControl/>
              <w:snapToGrid w:val="0"/>
              <w:spacing w:line="360" w:lineRule="auto"/>
              <w:ind w:firstLine="480"/>
              <w:jc w:val="left"/>
              <w:rPr>
                <w:rFonts w:hint="eastAsia" w:hAnsi="宋体" w:cs="宋体"/>
                <w:color w:val="auto"/>
                <w:sz w:val="24"/>
                <w:highlight w:val="none"/>
              </w:rPr>
            </w:pPr>
          </w:p>
        </w:tc>
        <w:tc>
          <w:tcPr>
            <w:tcW w:w="2772" w:type="dxa"/>
            <w:noWrap w:val="0"/>
            <w:vAlign w:val="center"/>
          </w:tcPr>
          <w:p w14:paraId="212D4441">
            <w:pPr>
              <w:widowControl/>
              <w:snapToGrid w:val="0"/>
              <w:spacing w:line="360" w:lineRule="auto"/>
              <w:ind w:firstLine="480"/>
              <w:jc w:val="left"/>
              <w:rPr>
                <w:rFonts w:hint="eastAsia" w:hAnsi="宋体" w:cs="宋体"/>
                <w:color w:val="auto"/>
                <w:sz w:val="24"/>
                <w:highlight w:val="none"/>
              </w:rPr>
            </w:pPr>
          </w:p>
        </w:tc>
        <w:tc>
          <w:tcPr>
            <w:tcW w:w="2238" w:type="dxa"/>
            <w:noWrap w:val="0"/>
            <w:vAlign w:val="center"/>
          </w:tcPr>
          <w:p w14:paraId="4F4C8BB1">
            <w:pPr>
              <w:widowControl/>
              <w:snapToGrid w:val="0"/>
              <w:spacing w:line="360" w:lineRule="auto"/>
              <w:ind w:firstLine="480"/>
              <w:jc w:val="left"/>
              <w:rPr>
                <w:rFonts w:hint="eastAsia" w:hAnsi="宋体" w:cs="宋体"/>
                <w:color w:val="auto"/>
                <w:sz w:val="24"/>
                <w:highlight w:val="none"/>
              </w:rPr>
            </w:pPr>
          </w:p>
        </w:tc>
      </w:tr>
      <w:tr w14:paraId="38C32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132" w:type="dxa"/>
            <w:noWrap w:val="0"/>
            <w:vAlign w:val="center"/>
          </w:tcPr>
          <w:p w14:paraId="5F9E29CA">
            <w:pPr>
              <w:widowControl/>
              <w:snapToGrid w:val="0"/>
              <w:spacing w:line="360" w:lineRule="auto"/>
              <w:ind w:firstLine="480"/>
              <w:jc w:val="left"/>
              <w:rPr>
                <w:rFonts w:hint="eastAsia" w:hAnsi="宋体" w:cs="宋体"/>
                <w:color w:val="auto"/>
                <w:sz w:val="24"/>
                <w:highlight w:val="none"/>
              </w:rPr>
            </w:pPr>
          </w:p>
        </w:tc>
        <w:tc>
          <w:tcPr>
            <w:tcW w:w="2400" w:type="dxa"/>
            <w:noWrap w:val="0"/>
            <w:vAlign w:val="center"/>
          </w:tcPr>
          <w:p w14:paraId="36698EFB">
            <w:pPr>
              <w:widowControl/>
              <w:snapToGrid w:val="0"/>
              <w:spacing w:line="360" w:lineRule="auto"/>
              <w:ind w:firstLine="480"/>
              <w:jc w:val="left"/>
              <w:rPr>
                <w:rFonts w:hint="eastAsia" w:hAnsi="宋体" w:cs="宋体"/>
                <w:color w:val="auto"/>
                <w:sz w:val="24"/>
                <w:highlight w:val="none"/>
              </w:rPr>
            </w:pPr>
          </w:p>
        </w:tc>
        <w:tc>
          <w:tcPr>
            <w:tcW w:w="2772" w:type="dxa"/>
            <w:noWrap w:val="0"/>
            <w:vAlign w:val="center"/>
          </w:tcPr>
          <w:p w14:paraId="7C0B8BE6">
            <w:pPr>
              <w:widowControl/>
              <w:snapToGrid w:val="0"/>
              <w:spacing w:line="360" w:lineRule="auto"/>
              <w:ind w:firstLine="480"/>
              <w:jc w:val="left"/>
              <w:rPr>
                <w:rFonts w:hint="eastAsia" w:hAnsi="宋体" w:cs="宋体"/>
                <w:color w:val="auto"/>
                <w:sz w:val="24"/>
                <w:highlight w:val="none"/>
              </w:rPr>
            </w:pPr>
          </w:p>
        </w:tc>
        <w:tc>
          <w:tcPr>
            <w:tcW w:w="2238" w:type="dxa"/>
            <w:noWrap w:val="0"/>
            <w:vAlign w:val="center"/>
          </w:tcPr>
          <w:p w14:paraId="5B5C8473">
            <w:pPr>
              <w:widowControl/>
              <w:snapToGrid w:val="0"/>
              <w:spacing w:line="360" w:lineRule="auto"/>
              <w:ind w:firstLine="480"/>
              <w:jc w:val="left"/>
              <w:rPr>
                <w:rFonts w:hint="eastAsia" w:hAnsi="宋体" w:cs="宋体"/>
                <w:color w:val="auto"/>
                <w:sz w:val="24"/>
                <w:highlight w:val="none"/>
              </w:rPr>
            </w:pPr>
          </w:p>
        </w:tc>
      </w:tr>
      <w:tr w14:paraId="181A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132" w:type="dxa"/>
            <w:noWrap w:val="0"/>
            <w:vAlign w:val="center"/>
          </w:tcPr>
          <w:p w14:paraId="724F11AD">
            <w:pPr>
              <w:widowControl/>
              <w:snapToGrid w:val="0"/>
              <w:spacing w:line="360" w:lineRule="auto"/>
              <w:ind w:firstLine="480"/>
              <w:jc w:val="left"/>
              <w:rPr>
                <w:rFonts w:hint="eastAsia" w:hAnsi="宋体" w:cs="宋体"/>
                <w:color w:val="auto"/>
                <w:sz w:val="24"/>
                <w:highlight w:val="none"/>
              </w:rPr>
            </w:pPr>
          </w:p>
        </w:tc>
        <w:tc>
          <w:tcPr>
            <w:tcW w:w="2400" w:type="dxa"/>
            <w:noWrap w:val="0"/>
            <w:vAlign w:val="center"/>
          </w:tcPr>
          <w:p w14:paraId="41AE7E04">
            <w:pPr>
              <w:widowControl/>
              <w:snapToGrid w:val="0"/>
              <w:spacing w:line="360" w:lineRule="auto"/>
              <w:ind w:firstLine="480"/>
              <w:jc w:val="left"/>
              <w:rPr>
                <w:rFonts w:hint="eastAsia" w:hAnsi="宋体" w:cs="宋体"/>
                <w:color w:val="auto"/>
                <w:sz w:val="24"/>
                <w:highlight w:val="none"/>
              </w:rPr>
            </w:pPr>
          </w:p>
        </w:tc>
        <w:tc>
          <w:tcPr>
            <w:tcW w:w="2772" w:type="dxa"/>
            <w:noWrap w:val="0"/>
            <w:vAlign w:val="center"/>
          </w:tcPr>
          <w:p w14:paraId="5FF24F63">
            <w:pPr>
              <w:widowControl/>
              <w:snapToGrid w:val="0"/>
              <w:spacing w:line="360" w:lineRule="auto"/>
              <w:ind w:firstLine="480"/>
              <w:jc w:val="left"/>
              <w:rPr>
                <w:rFonts w:hint="eastAsia" w:hAnsi="宋体" w:cs="宋体"/>
                <w:color w:val="auto"/>
                <w:sz w:val="24"/>
                <w:highlight w:val="none"/>
              </w:rPr>
            </w:pPr>
          </w:p>
        </w:tc>
        <w:tc>
          <w:tcPr>
            <w:tcW w:w="2238" w:type="dxa"/>
            <w:noWrap w:val="0"/>
            <w:vAlign w:val="center"/>
          </w:tcPr>
          <w:p w14:paraId="1B7FFAFE">
            <w:pPr>
              <w:widowControl/>
              <w:snapToGrid w:val="0"/>
              <w:spacing w:line="360" w:lineRule="auto"/>
              <w:ind w:firstLine="480"/>
              <w:jc w:val="left"/>
              <w:rPr>
                <w:rFonts w:hint="eastAsia" w:hAnsi="宋体" w:cs="宋体"/>
                <w:color w:val="auto"/>
                <w:sz w:val="24"/>
                <w:highlight w:val="none"/>
              </w:rPr>
            </w:pPr>
          </w:p>
        </w:tc>
      </w:tr>
      <w:tr w14:paraId="0898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132" w:type="dxa"/>
            <w:noWrap w:val="0"/>
            <w:vAlign w:val="center"/>
          </w:tcPr>
          <w:p w14:paraId="234810D0">
            <w:pPr>
              <w:widowControl/>
              <w:snapToGrid w:val="0"/>
              <w:spacing w:line="360" w:lineRule="auto"/>
              <w:ind w:firstLine="480"/>
              <w:jc w:val="left"/>
              <w:rPr>
                <w:rFonts w:hint="eastAsia" w:hAnsi="宋体" w:cs="宋体"/>
                <w:color w:val="auto"/>
                <w:sz w:val="24"/>
                <w:highlight w:val="none"/>
              </w:rPr>
            </w:pPr>
          </w:p>
        </w:tc>
        <w:tc>
          <w:tcPr>
            <w:tcW w:w="2400" w:type="dxa"/>
            <w:noWrap w:val="0"/>
            <w:vAlign w:val="center"/>
          </w:tcPr>
          <w:p w14:paraId="7FA0A5A9">
            <w:pPr>
              <w:widowControl/>
              <w:snapToGrid w:val="0"/>
              <w:spacing w:line="360" w:lineRule="auto"/>
              <w:ind w:firstLine="480"/>
              <w:jc w:val="left"/>
              <w:rPr>
                <w:rFonts w:hint="eastAsia" w:hAnsi="宋体" w:cs="宋体"/>
                <w:color w:val="auto"/>
                <w:sz w:val="24"/>
                <w:highlight w:val="none"/>
              </w:rPr>
            </w:pPr>
          </w:p>
        </w:tc>
        <w:tc>
          <w:tcPr>
            <w:tcW w:w="2772" w:type="dxa"/>
            <w:noWrap w:val="0"/>
            <w:vAlign w:val="center"/>
          </w:tcPr>
          <w:p w14:paraId="277B5C72">
            <w:pPr>
              <w:widowControl/>
              <w:snapToGrid w:val="0"/>
              <w:spacing w:line="360" w:lineRule="auto"/>
              <w:ind w:firstLine="480"/>
              <w:jc w:val="left"/>
              <w:rPr>
                <w:rFonts w:hint="eastAsia" w:hAnsi="宋体" w:cs="宋体"/>
                <w:color w:val="auto"/>
                <w:sz w:val="24"/>
                <w:highlight w:val="none"/>
              </w:rPr>
            </w:pPr>
          </w:p>
        </w:tc>
        <w:tc>
          <w:tcPr>
            <w:tcW w:w="2238" w:type="dxa"/>
            <w:noWrap w:val="0"/>
            <w:vAlign w:val="center"/>
          </w:tcPr>
          <w:p w14:paraId="7DCF98F6">
            <w:pPr>
              <w:widowControl/>
              <w:snapToGrid w:val="0"/>
              <w:spacing w:line="360" w:lineRule="auto"/>
              <w:ind w:firstLine="480"/>
              <w:jc w:val="left"/>
              <w:rPr>
                <w:rFonts w:hint="eastAsia" w:hAnsi="宋体" w:cs="宋体"/>
                <w:color w:val="auto"/>
                <w:sz w:val="24"/>
                <w:highlight w:val="none"/>
              </w:rPr>
            </w:pPr>
          </w:p>
        </w:tc>
      </w:tr>
      <w:tr w14:paraId="7367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132" w:type="dxa"/>
            <w:noWrap w:val="0"/>
            <w:vAlign w:val="center"/>
          </w:tcPr>
          <w:p w14:paraId="5C60A38C">
            <w:pPr>
              <w:widowControl/>
              <w:snapToGrid w:val="0"/>
              <w:spacing w:line="360" w:lineRule="auto"/>
              <w:ind w:firstLine="480"/>
              <w:jc w:val="left"/>
              <w:rPr>
                <w:rFonts w:hint="eastAsia" w:hAnsi="宋体" w:cs="宋体"/>
                <w:color w:val="auto"/>
                <w:sz w:val="24"/>
                <w:highlight w:val="none"/>
              </w:rPr>
            </w:pPr>
          </w:p>
        </w:tc>
        <w:tc>
          <w:tcPr>
            <w:tcW w:w="2400" w:type="dxa"/>
            <w:noWrap w:val="0"/>
            <w:vAlign w:val="center"/>
          </w:tcPr>
          <w:p w14:paraId="0811DA02">
            <w:pPr>
              <w:widowControl/>
              <w:snapToGrid w:val="0"/>
              <w:spacing w:line="360" w:lineRule="auto"/>
              <w:ind w:firstLine="480"/>
              <w:jc w:val="left"/>
              <w:rPr>
                <w:rFonts w:hint="eastAsia" w:hAnsi="宋体" w:cs="宋体"/>
                <w:color w:val="auto"/>
                <w:sz w:val="24"/>
                <w:highlight w:val="none"/>
              </w:rPr>
            </w:pPr>
          </w:p>
        </w:tc>
        <w:tc>
          <w:tcPr>
            <w:tcW w:w="2772" w:type="dxa"/>
            <w:noWrap w:val="0"/>
            <w:vAlign w:val="center"/>
          </w:tcPr>
          <w:p w14:paraId="1F9A6E17">
            <w:pPr>
              <w:widowControl/>
              <w:snapToGrid w:val="0"/>
              <w:spacing w:line="360" w:lineRule="auto"/>
              <w:ind w:firstLine="480"/>
              <w:jc w:val="left"/>
              <w:rPr>
                <w:rFonts w:hint="eastAsia" w:hAnsi="宋体" w:cs="宋体"/>
                <w:color w:val="auto"/>
                <w:sz w:val="24"/>
                <w:highlight w:val="none"/>
              </w:rPr>
            </w:pPr>
          </w:p>
        </w:tc>
        <w:tc>
          <w:tcPr>
            <w:tcW w:w="2238" w:type="dxa"/>
            <w:noWrap w:val="0"/>
            <w:vAlign w:val="center"/>
          </w:tcPr>
          <w:p w14:paraId="7D8E794B">
            <w:pPr>
              <w:widowControl/>
              <w:snapToGrid w:val="0"/>
              <w:spacing w:line="360" w:lineRule="auto"/>
              <w:ind w:firstLine="480"/>
              <w:jc w:val="left"/>
              <w:rPr>
                <w:rFonts w:hint="eastAsia" w:hAnsi="宋体" w:cs="宋体"/>
                <w:color w:val="auto"/>
                <w:sz w:val="24"/>
                <w:highlight w:val="none"/>
              </w:rPr>
            </w:pPr>
          </w:p>
        </w:tc>
      </w:tr>
      <w:tr w14:paraId="6B71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132" w:type="dxa"/>
            <w:noWrap w:val="0"/>
            <w:vAlign w:val="center"/>
          </w:tcPr>
          <w:p w14:paraId="4CF0076A">
            <w:pPr>
              <w:widowControl/>
              <w:snapToGrid w:val="0"/>
              <w:spacing w:line="360" w:lineRule="auto"/>
              <w:ind w:firstLine="480"/>
              <w:jc w:val="left"/>
              <w:rPr>
                <w:rFonts w:hint="eastAsia" w:hAnsi="宋体" w:cs="宋体"/>
                <w:color w:val="auto"/>
                <w:sz w:val="24"/>
                <w:highlight w:val="none"/>
              </w:rPr>
            </w:pPr>
          </w:p>
        </w:tc>
        <w:tc>
          <w:tcPr>
            <w:tcW w:w="2400" w:type="dxa"/>
            <w:noWrap w:val="0"/>
            <w:vAlign w:val="center"/>
          </w:tcPr>
          <w:p w14:paraId="47643AA0">
            <w:pPr>
              <w:widowControl/>
              <w:snapToGrid w:val="0"/>
              <w:spacing w:line="360" w:lineRule="auto"/>
              <w:ind w:firstLine="480"/>
              <w:jc w:val="left"/>
              <w:rPr>
                <w:rFonts w:hint="eastAsia" w:hAnsi="宋体" w:cs="宋体"/>
                <w:color w:val="auto"/>
                <w:sz w:val="24"/>
                <w:highlight w:val="none"/>
              </w:rPr>
            </w:pPr>
          </w:p>
        </w:tc>
        <w:tc>
          <w:tcPr>
            <w:tcW w:w="2772" w:type="dxa"/>
            <w:noWrap w:val="0"/>
            <w:vAlign w:val="center"/>
          </w:tcPr>
          <w:p w14:paraId="61728611">
            <w:pPr>
              <w:widowControl/>
              <w:snapToGrid w:val="0"/>
              <w:spacing w:line="360" w:lineRule="auto"/>
              <w:ind w:firstLine="480"/>
              <w:jc w:val="left"/>
              <w:rPr>
                <w:rFonts w:hint="eastAsia" w:hAnsi="宋体" w:cs="宋体"/>
                <w:color w:val="auto"/>
                <w:sz w:val="24"/>
                <w:highlight w:val="none"/>
              </w:rPr>
            </w:pPr>
          </w:p>
        </w:tc>
        <w:tc>
          <w:tcPr>
            <w:tcW w:w="2238" w:type="dxa"/>
            <w:noWrap w:val="0"/>
            <w:vAlign w:val="center"/>
          </w:tcPr>
          <w:p w14:paraId="76CA5E74">
            <w:pPr>
              <w:widowControl/>
              <w:snapToGrid w:val="0"/>
              <w:spacing w:line="360" w:lineRule="auto"/>
              <w:ind w:firstLine="480"/>
              <w:jc w:val="left"/>
              <w:rPr>
                <w:rFonts w:hint="eastAsia" w:hAnsi="宋体" w:cs="宋体"/>
                <w:color w:val="auto"/>
                <w:sz w:val="24"/>
                <w:highlight w:val="none"/>
              </w:rPr>
            </w:pPr>
          </w:p>
        </w:tc>
      </w:tr>
    </w:tbl>
    <w:p w14:paraId="1F9AC4E5">
      <w:pPr>
        <w:widowControl/>
        <w:snapToGrid w:val="0"/>
        <w:spacing w:line="360" w:lineRule="auto"/>
        <w:ind w:firstLine="480"/>
        <w:jc w:val="left"/>
        <w:rPr>
          <w:rFonts w:hint="eastAsia" w:hAnsi="宋体" w:cs="宋体"/>
          <w:color w:val="auto"/>
          <w:sz w:val="24"/>
          <w:highlight w:val="none"/>
        </w:rPr>
      </w:pPr>
    </w:p>
    <w:p w14:paraId="778E5545">
      <w:pPr>
        <w:widowControl/>
        <w:snapToGrid w:val="0"/>
        <w:spacing w:line="360" w:lineRule="auto"/>
        <w:ind w:firstLine="480"/>
        <w:jc w:val="left"/>
        <w:rPr>
          <w:rFonts w:hint="eastAsia" w:hAnsi="宋体" w:cs="宋体"/>
          <w:color w:val="auto"/>
          <w:sz w:val="24"/>
          <w:highlight w:val="none"/>
        </w:rPr>
      </w:pPr>
      <w:r>
        <w:rPr>
          <w:rFonts w:hint="eastAsia" w:hAnsi="宋体" w:cs="宋体"/>
          <w:color w:val="auto"/>
          <w:sz w:val="24"/>
          <w:highlight w:val="none"/>
        </w:rPr>
        <w:t>注：供应商必须据实填写，不得虚假响应，虚假响应的，其响应文件无效并按规定追究其相关责任。</w:t>
      </w:r>
    </w:p>
    <w:p w14:paraId="10AB4535">
      <w:pPr>
        <w:widowControl/>
        <w:snapToGrid w:val="0"/>
        <w:spacing w:line="360" w:lineRule="auto"/>
        <w:jc w:val="left"/>
        <w:rPr>
          <w:rFonts w:hint="eastAsia" w:hAnsi="宋体" w:cs="宋体"/>
          <w:color w:val="auto"/>
          <w:sz w:val="24"/>
          <w:highlight w:val="none"/>
        </w:rPr>
      </w:pPr>
    </w:p>
    <w:p w14:paraId="71E2FD74">
      <w:pPr>
        <w:widowControl/>
        <w:snapToGrid w:val="0"/>
        <w:spacing w:line="360" w:lineRule="auto"/>
        <w:ind w:firstLine="480"/>
        <w:jc w:val="left"/>
        <w:rPr>
          <w:rFonts w:hint="eastAsia" w:hAnsi="宋体" w:cs="宋体"/>
          <w:color w:val="auto"/>
          <w:sz w:val="24"/>
          <w:highlight w:val="none"/>
        </w:rPr>
      </w:pPr>
      <w:r>
        <w:rPr>
          <w:rFonts w:hint="eastAsia" w:hAnsi="宋体" w:cs="宋体"/>
          <w:color w:val="auto"/>
          <w:sz w:val="24"/>
          <w:highlight w:val="none"/>
        </w:rPr>
        <w:t>供应商名称：XXX（盖章）</w:t>
      </w:r>
    </w:p>
    <w:p w14:paraId="0146BAE1">
      <w:pPr>
        <w:widowControl/>
        <w:snapToGrid w:val="0"/>
        <w:spacing w:line="360" w:lineRule="auto"/>
        <w:ind w:firstLine="480"/>
        <w:jc w:val="left"/>
        <w:rPr>
          <w:rFonts w:hint="eastAsia" w:hAnsi="宋体" w:cs="宋体"/>
          <w:color w:val="auto"/>
          <w:sz w:val="24"/>
          <w:highlight w:val="none"/>
        </w:rPr>
      </w:pPr>
      <w:r>
        <w:rPr>
          <w:rFonts w:hint="eastAsia" w:hAnsi="宋体" w:cs="宋体"/>
          <w:color w:val="auto"/>
          <w:sz w:val="24"/>
          <w:highlight w:val="none"/>
        </w:rPr>
        <w:t>法定代表人/负责人或授权代表（签字）：XXX</w:t>
      </w:r>
    </w:p>
    <w:p w14:paraId="3E7ADD41">
      <w:pPr>
        <w:widowControl/>
        <w:snapToGrid w:val="0"/>
        <w:spacing w:line="360" w:lineRule="auto"/>
        <w:ind w:firstLine="480"/>
        <w:jc w:val="left"/>
        <w:rPr>
          <w:rFonts w:hint="eastAsia" w:hAnsi="宋体" w:cs="宋体"/>
          <w:color w:val="auto"/>
          <w:sz w:val="24"/>
          <w:highlight w:val="none"/>
        </w:rPr>
      </w:pPr>
      <w:r>
        <w:rPr>
          <w:rFonts w:hint="eastAsia" w:hAnsi="宋体" w:cs="宋体"/>
          <w:color w:val="auto"/>
          <w:sz w:val="24"/>
          <w:highlight w:val="none"/>
        </w:rPr>
        <w:t>日期:XXX</w:t>
      </w:r>
    </w:p>
    <w:p w14:paraId="264D7929">
      <w:pPr>
        <w:widowControl/>
        <w:snapToGrid w:val="0"/>
        <w:spacing w:line="360" w:lineRule="auto"/>
        <w:ind w:firstLine="480"/>
        <w:jc w:val="center"/>
        <w:rPr>
          <w:rFonts w:hint="eastAsia" w:hAnsi="宋体" w:cs="宋体"/>
          <w:b/>
          <w:color w:val="auto"/>
          <w:sz w:val="32"/>
          <w:szCs w:val="32"/>
          <w:highlight w:val="none"/>
        </w:rPr>
      </w:pPr>
      <w:bookmarkStart w:id="107" w:name="_Toc8544"/>
      <w:bookmarkStart w:id="108" w:name="_Toc5389"/>
      <w:bookmarkStart w:id="109" w:name="_Toc217446091"/>
      <w:bookmarkStart w:id="110" w:name="_Toc395387677"/>
      <w:bookmarkStart w:id="111" w:name="_Toc422297932"/>
      <w:r>
        <w:rPr>
          <w:rFonts w:hint="eastAsia" w:hAnsi="宋体" w:cs="宋体"/>
          <w:b/>
          <w:color w:val="auto"/>
          <w:sz w:val="32"/>
          <w:szCs w:val="32"/>
          <w:highlight w:val="none"/>
        </w:rPr>
        <w:br w:type="page"/>
      </w:r>
      <w:r>
        <w:rPr>
          <w:rFonts w:hint="eastAsia" w:hAnsi="宋体" w:cs="宋体"/>
          <w:b/>
          <w:color w:val="auto"/>
          <w:sz w:val="32"/>
          <w:szCs w:val="32"/>
          <w:highlight w:val="none"/>
          <w:lang w:val="en-US" w:eastAsia="zh-CN"/>
        </w:rPr>
        <w:t>八</w:t>
      </w:r>
      <w:r>
        <w:rPr>
          <w:rFonts w:hint="eastAsia" w:hAnsi="宋体" w:cs="宋体"/>
          <w:b/>
          <w:color w:val="auto"/>
          <w:sz w:val="32"/>
          <w:szCs w:val="32"/>
          <w:highlight w:val="none"/>
        </w:rPr>
        <w:t>、供应商基本情况表</w:t>
      </w:r>
    </w:p>
    <w:tbl>
      <w:tblPr>
        <w:tblStyle w:val="16"/>
        <w:tblW w:w="4999" w:type="pct"/>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autofit"/>
        <w:tblCellMar>
          <w:top w:w="0" w:type="dxa"/>
          <w:left w:w="108" w:type="dxa"/>
          <w:bottom w:w="0" w:type="dxa"/>
          <w:right w:w="108" w:type="dxa"/>
        </w:tblCellMar>
      </w:tblPr>
      <w:tblGrid>
        <w:gridCol w:w="1578"/>
        <w:gridCol w:w="992"/>
        <w:gridCol w:w="1283"/>
        <w:gridCol w:w="1295"/>
        <w:gridCol w:w="1369"/>
        <w:gridCol w:w="164"/>
        <w:gridCol w:w="716"/>
        <w:gridCol w:w="1123"/>
      </w:tblGrid>
      <w:tr w14:paraId="230D091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926" w:type="pct"/>
            <w:noWrap w:val="0"/>
            <w:vAlign w:val="center"/>
          </w:tcPr>
          <w:p w14:paraId="535D385F">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w:t>
            </w:r>
          </w:p>
        </w:tc>
        <w:tc>
          <w:tcPr>
            <w:tcW w:w="4073" w:type="pct"/>
            <w:gridSpan w:val="7"/>
            <w:noWrap w:val="0"/>
            <w:vAlign w:val="center"/>
          </w:tcPr>
          <w:p w14:paraId="4CC95101">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r>
      <w:tr w14:paraId="3D71C9C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88" w:hRule="atLeast"/>
          <w:jc w:val="center"/>
        </w:trPr>
        <w:tc>
          <w:tcPr>
            <w:tcW w:w="926" w:type="pct"/>
            <w:noWrap w:val="0"/>
            <w:vAlign w:val="center"/>
          </w:tcPr>
          <w:p w14:paraId="49B83611">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注册地址</w:t>
            </w:r>
          </w:p>
        </w:tc>
        <w:tc>
          <w:tcPr>
            <w:tcW w:w="2095" w:type="pct"/>
            <w:gridSpan w:val="3"/>
            <w:noWrap w:val="0"/>
            <w:vAlign w:val="center"/>
          </w:tcPr>
          <w:p w14:paraId="3539712C">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c>
          <w:tcPr>
            <w:tcW w:w="803" w:type="pct"/>
            <w:noWrap w:val="0"/>
            <w:vAlign w:val="center"/>
          </w:tcPr>
          <w:p w14:paraId="0B1CD28F">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邮政编码</w:t>
            </w:r>
          </w:p>
        </w:tc>
        <w:tc>
          <w:tcPr>
            <w:tcW w:w="1174" w:type="pct"/>
            <w:gridSpan w:val="3"/>
            <w:noWrap w:val="0"/>
            <w:vAlign w:val="center"/>
          </w:tcPr>
          <w:p w14:paraId="0D768719">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r>
      <w:tr w14:paraId="2C081D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88" w:hRule="atLeast"/>
          <w:jc w:val="center"/>
        </w:trPr>
        <w:tc>
          <w:tcPr>
            <w:tcW w:w="926" w:type="pct"/>
            <w:vMerge w:val="restart"/>
            <w:noWrap w:val="0"/>
            <w:vAlign w:val="center"/>
          </w:tcPr>
          <w:p w14:paraId="015622F5">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联系方式</w:t>
            </w:r>
          </w:p>
        </w:tc>
        <w:tc>
          <w:tcPr>
            <w:tcW w:w="582" w:type="pct"/>
            <w:noWrap w:val="0"/>
            <w:vAlign w:val="center"/>
          </w:tcPr>
          <w:p w14:paraId="6B4942B0">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联系人</w:t>
            </w:r>
          </w:p>
        </w:tc>
        <w:tc>
          <w:tcPr>
            <w:tcW w:w="1512" w:type="pct"/>
            <w:gridSpan w:val="2"/>
            <w:noWrap w:val="0"/>
            <w:vAlign w:val="center"/>
          </w:tcPr>
          <w:p w14:paraId="55090D62">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c>
          <w:tcPr>
            <w:tcW w:w="803" w:type="pct"/>
            <w:noWrap w:val="0"/>
            <w:vAlign w:val="center"/>
          </w:tcPr>
          <w:p w14:paraId="05377289">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w:t>
            </w:r>
          </w:p>
        </w:tc>
        <w:tc>
          <w:tcPr>
            <w:tcW w:w="1174" w:type="pct"/>
            <w:gridSpan w:val="3"/>
            <w:noWrap w:val="0"/>
            <w:vAlign w:val="center"/>
          </w:tcPr>
          <w:p w14:paraId="6FC1D636">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r>
      <w:tr w14:paraId="22C3DE2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88" w:hRule="atLeast"/>
          <w:jc w:val="center"/>
        </w:trPr>
        <w:tc>
          <w:tcPr>
            <w:tcW w:w="926" w:type="pct"/>
            <w:vMerge w:val="continue"/>
            <w:noWrap w:val="0"/>
            <w:vAlign w:val="center"/>
          </w:tcPr>
          <w:p w14:paraId="7F4B4FC7">
            <w:pPr>
              <w:jc w:val="center"/>
              <w:rPr>
                <w:rFonts w:hint="eastAsia" w:asciiTheme="minorEastAsia" w:hAnsiTheme="minorEastAsia" w:eastAsiaTheme="minorEastAsia" w:cstheme="minorEastAsia"/>
                <w:color w:val="auto"/>
                <w:sz w:val="24"/>
                <w:szCs w:val="24"/>
                <w:highlight w:val="none"/>
              </w:rPr>
            </w:pPr>
          </w:p>
        </w:tc>
        <w:tc>
          <w:tcPr>
            <w:tcW w:w="582" w:type="pct"/>
            <w:noWrap w:val="0"/>
            <w:vAlign w:val="center"/>
          </w:tcPr>
          <w:p w14:paraId="6A5BC84E">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传真</w:t>
            </w:r>
          </w:p>
        </w:tc>
        <w:tc>
          <w:tcPr>
            <w:tcW w:w="1512" w:type="pct"/>
            <w:gridSpan w:val="2"/>
            <w:noWrap w:val="0"/>
            <w:vAlign w:val="center"/>
          </w:tcPr>
          <w:p w14:paraId="11AF55D9">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c>
          <w:tcPr>
            <w:tcW w:w="803" w:type="pct"/>
            <w:noWrap w:val="0"/>
            <w:vAlign w:val="center"/>
          </w:tcPr>
          <w:p w14:paraId="648F52EB">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网址</w:t>
            </w:r>
          </w:p>
        </w:tc>
        <w:tc>
          <w:tcPr>
            <w:tcW w:w="1174" w:type="pct"/>
            <w:gridSpan w:val="3"/>
            <w:noWrap w:val="0"/>
            <w:vAlign w:val="center"/>
          </w:tcPr>
          <w:p w14:paraId="73A8D7FA">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r>
      <w:tr w14:paraId="269CB06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88" w:hRule="atLeast"/>
          <w:jc w:val="center"/>
        </w:trPr>
        <w:tc>
          <w:tcPr>
            <w:tcW w:w="926" w:type="pct"/>
            <w:noWrap w:val="0"/>
            <w:vAlign w:val="center"/>
          </w:tcPr>
          <w:p w14:paraId="34FEA9EE">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组织结构</w:t>
            </w:r>
          </w:p>
        </w:tc>
        <w:tc>
          <w:tcPr>
            <w:tcW w:w="4073" w:type="pct"/>
            <w:gridSpan w:val="7"/>
            <w:noWrap w:val="0"/>
            <w:vAlign w:val="center"/>
          </w:tcPr>
          <w:p w14:paraId="6BA87E15">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r>
      <w:tr w14:paraId="4EABB31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926" w:type="pct"/>
            <w:noWrap w:val="0"/>
            <w:vAlign w:val="center"/>
          </w:tcPr>
          <w:p w14:paraId="00F82A93">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法定代表人</w:t>
            </w:r>
          </w:p>
        </w:tc>
        <w:tc>
          <w:tcPr>
            <w:tcW w:w="582" w:type="pct"/>
            <w:noWrap w:val="0"/>
            <w:vAlign w:val="center"/>
          </w:tcPr>
          <w:p w14:paraId="196758E8">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753" w:type="pct"/>
            <w:noWrap w:val="0"/>
            <w:vAlign w:val="center"/>
          </w:tcPr>
          <w:p w14:paraId="2C1DF4FC">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c>
          <w:tcPr>
            <w:tcW w:w="759" w:type="pct"/>
            <w:noWrap w:val="0"/>
            <w:vAlign w:val="center"/>
          </w:tcPr>
          <w:p w14:paraId="11D9DB52">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技术职称</w:t>
            </w:r>
          </w:p>
        </w:tc>
        <w:tc>
          <w:tcPr>
            <w:tcW w:w="803" w:type="pct"/>
            <w:noWrap w:val="0"/>
            <w:vAlign w:val="center"/>
          </w:tcPr>
          <w:p w14:paraId="3642A91C">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c>
          <w:tcPr>
            <w:tcW w:w="516" w:type="pct"/>
            <w:gridSpan w:val="2"/>
            <w:noWrap w:val="0"/>
            <w:vAlign w:val="center"/>
          </w:tcPr>
          <w:p w14:paraId="5074210D">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w:t>
            </w:r>
          </w:p>
        </w:tc>
        <w:tc>
          <w:tcPr>
            <w:tcW w:w="658" w:type="pct"/>
            <w:noWrap w:val="0"/>
            <w:vAlign w:val="center"/>
          </w:tcPr>
          <w:p w14:paraId="7511595F">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r>
      <w:tr w14:paraId="6AB6F2F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926" w:type="pct"/>
            <w:noWrap w:val="0"/>
            <w:vAlign w:val="center"/>
          </w:tcPr>
          <w:p w14:paraId="741BBE25">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技术负责人</w:t>
            </w:r>
          </w:p>
        </w:tc>
        <w:tc>
          <w:tcPr>
            <w:tcW w:w="582" w:type="pct"/>
            <w:noWrap w:val="0"/>
            <w:vAlign w:val="center"/>
          </w:tcPr>
          <w:p w14:paraId="38B4AB61">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姓名</w:t>
            </w:r>
          </w:p>
        </w:tc>
        <w:tc>
          <w:tcPr>
            <w:tcW w:w="753" w:type="pct"/>
            <w:noWrap w:val="0"/>
            <w:vAlign w:val="center"/>
          </w:tcPr>
          <w:p w14:paraId="4BDDD392">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c>
          <w:tcPr>
            <w:tcW w:w="759" w:type="pct"/>
            <w:noWrap w:val="0"/>
            <w:vAlign w:val="center"/>
          </w:tcPr>
          <w:p w14:paraId="577F2205">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技术职称</w:t>
            </w:r>
          </w:p>
        </w:tc>
        <w:tc>
          <w:tcPr>
            <w:tcW w:w="803" w:type="pct"/>
            <w:noWrap w:val="0"/>
            <w:vAlign w:val="center"/>
          </w:tcPr>
          <w:p w14:paraId="3234A62A">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c>
          <w:tcPr>
            <w:tcW w:w="516" w:type="pct"/>
            <w:gridSpan w:val="2"/>
            <w:noWrap w:val="0"/>
            <w:vAlign w:val="center"/>
          </w:tcPr>
          <w:p w14:paraId="059A9AEA">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电话</w:t>
            </w:r>
          </w:p>
        </w:tc>
        <w:tc>
          <w:tcPr>
            <w:tcW w:w="658" w:type="pct"/>
            <w:noWrap w:val="0"/>
            <w:vAlign w:val="center"/>
          </w:tcPr>
          <w:p w14:paraId="629BF81E">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r>
      <w:tr w14:paraId="7814219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88" w:hRule="atLeast"/>
          <w:jc w:val="center"/>
        </w:trPr>
        <w:tc>
          <w:tcPr>
            <w:tcW w:w="926" w:type="pct"/>
            <w:noWrap w:val="0"/>
            <w:vAlign w:val="center"/>
          </w:tcPr>
          <w:p w14:paraId="4DD93C4C">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成立时间</w:t>
            </w:r>
          </w:p>
        </w:tc>
        <w:tc>
          <w:tcPr>
            <w:tcW w:w="1335" w:type="pct"/>
            <w:gridSpan w:val="2"/>
            <w:noWrap w:val="0"/>
            <w:vAlign w:val="center"/>
          </w:tcPr>
          <w:p w14:paraId="70CC4EF4">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c>
          <w:tcPr>
            <w:tcW w:w="2737" w:type="pct"/>
            <w:gridSpan w:val="5"/>
            <w:noWrap w:val="0"/>
            <w:vAlign w:val="center"/>
          </w:tcPr>
          <w:p w14:paraId="502C3DFA">
            <w:pPr>
              <w:widowControl/>
              <w:spacing w:line="360" w:lineRule="atLeast"/>
              <w:jc w:val="left"/>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员工总人数：</w:t>
            </w:r>
          </w:p>
        </w:tc>
      </w:tr>
      <w:tr w14:paraId="23AB60C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60" w:hRule="atLeast"/>
          <w:jc w:val="center"/>
        </w:trPr>
        <w:tc>
          <w:tcPr>
            <w:tcW w:w="926" w:type="pct"/>
            <w:noWrap w:val="0"/>
            <w:vAlign w:val="center"/>
          </w:tcPr>
          <w:p w14:paraId="36935B6E">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企业资质等级</w:t>
            </w:r>
          </w:p>
        </w:tc>
        <w:tc>
          <w:tcPr>
            <w:tcW w:w="1335" w:type="pct"/>
            <w:gridSpan w:val="2"/>
            <w:noWrap w:val="0"/>
            <w:vAlign w:val="center"/>
          </w:tcPr>
          <w:p w14:paraId="252EECC4">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c>
          <w:tcPr>
            <w:tcW w:w="759" w:type="pct"/>
            <w:vMerge w:val="restart"/>
            <w:noWrap w:val="0"/>
            <w:vAlign w:val="center"/>
          </w:tcPr>
          <w:p w14:paraId="0753C753">
            <w:pPr>
              <w:widowControl/>
              <w:spacing w:line="360" w:lineRule="atLeast"/>
              <w:ind w:firstLine="470" w:firstLineChars="196"/>
              <w:jc w:val="left"/>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其中</w:t>
            </w:r>
          </w:p>
        </w:tc>
        <w:tc>
          <w:tcPr>
            <w:tcW w:w="899" w:type="pct"/>
            <w:gridSpan w:val="2"/>
            <w:noWrap w:val="0"/>
            <w:vAlign w:val="center"/>
          </w:tcPr>
          <w:p w14:paraId="3B22A440">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项目经理</w:t>
            </w:r>
          </w:p>
        </w:tc>
        <w:tc>
          <w:tcPr>
            <w:tcW w:w="1078" w:type="pct"/>
            <w:gridSpan w:val="2"/>
            <w:noWrap w:val="0"/>
            <w:vAlign w:val="center"/>
          </w:tcPr>
          <w:p w14:paraId="6055C6BF">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r>
      <w:tr w14:paraId="4ECAAC8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60" w:hRule="atLeast"/>
          <w:jc w:val="center"/>
        </w:trPr>
        <w:tc>
          <w:tcPr>
            <w:tcW w:w="926" w:type="pct"/>
            <w:noWrap w:val="0"/>
            <w:vAlign w:val="center"/>
          </w:tcPr>
          <w:p w14:paraId="7CC35EEA">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营业执照号</w:t>
            </w:r>
          </w:p>
        </w:tc>
        <w:tc>
          <w:tcPr>
            <w:tcW w:w="1335" w:type="pct"/>
            <w:gridSpan w:val="2"/>
            <w:noWrap w:val="0"/>
            <w:vAlign w:val="center"/>
          </w:tcPr>
          <w:p w14:paraId="1F892C38">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c>
          <w:tcPr>
            <w:tcW w:w="759" w:type="pct"/>
            <w:vMerge w:val="continue"/>
            <w:noWrap w:val="0"/>
            <w:vAlign w:val="center"/>
          </w:tcPr>
          <w:p w14:paraId="7E36A0EB">
            <w:pPr>
              <w:rPr>
                <w:rFonts w:hint="eastAsia" w:asciiTheme="minorEastAsia" w:hAnsiTheme="minorEastAsia" w:eastAsiaTheme="minorEastAsia" w:cstheme="minorEastAsia"/>
                <w:color w:val="auto"/>
                <w:sz w:val="24"/>
                <w:szCs w:val="24"/>
                <w:highlight w:val="none"/>
              </w:rPr>
            </w:pPr>
          </w:p>
        </w:tc>
        <w:tc>
          <w:tcPr>
            <w:tcW w:w="899" w:type="pct"/>
            <w:gridSpan w:val="2"/>
            <w:noWrap w:val="0"/>
            <w:vAlign w:val="center"/>
          </w:tcPr>
          <w:p w14:paraId="54C06A99">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高级职称</w:t>
            </w:r>
          </w:p>
          <w:p w14:paraId="1738CDE7">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人员</w:t>
            </w:r>
          </w:p>
        </w:tc>
        <w:tc>
          <w:tcPr>
            <w:tcW w:w="1078" w:type="pct"/>
            <w:gridSpan w:val="2"/>
            <w:noWrap w:val="0"/>
            <w:vAlign w:val="center"/>
          </w:tcPr>
          <w:p w14:paraId="2B28F42C">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r>
      <w:tr w14:paraId="70B90C0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60" w:hRule="atLeast"/>
          <w:jc w:val="center"/>
        </w:trPr>
        <w:tc>
          <w:tcPr>
            <w:tcW w:w="926" w:type="pct"/>
            <w:noWrap w:val="0"/>
            <w:vAlign w:val="center"/>
          </w:tcPr>
          <w:p w14:paraId="6C106096">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注册资金</w:t>
            </w:r>
          </w:p>
        </w:tc>
        <w:tc>
          <w:tcPr>
            <w:tcW w:w="1335" w:type="pct"/>
            <w:gridSpan w:val="2"/>
            <w:noWrap w:val="0"/>
            <w:vAlign w:val="center"/>
          </w:tcPr>
          <w:p w14:paraId="0B3DF045">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c>
          <w:tcPr>
            <w:tcW w:w="759" w:type="pct"/>
            <w:vMerge w:val="continue"/>
            <w:noWrap w:val="0"/>
            <w:vAlign w:val="center"/>
          </w:tcPr>
          <w:p w14:paraId="78298CB7">
            <w:pPr>
              <w:rPr>
                <w:rFonts w:hint="eastAsia" w:asciiTheme="minorEastAsia" w:hAnsiTheme="minorEastAsia" w:eastAsiaTheme="minorEastAsia" w:cstheme="minorEastAsia"/>
                <w:color w:val="auto"/>
                <w:sz w:val="24"/>
                <w:szCs w:val="24"/>
                <w:highlight w:val="none"/>
              </w:rPr>
            </w:pPr>
          </w:p>
        </w:tc>
        <w:tc>
          <w:tcPr>
            <w:tcW w:w="899" w:type="pct"/>
            <w:gridSpan w:val="2"/>
            <w:noWrap w:val="0"/>
            <w:vAlign w:val="center"/>
          </w:tcPr>
          <w:p w14:paraId="3A2C7A32">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中级职称</w:t>
            </w:r>
          </w:p>
          <w:p w14:paraId="7AAECE4B">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人员</w:t>
            </w:r>
          </w:p>
        </w:tc>
        <w:tc>
          <w:tcPr>
            <w:tcW w:w="1078" w:type="pct"/>
            <w:gridSpan w:val="2"/>
            <w:noWrap w:val="0"/>
            <w:vAlign w:val="center"/>
          </w:tcPr>
          <w:p w14:paraId="1D2AB1BA">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r>
      <w:tr w14:paraId="447703A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60" w:hRule="atLeast"/>
          <w:jc w:val="center"/>
        </w:trPr>
        <w:tc>
          <w:tcPr>
            <w:tcW w:w="926" w:type="pct"/>
            <w:noWrap w:val="0"/>
            <w:vAlign w:val="center"/>
          </w:tcPr>
          <w:p w14:paraId="60DE678D">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开户银行</w:t>
            </w:r>
          </w:p>
        </w:tc>
        <w:tc>
          <w:tcPr>
            <w:tcW w:w="1335" w:type="pct"/>
            <w:gridSpan w:val="2"/>
            <w:noWrap w:val="0"/>
            <w:vAlign w:val="center"/>
          </w:tcPr>
          <w:p w14:paraId="652702AC">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c>
          <w:tcPr>
            <w:tcW w:w="759" w:type="pct"/>
            <w:vMerge w:val="continue"/>
            <w:noWrap w:val="0"/>
            <w:vAlign w:val="center"/>
          </w:tcPr>
          <w:p w14:paraId="18CDAED5">
            <w:pPr>
              <w:rPr>
                <w:rFonts w:hint="eastAsia" w:asciiTheme="minorEastAsia" w:hAnsiTheme="minorEastAsia" w:eastAsiaTheme="minorEastAsia" w:cstheme="minorEastAsia"/>
                <w:color w:val="auto"/>
                <w:sz w:val="24"/>
                <w:szCs w:val="24"/>
                <w:highlight w:val="none"/>
              </w:rPr>
            </w:pPr>
          </w:p>
        </w:tc>
        <w:tc>
          <w:tcPr>
            <w:tcW w:w="899" w:type="pct"/>
            <w:gridSpan w:val="2"/>
            <w:noWrap w:val="0"/>
            <w:vAlign w:val="center"/>
          </w:tcPr>
          <w:p w14:paraId="547A94AA">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初级职称</w:t>
            </w:r>
          </w:p>
          <w:p w14:paraId="28FAA665">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人员</w:t>
            </w:r>
          </w:p>
        </w:tc>
        <w:tc>
          <w:tcPr>
            <w:tcW w:w="1078" w:type="pct"/>
            <w:gridSpan w:val="2"/>
            <w:noWrap w:val="0"/>
            <w:vAlign w:val="center"/>
          </w:tcPr>
          <w:p w14:paraId="64B5BC02">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r>
      <w:tr w14:paraId="313F50D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88" w:hRule="atLeast"/>
          <w:jc w:val="center"/>
        </w:trPr>
        <w:tc>
          <w:tcPr>
            <w:tcW w:w="926" w:type="pct"/>
            <w:noWrap w:val="0"/>
            <w:vAlign w:val="center"/>
          </w:tcPr>
          <w:p w14:paraId="3CDD4447">
            <w:pPr>
              <w:widowControl/>
              <w:spacing w:line="360" w:lineRule="atLeast"/>
              <w:ind w:firstLine="470" w:firstLineChars="196"/>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账号</w:t>
            </w:r>
          </w:p>
        </w:tc>
        <w:tc>
          <w:tcPr>
            <w:tcW w:w="1335" w:type="pct"/>
            <w:gridSpan w:val="2"/>
            <w:noWrap w:val="0"/>
            <w:vAlign w:val="center"/>
          </w:tcPr>
          <w:p w14:paraId="230DD5E5">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c>
          <w:tcPr>
            <w:tcW w:w="759" w:type="pct"/>
            <w:vMerge w:val="continue"/>
            <w:noWrap w:val="0"/>
            <w:vAlign w:val="center"/>
          </w:tcPr>
          <w:p w14:paraId="08017E24">
            <w:pPr>
              <w:rPr>
                <w:rFonts w:hint="eastAsia" w:asciiTheme="minorEastAsia" w:hAnsiTheme="minorEastAsia" w:eastAsiaTheme="minorEastAsia" w:cstheme="minorEastAsia"/>
                <w:color w:val="auto"/>
                <w:sz w:val="24"/>
                <w:szCs w:val="24"/>
                <w:highlight w:val="none"/>
              </w:rPr>
            </w:pPr>
          </w:p>
        </w:tc>
        <w:tc>
          <w:tcPr>
            <w:tcW w:w="899" w:type="pct"/>
            <w:gridSpan w:val="2"/>
            <w:noWrap w:val="0"/>
            <w:vAlign w:val="center"/>
          </w:tcPr>
          <w:p w14:paraId="1E78260A">
            <w:pPr>
              <w:widowControl/>
              <w:spacing w:line="360" w:lineRule="atLeast"/>
              <w:ind w:firstLine="470" w:firstLineChars="196"/>
              <w:jc w:val="left"/>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技工</w:t>
            </w:r>
          </w:p>
        </w:tc>
        <w:tc>
          <w:tcPr>
            <w:tcW w:w="1078" w:type="pct"/>
            <w:gridSpan w:val="2"/>
            <w:noWrap w:val="0"/>
            <w:vAlign w:val="center"/>
          </w:tcPr>
          <w:p w14:paraId="696097FC">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r>
      <w:tr w14:paraId="06FD4B8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97" w:hRule="atLeast"/>
          <w:jc w:val="center"/>
        </w:trPr>
        <w:tc>
          <w:tcPr>
            <w:tcW w:w="926" w:type="pct"/>
            <w:noWrap w:val="0"/>
            <w:vAlign w:val="center"/>
          </w:tcPr>
          <w:p w14:paraId="1051D15D">
            <w:pPr>
              <w:widowControl/>
              <w:spacing w:line="360" w:lineRule="atLeast"/>
              <w:jc w:val="center"/>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经营范围</w:t>
            </w:r>
          </w:p>
        </w:tc>
        <w:tc>
          <w:tcPr>
            <w:tcW w:w="4073" w:type="pct"/>
            <w:gridSpan w:val="7"/>
            <w:noWrap w:val="0"/>
            <w:vAlign w:val="center"/>
          </w:tcPr>
          <w:p w14:paraId="6AEF28E8">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r>
      <w:tr w14:paraId="335C53D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7" w:hRule="atLeast"/>
          <w:jc w:val="center"/>
        </w:trPr>
        <w:tc>
          <w:tcPr>
            <w:tcW w:w="926" w:type="pct"/>
            <w:noWrap w:val="0"/>
            <w:vAlign w:val="center"/>
          </w:tcPr>
          <w:p w14:paraId="13671FF3">
            <w:pPr>
              <w:widowControl/>
              <w:spacing w:line="360" w:lineRule="atLeast"/>
              <w:ind w:firstLine="470" w:firstLineChars="196"/>
              <w:outlineLvl w:val="1"/>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备注</w:t>
            </w:r>
          </w:p>
        </w:tc>
        <w:tc>
          <w:tcPr>
            <w:tcW w:w="4073" w:type="pct"/>
            <w:gridSpan w:val="7"/>
            <w:noWrap w:val="0"/>
            <w:vAlign w:val="top"/>
          </w:tcPr>
          <w:p w14:paraId="4E42C7B1">
            <w:pPr>
              <w:widowControl/>
              <w:spacing w:line="360" w:lineRule="atLeast"/>
              <w:ind w:firstLine="470" w:firstLineChars="196"/>
              <w:jc w:val="left"/>
              <w:rPr>
                <w:rFonts w:hint="eastAsia" w:asciiTheme="minorEastAsia" w:hAnsiTheme="minorEastAsia" w:eastAsiaTheme="minorEastAsia" w:cstheme="minorEastAsia"/>
                <w:color w:val="auto"/>
                <w:sz w:val="24"/>
                <w:szCs w:val="24"/>
                <w:highlight w:val="none"/>
              </w:rPr>
            </w:pPr>
          </w:p>
        </w:tc>
      </w:tr>
    </w:tbl>
    <w:p w14:paraId="6B7B68F7">
      <w:pPr>
        <w:widowControl/>
        <w:spacing w:line="360" w:lineRule="atLeast"/>
        <w:jc w:val="left"/>
        <w:rPr>
          <w:rFonts w:hint="eastAsia" w:asciiTheme="minorEastAsia" w:hAnsiTheme="minorEastAsia" w:eastAsiaTheme="minorEastAsia" w:cstheme="minorEastAsia"/>
          <w:b/>
          <w:color w:val="auto"/>
          <w:sz w:val="24"/>
          <w:szCs w:val="24"/>
          <w:highlight w:val="none"/>
        </w:rPr>
      </w:pPr>
    </w:p>
    <w:p w14:paraId="7D00D5CD">
      <w:pPr>
        <w:widowControl/>
        <w:spacing w:line="360" w:lineRule="atLeast"/>
        <w:jc w:val="left"/>
        <w:rPr>
          <w:rFonts w:hint="eastAsia" w:hAnsi="宋体" w:cs="宋体"/>
          <w:color w:val="auto"/>
          <w:sz w:val="24"/>
          <w:highlight w:val="none"/>
        </w:rPr>
      </w:pPr>
    </w:p>
    <w:p w14:paraId="07BA22A1">
      <w:pPr>
        <w:widowControl/>
        <w:spacing w:line="360" w:lineRule="auto"/>
        <w:jc w:val="left"/>
        <w:rPr>
          <w:rFonts w:hint="eastAsia" w:hAnsi="宋体" w:cs="宋体"/>
          <w:color w:val="auto"/>
          <w:sz w:val="24"/>
          <w:highlight w:val="none"/>
        </w:rPr>
      </w:pPr>
      <w:r>
        <w:rPr>
          <w:rFonts w:hint="eastAsia" w:hAnsi="宋体" w:cs="宋体"/>
          <w:color w:val="auto"/>
          <w:sz w:val="24"/>
          <w:highlight w:val="none"/>
        </w:rPr>
        <w:t xml:space="preserve">    供应商名称：XXX（单位盖章）</w:t>
      </w:r>
    </w:p>
    <w:p w14:paraId="1E4C3209">
      <w:pPr>
        <w:widowControl/>
        <w:spacing w:line="360" w:lineRule="auto"/>
        <w:ind w:firstLine="470" w:firstLineChars="196"/>
        <w:jc w:val="left"/>
        <w:rPr>
          <w:rFonts w:hint="eastAsia" w:hAnsi="宋体" w:cs="宋体"/>
          <w:color w:val="auto"/>
          <w:sz w:val="24"/>
          <w:highlight w:val="none"/>
        </w:rPr>
      </w:pPr>
      <w:r>
        <w:rPr>
          <w:rFonts w:hint="eastAsia" w:hAnsi="宋体" w:cs="宋体"/>
          <w:color w:val="auto"/>
          <w:sz w:val="24"/>
          <w:highlight w:val="none"/>
        </w:rPr>
        <w:t>法定代表人/主要负责人或授权代表（签字或者加盖个人名章）：XXX</w:t>
      </w:r>
    </w:p>
    <w:p w14:paraId="7C1A2474">
      <w:pPr>
        <w:widowControl/>
        <w:spacing w:line="360" w:lineRule="auto"/>
        <w:ind w:firstLine="470" w:firstLineChars="196"/>
        <w:jc w:val="left"/>
        <w:rPr>
          <w:rFonts w:hint="eastAsia" w:hAnsi="宋体" w:cs="宋体"/>
          <w:color w:val="auto"/>
          <w:sz w:val="24"/>
          <w:highlight w:val="none"/>
        </w:rPr>
      </w:pPr>
      <w:r>
        <w:rPr>
          <w:rFonts w:hint="eastAsia" w:hAnsi="宋体" w:cs="宋体"/>
          <w:color w:val="auto"/>
          <w:sz w:val="24"/>
          <w:highlight w:val="none"/>
        </w:rPr>
        <w:t>日期：XXX</w:t>
      </w:r>
    </w:p>
    <w:p w14:paraId="5FF800F5">
      <w:pPr>
        <w:widowControl/>
        <w:spacing w:line="360" w:lineRule="auto"/>
        <w:ind w:firstLine="470" w:firstLineChars="196"/>
        <w:jc w:val="center"/>
        <w:rPr>
          <w:rFonts w:hint="eastAsia" w:hAnsi="宋体" w:cs="宋体"/>
          <w:b/>
          <w:color w:val="auto"/>
          <w:sz w:val="32"/>
          <w:szCs w:val="32"/>
          <w:highlight w:val="none"/>
        </w:rPr>
      </w:pPr>
      <w:r>
        <w:rPr>
          <w:rFonts w:hint="eastAsia" w:hAnsi="宋体" w:cs="宋体"/>
          <w:color w:val="auto"/>
          <w:sz w:val="24"/>
          <w:highlight w:val="none"/>
        </w:rPr>
        <w:br w:type="page"/>
      </w:r>
      <w:r>
        <w:rPr>
          <w:rFonts w:hint="eastAsia" w:ascii="宋体" w:hAnsi="宋体" w:eastAsia="宋体" w:cs="宋体"/>
          <w:b/>
          <w:color w:val="auto"/>
          <w:sz w:val="32"/>
          <w:szCs w:val="32"/>
          <w:highlight w:val="none"/>
          <w:lang w:val="en-US" w:eastAsia="zh-CN"/>
        </w:rPr>
        <w:t>九</w:t>
      </w:r>
      <w:r>
        <w:rPr>
          <w:rFonts w:hint="eastAsia" w:ascii="宋体" w:hAnsi="宋体" w:eastAsia="宋体" w:cs="宋体"/>
          <w:b/>
          <w:color w:val="auto"/>
          <w:sz w:val="32"/>
          <w:szCs w:val="32"/>
          <w:highlight w:val="none"/>
        </w:rPr>
        <w:t>、</w:t>
      </w:r>
      <w:r>
        <w:rPr>
          <w:rFonts w:hint="eastAsia" w:hAnsi="宋体" w:cs="宋体"/>
          <w:b/>
          <w:color w:val="auto"/>
          <w:sz w:val="32"/>
          <w:szCs w:val="32"/>
          <w:highlight w:val="none"/>
        </w:rPr>
        <w:t>供应商本项目管理、技术、服务人员情况表</w:t>
      </w:r>
      <w:bookmarkEnd w:id="107"/>
      <w:bookmarkEnd w:id="108"/>
      <w:bookmarkEnd w:id="109"/>
      <w:bookmarkEnd w:id="110"/>
      <w:bookmarkEnd w:id="111"/>
    </w:p>
    <w:p w14:paraId="0DA3818D">
      <w:pPr>
        <w:spacing w:after="120"/>
        <w:ind w:firstLine="241" w:firstLineChars="100"/>
        <w:rPr>
          <w:rFonts w:hint="eastAsia" w:hAnsi="宋体" w:cs="宋体"/>
          <w:b/>
          <w:bCs/>
          <w:color w:val="auto"/>
          <w:sz w:val="28"/>
          <w:highlight w:val="none"/>
        </w:rPr>
      </w:pPr>
      <w:r>
        <w:rPr>
          <w:rFonts w:hint="eastAsia" w:hAnsi="宋体" w:cs="宋体"/>
          <w:b/>
          <w:color w:val="auto"/>
          <w:sz w:val="24"/>
          <w:highlight w:val="none"/>
        </w:rPr>
        <w:t xml:space="preserve">                                             </w:t>
      </w:r>
    </w:p>
    <w:tbl>
      <w:tblPr>
        <w:tblStyle w:val="16"/>
        <w:tblpPr w:leftFromText="180" w:rightFromText="180" w:vertAnchor="text" w:horzAnchor="margin" w:tblpY="9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9"/>
        <w:gridCol w:w="910"/>
        <w:gridCol w:w="909"/>
        <w:gridCol w:w="910"/>
        <w:gridCol w:w="909"/>
        <w:gridCol w:w="1209"/>
        <w:gridCol w:w="827"/>
        <w:gridCol w:w="951"/>
        <w:gridCol w:w="825"/>
      </w:tblGrid>
      <w:tr w14:paraId="5A99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627" w:type="pct"/>
            <w:vMerge w:val="restart"/>
            <w:noWrap w:val="0"/>
            <w:vAlign w:val="center"/>
          </w:tcPr>
          <w:p w14:paraId="4CCF65FA">
            <w:pPr>
              <w:spacing w:line="400" w:lineRule="exact"/>
              <w:jc w:val="center"/>
              <w:rPr>
                <w:rFonts w:hint="eastAsia" w:hAnsi="宋体" w:cs="宋体"/>
                <w:color w:val="auto"/>
                <w:sz w:val="24"/>
                <w:highlight w:val="none"/>
              </w:rPr>
            </w:pPr>
            <w:r>
              <w:rPr>
                <w:rFonts w:hint="eastAsia" w:hAnsi="宋体" w:cs="宋体"/>
                <w:color w:val="auto"/>
                <w:sz w:val="24"/>
                <w:highlight w:val="none"/>
              </w:rPr>
              <w:t>类别</w:t>
            </w:r>
          </w:p>
        </w:tc>
        <w:tc>
          <w:tcPr>
            <w:tcW w:w="534" w:type="pct"/>
            <w:vMerge w:val="restart"/>
            <w:noWrap w:val="0"/>
            <w:vAlign w:val="center"/>
          </w:tcPr>
          <w:p w14:paraId="72E8FD5E">
            <w:pPr>
              <w:spacing w:line="400" w:lineRule="exact"/>
              <w:jc w:val="center"/>
              <w:rPr>
                <w:rFonts w:hint="eastAsia" w:hAnsi="宋体" w:cs="宋体"/>
                <w:color w:val="auto"/>
                <w:sz w:val="24"/>
                <w:highlight w:val="none"/>
              </w:rPr>
            </w:pPr>
            <w:r>
              <w:rPr>
                <w:rFonts w:hint="eastAsia" w:hAnsi="宋体" w:cs="宋体"/>
                <w:color w:val="auto"/>
                <w:sz w:val="24"/>
                <w:highlight w:val="none"/>
              </w:rPr>
              <w:t>职务</w:t>
            </w:r>
          </w:p>
        </w:tc>
        <w:tc>
          <w:tcPr>
            <w:tcW w:w="533" w:type="pct"/>
            <w:vMerge w:val="restart"/>
            <w:noWrap w:val="0"/>
            <w:vAlign w:val="center"/>
          </w:tcPr>
          <w:p w14:paraId="72076920">
            <w:pPr>
              <w:spacing w:line="400" w:lineRule="exact"/>
              <w:jc w:val="center"/>
              <w:rPr>
                <w:rFonts w:hint="eastAsia" w:hAnsi="宋体" w:cs="宋体"/>
                <w:color w:val="auto"/>
                <w:sz w:val="24"/>
                <w:highlight w:val="none"/>
              </w:rPr>
            </w:pPr>
            <w:r>
              <w:rPr>
                <w:rFonts w:hint="eastAsia" w:hAnsi="宋体" w:cs="宋体"/>
                <w:color w:val="auto"/>
                <w:sz w:val="24"/>
                <w:highlight w:val="none"/>
              </w:rPr>
              <w:t>姓名</w:t>
            </w:r>
          </w:p>
        </w:tc>
        <w:tc>
          <w:tcPr>
            <w:tcW w:w="534" w:type="pct"/>
            <w:vMerge w:val="restart"/>
            <w:noWrap w:val="0"/>
            <w:vAlign w:val="center"/>
          </w:tcPr>
          <w:p w14:paraId="2AD13910">
            <w:pPr>
              <w:spacing w:line="400" w:lineRule="exact"/>
              <w:jc w:val="center"/>
              <w:rPr>
                <w:rFonts w:hint="eastAsia" w:hAnsi="宋体" w:cs="宋体"/>
                <w:color w:val="auto"/>
                <w:sz w:val="24"/>
                <w:highlight w:val="none"/>
              </w:rPr>
            </w:pPr>
            <w:r>
              <w:rPr>
                <w:rFonts w:hint="eastAsia" w:hAnsi="宋体" w:cs="宋体"/>
                <w:color w:val="auto"/>
                <w:sz w:val="24"/>
                <w:highlight w:val="none"/>
              </w:rPr>
              <w:t>职称</w:t>
            </w:r>
          </w:p>
        </w:tc>
        <w:tc>
          <w:tcPr>
            <w:tcW w:w="533" w:type="pct"/>
            <w:vMerge w:val="restart"/>
            <w:noWrap w:val="0"/>
            <w:vAlign w:val="center"/>
          </w:tcPr>
          <w:p w14:paraId="0A26FD06">
            <w:pPr>
              <w:spacing w:line="400" w:lineRule="exact"/>
              <w:jc w:val="center"/>
              <w:rPr>
                <w:rFonts w:hint="eastAsia" w:hAnsi="宋体" w:cs="宋体"/>
                <w:color w:val="auto"/>
                <w:sz w:val="24"/>
                <w:highlight w:val="none"/>
              </w:rPr>
            </w:pPr>
            <w:r>
              <w:rPr>
                <w:rFonts w:hint="eastAsia" w:hAnsi="宋体" w:cs="宋体"/>
                <w:color w:val="auto"/>
                <w:sz w:val="24"/>
                <w:highlight w:val="none"/>
              </w:rPr>
              <w:t>常住地</w:t>
            </w:r>
          </w:p>
        </w:tc>
        <w:tc>
          <w:tcPr>
            <w:tcW w:w="2236" w:type="pct"/>
            <w:gridSpan w:val="4"/>
            <w:noWrap w:val="0"/>
            <w:vAlign w:val="center"/>
          </w:tcPr>
          <w:p w14:paraId="1AF81B20">
            <w:pPr>
              <w:spacing w:line="400" w:lineRule="exact"/>
              <w:jc w:val="center"/>
              <w:rPr>
                <w:rFonts w:hint="eastAsia" w:hAnsi="宋体" w:cs="宋体"/>
                <w:color w:val="auto"/>
                <w:sz w:val="24"/>
                <w:highlight w:val="none"/>
              </w:rPr>
            </w:pPr>
            <w:r>
              <w:rPr>
                <w:rFonts w:hint="eastAsia" w:hAnsi="宋体" w:cs="宋体"/>
                <w:color w:val="auto"/>
                <w:sz w:val="24"/>
                <w:highlight w:val="none"/>
              </w:rPr>
              <w:t>资格证明（附复印件）</w:t>
            </w:r>
          </w:p>
        </w:tc>
      </w:tr>
      <w:tr w14:paraId="6E8B6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627" w:type="pct"/>
            <w:vMerge w:val="continue"/>
            <w:noWrap w:val="0"/>
            <w:vAlign w:val="center"/>
          </w:tcPr>
          <w:p w14:paraId="67639D10">
            <w:pPr>
              <w:spacing w:line="400" w:lineRule="exact"/>
              <w:jc w:val="center"/>
              <w:rPr>
                <w:rFonts w:hint="eastAsia" w:hAnsi="宋体" w:cs="宋体"/>
                <w:color w:val="auto"/>
                <w:sz w:val="24"/>
                <w:highlight w:val="none"/>
              </w:rPr>
            </w:pPr>
          </w:p>
        </w:tc>
        <w:tc>
          <w:tcPr>
            <w:tcW w:w="534" w:type="pct"/>
            <w:vMerge w:val="continue"/>
            <w:noWrap w:val="0"/>
            <w:vAlign w:val="center"/>
          </w:tcPr>
          <w:p w14:paraId="184B45BC">
            <w:pPr>
              <w:spacing w:line="400" w:lineRule="exact"/>
              <w:jc w:val="center"/>
              <w:rPr>
                <w:rFonts w:hint="eastAsia" w:hAnsi="宋体" w:cs="宋体"/>
                <w:color w:val="auto"/>
                <w:sz w:val="24"/>
                <w:highlight w:val="none"/>
              </w:rPr>
            </w:pPr>
          </w:p>
        </w:tc>
        <w:tc>
          <w:tcPr>
            <w:tcW w:w="533" w:type="pct"/>
            <w:vMerge w:val="continue"/>
            <w:noWrap w:val="0"/>
            <w:vAlign w:val="center"/>
          </w:tcPr>
          <w:p w14:paraId="7840E098">
            <w:pPr>
              <w:spacing w:line="400" w:lineRule="exact"/>
              <w:jc w:val="center"/>
              <w:rPr>
                <w:rFonts w:hint="eastAsia" w:hAnsi="宋体" w:cs="宋体"/>
                <w:color w:val="auto"/>
                <w:sz w:val="24"/>
                <w:highlight w:val="none"/>
              </w:rPr>
            </w:pPr>
          </w:p>
        </w:tc>
        <w:tc>
          <w:tcPr>
            <w:tcW w:w="534" w:type="pct"/>
            <w:vMerge w:val="continue"/>
            <w:noWrap w:val="0"/>
            <w:vAlign w:val="center"/>
          </w:tcPr>
          <w:p w14:paraId="56BD3E9F">
            <w:pPr>
              <w:spacing w:line="400" w:lineRule="exact"/>
              <w:jc w:val="center"/>
              <w:rPr>
                <w:rFonts w:hint="eastAsia" w:hAnsi="宋体" w:cs="宋体"/>
                <w:color w:val="auto"/>
                <w:sz w:val="24"/>
                <w:highlight w:val="none"/>
              </w:rPr>
            </w:pPr>
          </w:p>
        </w:tc>
        <w:tc>
          <w:tcPr>
            <w:tcW w:w="533" w:type="pct"/>
            <w:vMerge w:val="continue"/>
            <w:noWrap w:val="0"/>
            <w:vAlign w:val="center"/>
          </w:tcPr>
          <w:p w14:paraId="127EA9C4">
            <w:pPr>
              <w:spacing w:line="400" w:lineRule="exact"/>
              <w:jc w:val="center"/>
              <w:rPr>
                <w:rFonts w:hint="eastAsia" w:hAnsi="宋体" w:cs="宋体"/>
                <w:color w:val="auto"/>
                <w:sz w:val="24"/>
                <w:highlight w:val="none"/>
              </w:rPr>
            </w:pPr>
          </w:p>
        </w:tc>
        <w:tc>
          <w:tcPr>
            <w:tcW w:w="709" w:type="pct"/>
            <w:noWrap w:val="0"/>
            <w:vAlign w:val="center"/>
          </w:tcPr>
          <w:p w14:paraId="5B1F4451">
            <w:pPr>
              <w:spacing w:line="400" w:lineRule="exact"/>
              <w:jc w:val="center"/>
              <w:rPr>
                <w:rFonts w:hint="eastAsia" w:hAnsi="宋体" w:cs="宋体"/>
                <w:color w:val="auto"/>
                <w:sz w:val="24"/>
                <w:highlight w:val="none"/>
              </w:rPr>
            </w:pPr>
            <w:r>
              <w:rPr>
                <w:rFonts w:hint="eastAsia" w:hAnsi="宋体" w:cs="宋体"/>
                <w:color w:val="auto"/>
                <w:sz w:val="24"/>
                <w:highlight w:val="none"/>
              </w:rPr>
              <w:t>证书名称</w:t>
            </w:r>
          </w:p>
        </w:tc>
        <w:tc>
          <w:tcPr>
            <w:tcW w:w="485" w:type="pct"/>
            <w:noWrap w:val="0"/>
            <w:vAlign w:val="center"/>
          </w:tcPr>
          <w:p w14:paraId="1796751D">
            <w:pPr>
              <w:spacing w:line="400" w:lineRule="exact"/>
              <w:jc w:val="center"/>
              <w:rPr>
                <w:rFonts w:hint="eastAsia" w:hAnsi="宋体" w:cs="宋体"/>
                <w:color w:val="auto"/>
                <w:sz w:val="24"/>
                <w:highlight w:val="none"/>
              </w:rPr>
            </w:pPr>
            <w:r>
              <w:rPr>
                <w:rFonts w:hint="eastAsia" w:hAnsi="宋体" w:cs="宋体"/>
                <w:color w:val="auto"/>
                <w:sz w:val="24"/>
                <w:highlight w:val="none"/>
              </w:rPr>
              <w:t>级别</w:t>
            </w:r>
          </w:p>
        </w:tc>
        <w:tc>
          <w:tcPr>
            <w:tcW w:w="558" w:type="pct"/>
            <w:noWrap w:val="0"/>
            <w:vAlign w:val="center"/>
          </w:tcPr>
          <w:p w14:paraId="7D59C90A">
            <w:pPr>
              <w:spacing w:line="400" w:lineRule="exact"/>
              <w:jc w:val="center"/>
              <w:rPr>
                <w:rFonts w:hint="eastAsia" w:hAnsi="宋体" w:cs="宋体"/>
                <w:color w:val="auto"/>
                <w:sz w:val="24"/>
                <w:highlight w:val="none"/>
              </w:rPr>
            </w:pPr>
            <w:r>
              <w:rPr>
                <w:rFonts w:hint="eastAsia" w:hAnsi="宋体" w:cs="宋体"/>
                <w:color w:val="auto"/>
                <w:sz w:val="24"/>
                <w:highlight w:val="none"/>
              </w:rPr>
              <w:t>证号</w:t>
            </w:r>
          </w:p>
        </w:tc>
        <w:tc>
          <w:tcPr>
            <w:tcW w:w="482" w:type="pct"/>
            <w:noWrap w:val="0"/>
            <w:vAlign w:val="center"/>
          </w:tcPr>
          <w:p w14:paraId="774676F2">
            <w:pPr>
              <w:spacing w:line="400" w:lineRule="exact"/>
              <w:jc w:val="center"/>
              <w:rPr>
                <w:rFonts w:hint="eastAsia" w:hAnsi="宋体" w:cs="宋体"/>
                <w:color w:val="auto"/>
                <w:sz w:val="24"/>
                <w:highlight w:val="none"/>
              </w:rPr>
            </w:pPr>
            <w:r>
              <w:rPr>
                <w:rFonts w:hint="eastAsia" w:hAnsi="宋体" w:cs="宋体"/>
                <w:color w:val="auto"/>
                <w:sz w:val="24"/>
                <w:highlight w:val="none"/>
              </w:rPr>
              <w:t>专业</w:t>
            </w:r>
          </w:p>
        </w:tc>
      </w:tr>
      <w:tr w14:paraId="53B2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trPr>
        <w:tc>
          <w:tcPr>
            <w:tcW w:w="627" w:type="pct"/>
            <w:vMerge w:val="restart"/>
            <w:noWrap w:val="0"/>
            <w:vAlign w:val="center"/>
          </w:tcPr>
          <w:p w14:paraId="46F647AD">
            <w:pPr>
              <w:spacing w:line="400" w:lineRule="exact"/>
              <w:jc w:val="center"/>
              <w:rPr>
                <w:rFonts w:hint="eastAsia" w:hAnsi="宋体" w:cs="宋体"/>
                <w:color w:val="auto"/>
                <w:sz w:val="24"/>
                <w:highlight w:val="none"/>
              </w:rPr>
            </w:pPr>
            <w:r>
              <w:rPr>
                <w:rFonts w:hint="eastAsia" w:hAnsi="宋体" w:cs="宋体"/>
                <w:color w:val="auto"/>
                <w:sz w:val="24"/>
                <w:highlight w:val="none"/>
              </w:rPr>
              <w:t>管</w:t>
            </w:r>
          </w:p>
          <w:p w14:paraId="7017568C">
            <w:pPr>
              <w:spacing w:line="400" w:lineRule="exact"/>
              <w:jc w:val="center"/>
              <w:rPr>
                <w:rFonts w:hint="eastAsia" w:hAnsi="宋体" w:cs="宋体"/>
                <w:color w:val="auto"/>
                <w:sz w:val="24"/>
                <w:highlight w:val="none"/>
              </w:rPr>
            </w:pPr>
            <w:r>
              <w:rPr>
                <w:rFonts w:hint="eastAsia" w:hAnsi="宋体" w:cs="宋体"/>
                <w:color w:val="auto"/>
                <w:sz w:val="24"/>
                <w:highlight w:val="none"/>
              </w:rPr>
              <w:t>理</w:t>
            </w:r>
          </w:p>
          <w:p w14:paraId="26AF898B">
            <w:pPr>
              <w:spacing w:line="400" w:lineRule="exact"/>
              <w:jc w:val="center"/>
              <w:rPr>
                <w:rFonts w:hint="eastAsia" w:hAnsi="宋体" w:cs="宋体"/>
                <w:color w:val="auto"/>
                <w:sz w:val="24"/>
                <w:highlight w:val="none"/>
              </w:rPr>
            </w:pPr>
            <w:r>
              <w:rPr>
                <w:rFonts w:hint="eastAsia" w:hAnsi="宋体" w:cs="宋体"/>
                <w:color w:val="auto"/>
                <w:sz w:val="24"/>
                <w:highlight w:val="none"/>
              </w:rPr>
              <w:t>人</w:t>
            </w:r>
          </w:p>
          <w:p w14:paraId="35F8ED65">
            <w:pPr>
              <w:spacing w:line="400" w:lineRule="exact"/>
              <w:jc w:val="center"/>
              <w:rPr>
                <w:rFonts w:hint="eastAsia" w:hAnsi="宋体" w:cs="宋体"/>
                <w:color w:val="auto"/>
                <w:sz w:val="24"/>
                <w:highlight w:val="none"/>
              </w:rPr>
            </w:pPr>
            <w:r>
              <w:rPr>
                <w:rFonts w:hint="eastAsia" w:hAnsi="宋体" w:cs="宋体"/>
                <w:color w:val="auto"/>
                <w:sz w:val="24"/>
                <w:highlight w:val="none"/>
              </w:rPr>
              <w:t>员</w:t>
            </w:r>
          </w:p>
        </w:tc>
        <w:tc>
          <w:tcPr>
            <w:tcW w:w="534" w:type="pct"/>
            <w:noWrap w:val="0"/>
            <w:vAlign w:val="top"/>
          </w:tcPr>
          <w:p w14:paraId="10028793">
            <w:pPr>
              <w:spacing w:line="400" w:lineRule="exact"/>
              <w:jc w:val="center"/>
              <w:rPr>
                <w:rFonts w:hint="eastAsia" w:hAnsi="宋体" w:cs="宋体"/>
                <w:color w:val="auto"/>
                <w:sz w:val="24"/>
                <w:highlight w:val="none"/>
              </w:rPr>
            </w:pPr>
          </w:p>
        </w:tc>
        <w:tc>
          <w:tcPr>
            <w:tcW w:w="533" w:type="pct"/>
            <w:noWrap w:val="0"/>
            <w:vAlign w:val="top"/>
          </w:tcPr>
          <w:p w14:paraId="3F7186E0">
            <w:pPr>
              <w:spacing w:line="400" w:lineRule="exact"/>
              <w:jc w:val="center"/>
              <w:rPr>
                <w:rFonts w:hint="eastAsia" w:hAnsi="宋体" w:cs="宋体"/>
                <w:color w:val="auto"/>
                <w:sz w:val="24"/>
                <w:highlight w:val="none"/>
              </w:rPr>
            </w:pPr>
          </w:p>
        </w:tc>
        <w:tc>
          <w:tcPr>
            <w:tcW w:w="534" w:type="pct"/>
            <w:noWrap w:val="0"/>
            <w:vAlign w:val="top"/>
          </w:tcPr>
          <w:p w14:paraId="1BA2BBFF">
            <w:pPr>
              <w:spacing w:line="400" w:lineRule="exact"/>
              <w:jc w:val="center"/>
              <w:rPr>
                <w:rFonts w:hint="eastAsia" w:hAnsi="宋体" w:cs="宋体"/>
                <w:color w:val="auto"/>
                <w:sz w:val="24"/>
                <w:highlight w:val="none"/>
              </w:rPr>
            </w:pPr>
          </w:p>
        </w:tc>
        <w:tc>
          <w:tcPr>
            <w:tcW w:w="533" w:type="pct"/>
            <w:noWrap w:val="0"/>
            <w:vAlign w:val="top"/>
          </w:tcPr>
          <w:p w14:paraId="5F6612E1">
            <w:pPr>
              <w:spacing w:line="400" w:lineRule="exact"/>
              <w:jc w:val="center"/>
              <w:rPr>
                <w:rFonts w:hint="eastAsia" w:hAnsi="宋体" w:cs="宋体"/>
                <w:color w:val="auto"/>
                <w:sz w:val="24"/>
                <w:highlight w:val="none"/>
              </w:rPr>
            </w:pPr>
          </w:p>
        </w:tc>
        <w:tc>
          <w:tcPr>
            <w:tcW w:w="709" w:type="pct"/>
            <w:noWrap w:val="0"/>
            <w:vAlign w:val="top"/>
          </w:tcPr>
          <w:p w14:paraId="515CA2F8">
            <w:pPr>
              <w:spacing w:line="400" w:lineRule="exact"/>
              <w:jc w:val="center"/>
              <w:rPr>
                <w:rFonts w:hint="eastAsia" w:hAnsi="宋体" w:cs="宋体"/>
                <w:color w:val="auto"/>
                <w:sz w:val="24"/>
                <w:highlight w:val="none"/>
              </w:rPr>
            </w:pPr>
          </w:p>
        </w:tc>
        <w:tc>
          <w:tcPr>
            <w:tcW w:w="485" w:type="pct"/>
            <w:noWrap w:val="0"/>
            <w:vAlign w:val="top"/>
          </w:tcPr>
          <w:p w14:paraId="545298E9">
            <w:pPr>
              <w:spacing w:line="400" w:lineRule="exact"/>
              <w:jc w:val="center"/>
              <w:rPr>
                <w:rFonts w:hint="eastAsia" w:hAnsi="宋体" w:cs="宋体"/>
                <w:color w:val="auto"/>
                <w:sz w:val="24"/>
                <w:highlight w:val="none"/>
              </w:rPr>
            </w:pPr>
          </w:p>
        </w:tc>
        <w:tc>
          <w:tcPr>
            <w:tcW w:w="558" w:type="pct"/>
            <w:noWrap w:val="0"/>
            <w:vAlign w:val="top"/>
          </w:tcPr>
          <w:p w14:paraId="4DD4C30D">
            <w:pPr>
              <w:spacing w:line="400" w:lineRule="exact"/>
              <w:jc w:val="center"/>
              <w:rPr>
                <w:rFonts w:hint="eastAsia" w:hAnsi="宋体" w:cs="宋体"/>
                <w:color w:val="auto"/>
                <w:sz w:val="24"/>
                <w:highlight w:val="none"/>
              </w:rPr>
            </w:pPr>
          </w:p>
        </w:tc>
        <w:tc>
          <w:tcPr>
            <w:tcW w:w="482" w:type="pct"/>
            <w:noWrap w:val="0"/>
            <w:vAlign w:val="top"/>
          </w:tcPr>
          <w:p w14:paraId="540A9141">
            <w:pPr>
              <w:spacing w:line="400" w:lineRule="exact"/>
              <w:jc w:val="center"/>
              <w:rPr>
                <w:rFonts w:hint="eastAsia" w:hAnsi="宋体" w:cs="宋体"/>
                <w:color w:val="auto"/>
                <w:sz w:val="24"/>
                <w:highlight w:val="none"/>
              </w:rPr>
            </w:pPr>
          </w:p>
        </w:tc>
      </w:tr>
      <w:tr w14:paraId="1B39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627" w:type="pct"/>
            <w:vMerge w:val="continue"/>
            <w:noWrap w:val="0"/>
            <w:vAlign w:val="center"/>
          </w:tcPr>
          <w:p w14:paraId="0E91D908">
            <w:pPr>
              <w:spacing w:line="400" w:lineRule="exact"/>
              <w:jc w:val="center"/>
              <w:rPr>
                <w:rFonts w:hint="eastAsia" w:hAnsi="宋体" w:cs="宋体"/>
                <w:color w:val="auto"/>
                <w:sz w:val="24"/>
                <w:highlight w:val="none"/>
              </w:rPr>
            </w:pPr>
          </w:p>
        </w:tc>
        <w:tc>
          <w:tcPr>
            <w:tcW w:w="534" w:type="pct"/>
            <w:noWrap w:val="0"/>
            <w:vAlign w:val="top"/>
          </w:tcPr>
          <w:p w14:paraId="4BCF645B">
            <w:pPr>
              <w:spacing w:line="400" w:lineRule="exact"/>
              <w:jc w:val="center"/>
              <w:rPr>
                <w:rFonts w:hint="eastAsia" w:hAnsi="宋体" w:cs="宋体"/>
                <w:color w:val="auto"/>
                <w:sz w:val="24"/>
                <w:highlight w:val="none"/>
              </w:rPr>
            </w:pPr>
          </w:p>
        </w:tc>
        <w:tc>
          <w:tcPr>
            <w:tcW w:w="533" w:type="pct"/>
            <w:noWrap w:val="0"/>
            <w:vAlign w:val="top"/>
          </w:tcPr>
          <w:p w14:paraId="55652B2B">
            <w:pPr>
              <w:spacing w:line="400" w:lineRule="exact"/>
              <w:jc w:val="center"/>
              <w:rPr>
                <w:rFonts w:hint="eastAsia" w:hAnsi="宋体" w:cs="宋体"/>
                <w:color w:val="auto"/>
                <w:sz w:val="24"/>
                <w:highlight w:val="none"/>
              </w:rPr>
            </w:pPr>
          </w:p>
        </w:tc>
        <w:tc>
          <w:tcPr>
            <w:tcW w:w="534" w:type="pct"/>
            <w:noWrap w:val="0"/>
            <w:vAlign w:val="top"/>
          </w:tcPr>
          <w:p w14:paraId="2161DEDD">
            <w:pPr>
              <w:spacing w:line="400" w:lineRule="exact"/>
              <w:jc w:val="center"/>
              <w:rPr>
                <w:rFonts w:hint="eastAsia" w:hAnsi="宋体" w:cs="宋体"/>
                <w:color w:val="auto"/>
                <w:sz w:val="24"/>
                <w:highlight w:val="none"/>
              </w:rPr>
            </w:pPr>
          </w:p>
        </w:tc>
        <w:tc>
          <w:tcPr>
            <w:tcW w:w="533" w:type="pct"/>
            <w:noWrap w:val="0"/>
            <w:vAlign w:val="top"/>
          </w:tcPr>
          <w:p w14:paraId="5017009C">
            <w:pPr>
              <w:spacing w:line="400" w:lineRule="exact"/>
              <w:jc w:val="center"/>
              <w:rPr>
                <w:rFonts w:hint="eastAsia" w:hAnsi="宋体" w:cs="宋体"/>
                <w:color w:val="auto"/>
                <w:sz w:val="24"/>
                <w:highlight w:val="none"/>
              </w:rPr>
            </w:pPr>
          </w:p>
        </w:tc>
        <w:tc>
          <w:tcPr>
            <w:tcW w:w="709" w:type="pct"/>
            <w:noWrap w:val="0"/>
            <w:vAlign w:val="top"/>
          </w:tcPr>
          <w:p w14:paraId="0099B924">
            <w:pPr>
              <w:spacing w:line="400" w:lineRule="exact"/>
              <w:jc w:val="center"/>
              <w:rPr>
                <w:rFonts w:hint="eastAsia" w:hAnsi="宋体" w:cs="宋体"/>
                <w:color w:val="auto"/>
                <w:sz w:val="24"/>
                <w:highlight w:val="none"/>
              </w:rPr>
            </w:pPr>
          </w:p>
        </w:tc>
        <w:tc>
          <w:tcPr>
            <w:tcW w:w="485" w:type="pct"/>
            <w:noWrap w:val="0"/>
            <w:vAlign w:val="top"/>
          </w:tcPr>
          <w:p w14:paraId="1BACDA48">
            <w:pPr>
              <w:spacing w:line="400" w:lineRule="exact"/>
              <w:jc w:val="center"/>
              <w:rPr>
                <w:rFonts w:hint="eastAsia" w:hAnsi="宋体" w:cs="宋体"/>
                <w:color w:val="auto"/>
                <w:sz w:val="24"/>
                <w:highlight w:val="none"/>
              </w:rPr>
            </w:pPr>
          </w:p>
        </w:tc>
        <w:tc>
          <w:tcPr>
            <w:tcW w:w="558" w:type="pct"/>
            <w:noWrap w:val="0"/>
            <w:vAlign w:val="top"/>
          </w:tcPr>
          <w:p w14:paraId="54722B9E">
            <w:pPr>
              <w:spacing w:line="400" w:lineRule="exact"/>
              <w:jc w:val="center"/>
              <w:rPr>
                <w:rFonts w:hint="eastAsia" w:hAnsi="宋体" w:cs="宋体"/>
                <w:color w:val="auto"/>
                <w:sz w:val="24"/>
                <w:highlight w:val="none"/>
              </w:rPr>
            </w:pPr>
          </w:p>
        </w:tc>
        <w:tc>
          <w:tcPr>
            <w:tcW w:w="482" w:type="pct"/>
            <w:noWrap w:val="0"/>
            <w:vAlign w:val="top"/>
          </w:tcPr>
          <w:p w14:paraId="14AB9914">
            <w:pPr>
              <w:spacing w:line="400" w:lineRule="exact"/>
              <w:jc w:val="center"/>
              <w:rPr>
                <w:rFonts w:hint="eastAsia" w:hAnsi="宋体" w:cs="宋体"/>
                <w:color w:val="auto"/>
                <w:sz w:val="24"/>
                <w:highlight w:val="none"/>
              </w:rPr>
            </w:pPr>
          </w:p>
        </w:tc>
      </w:tr>
      <w:tr w14:paraId="1EE97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trPr>
        <w:tc>
          <w:tcPr>
            <w:tcW w:w="627" w:type="pct"/>
            <w:vMerge w:val="continue"/>
            <w:noWrap w:val="0"/>
            <w:vAlign w:val="center"/>
          </w:tcPr>
          <w:p w14:paraId="0FAA2D48">
            <w:pPr>
              <w:spacing w:line="400" w:lineRule="exact"/>
              <w:jc w:val="center"/>
              <w:rPr>
                <w:rFonts w:hint="eastAsia" w:hAnsi="宋体" w:cs="宋体"/>
                <w:color w:val="auto"/>
                <w:sz w:val="24"/>
                <w:highlight w:val="none"/>
              </w:rPr>
            </w:pPr>
          </w:p>
        </w:tc>
        <w:tc>
          <w:tcPr>
            <w:tcW w:w="534" w:type="pct"/>
            <w:noWrap w:val="0"/>
            <w:vAlign w:val="top"/>
          </w:tcPr>
          <w:p w14:paraId="4BB50E5D">
            <w:pPr>
              <w:spacing w:line="400" w:lineRule="exact"/>
              <w:jc w:val="center"/>
              <w:rPr>
                <w:rFonts w:hint="eastAsia" w:hAnsi="宋体" w:cs="宋体"/>
                <w:color w:val="auto"/>
                <w:sz w:val="24"/>
                <w:highlight w:val="none"/>
              </w:rPr>
            </w:pPr>
          </w:p>
        </w:tc>
        <w:tc>
          <w:tcPr>
            <w:tcW w:w="533" w:type="pct"/>
            <w:noWrap w:val="0"/>
            <w:vAlign w:val="top"/>
          </w:tcPr>
          <w:p w14:paraId="04C286C2">
            <w:pPr>
              <w:spacing w:line="400" w:lineRule="exact"/>
              <w:jc w:val="center"/>
              <w:rPr>
                <w:rFonts w:hint="eastAsia" w:hAnsi="宋体" w:cs="宋体"/>
                <w:color w:val="auto"/>
                <w:sz w:val="24"/>
                <w:highlight w:val="none"/>
              </w:rPr>
            </w:pPr>
          </w:p>
        </w:tc>
        <w:tc>
          <w:tcPr>
            <w:tcW w:w="534" w:type="pct"/>
            <w:noWrap w:val="0"/>
            <w:vAlign w:val="top"/>
          </w:tcPr>
          <w:p w14:paraId="77EC4E75">
            <w:pPr>
              <w:spacing w:line="400" w:lineRule="exact"/>
              <w:jc w:val="center"/>
              <w:rPr>
                <w:rFonts w:hint="eastAsia" w:hAnsi="宋体" w:cs="宋体"/>
                <w:color w:val="auto"/>
                <w:sz w:val="24"/>
                <w:highlight w:val="none"/>
              </w:rPr>
            </w:pPr>
          </w:p>
        </w:tc>
        <w:tc>
          <w:tcPr>
            <w:tcW w:w="533" w:type="pct"/>
            <w:noWrap w:val="0"/>
            <w:vAlign w:val="top"/>
          </w:tcPr>
          <w:p w14:paraId="2D41C112">
            <w:pPr>
              <w:spacing w:line="400" w:lineRule="exact"/>
              <w:jc w:val="center"/>
              <w:rPr>
                <w:rFonts w:hint="eastAsia" w:hAnsi="宋体" w:cs="宋体"/>
                <w:color w:val="auto"/>
                <w:sz w:val="24"/>
                <w:highlight w:val="none"/>
              </w:rPr>
            </w:pPr>
          </w:p>
        </w:tc>
        <w:tc>
          <w:tcPr>
            <w:tcW w:w="709" w:type="pct"/>
            <w:noWrap w:val="0"/>
            <w:vAlign w:val="top"/>
          </w:tcPr>
          <w:p w14:paraId="73F2FCCF">
            <w:pPr>
              <w:spacing w:line="400" w:lineRule="exact"/>
              <w:jc w:val="center"/>
              <w:rPr>
                <w:rFonts w:hint="eastAsia" w:hAnsi="宋体" w:cs="宋体"/>
                <w:color w:val="auto"/>
                <w:sz w:val="24"/>
                <w:highlight w:val="none"/>
              </w:rPr>
            </w:pPr>
          </w:p>
        </w:tc>
        <w:tc>
          <w:tcPr>
            <w:tcW w:w="485" w:type="pct"/>
            <w:noWrap w:val="0"/>
            <w:vAlign w:val="top"/>
          </w:tcPr>
          <w:p w14:paraId="55DD6B33">
            <w:pPr>
              <w:spacing w:line="400" w:lineRule="exact"/>
              <w:jc w:val="center"/>
              <w:rPr>
                <w:rFonts w:hint="eastAsia" w:hAnsi="宋体" w:cs="宋体"/>
                <w:color w:val="auto"/>
                <w:sz w:val="24"/>
                <w:highlight w:val="none"/>
              </w:rPr>
            </w:pPr>
          </w:p>
        </w:tc>
        <w:tc>
          <w:tcPr>
            <w:tcW w:w="558" w:type="pct"/>
            <w:noWrap w:val="0"/>
            <w:vAlign w:val="top"/>
          </w:tcPr>
          <w:p w14:paraId="060E0C70">
            <w:pPr>
              <w:spacing w:line="400" w:lineRule="exact"/>
              <w:jc w:val="center"/>
              <w:rPr>
                <w:rFonts w:hint="eastAsia" w:hAnsi="宋体" w:cs="宋体"/>
                <w:color w:val="auto"/>
                <w:sz w:val="24"/>
                <w:highlight w:val="none"/>
              </w:rPr>
            </w:pPr>
          </w:p>
        </w:tc>
        <w:tc>
          <w:tcPr>
            <w:tcW w:w="482" w:type="pct"/>
            <w:noWrap w:val="0"/>
            <w:vAlign w:val="top"/>
          </w:tcPr>
          <w:p w14:paraId="3C82D6AD">
            <w:pPr>
              <w:spacing w:line="400" w:lineRule="exact"/>
              <w:jc w:val="center"/>
              <w:rPr>
                <w:rFonts w:hint="eastAsia" w:hAnsi="宋体" w:cs="宋体"/>
                <w:color w:val="auto"/>
                <w:sz w:val="24"/>
                <w:highlight w:val="none"/>
              </w:rPr>
            </w:pPr>
          </w:p>
        </w:tc>
      </w:tr>
      <w:tr w14:paraId="77F06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627" w:type="pct"/>
            <w:vMerge w:val="restart"/>
            <w:noWrap w:val="0"/>
            <w:vAlign w:val="center"/>
          </w:tcPr>
          <w:p w14:paraId="5F54E4E1">
            <w:pPr>
              <w:spacing w:line="400" w:lineRule="exact"/>
              <w:jc w:val="center"/>
              <w:rPr>
                <w:rFonts w:hint="eastAsia" w:hAnsi="宋体" w:cs="宋体"/>
                <w:color w:val="auto"/>
                <w:sz w:val="24"/>
                <w:highlight w:val="none"/>
              </w:rPr>
            </w:pPr>
            <w:r>
              <w:rPr>
                <w:rFonts w:hint="eastAsia" w:hAnsi="宋体" w:cs="宋体"/>
                <w:color w:val="auto"/>
                <w:sz w:val="24"/>
                <w:highlight w:val="none"/>
              </w:rPr>
              <w:t>技</w:t>
            </w:r>
          </w:p>
          <w:p w14:paraId="7D09BBE8">
            <w:pPr>
              <w:spacing w:line="400" w:lineRule="exact"/>
              <w:jc w:val="center"/>
              <w:rPr>
                <w:rFonts w:hint="eastAsia" w:hAnsi="宋体" w:cs="宋体"/>
                <w:color w:val="auto"/>
                <w:sz w:val="24"/>
                <w:highlight w:val="none"/>
              </w:rPr>
            </w:pPr>
            <w:r>
              <w:rPr>
                <w:rFonts w:hint="eastAsia" w:hAnsi="宋体" w:cs="宋体"/>
                <w:color w:val="auto"/>
                <w:sz w:val="24"/>
                <w:highlight w:val="none"/>
              </w:rPr>
              <w:t>术</w:t>
            </w:r>
          </w:p>
          <w:p w14:paraId="0401972D">
            <w:pPr>
              <w:spacing w:line="400" w:lineRule="exact"/>
              <w:jc w:val="center"/>
              <w:rPr>
                <w:rFonts w:hint="eastAsia" w:hAnsi="宋体" w:cs="宋体"/>
                <w:color w:val="auto"/>
                <w:sz w:val="24"/>
                <w:highlight w:val="none"/>
              </w:rPr>
            </w:pPr>
            <w:r>
              <w:rPr>
                <w:rFonts w:hint="eastAsia" w:hAnsi="宋体" w:cs="宋体"/>
                <w:color w:val="auto"/>
                <w:sz w:val="24"/>
                <w:highlight w:val="none"/>
              </w:rPr>
              <w:t>人</w:t>
            </w:r>
          </w:p>
          <w:p w14:paraId="2539EB1D">
            <w:pPr>
              <w:spacing w:line="400" w:lineRule="exact"/>
              <w:jc w:val="center"/>
              <w:rPr>
                <w:rFonts w:hint="eastAsia" w:hAnsi="宋体" w:cs="宋体"/>
                <w:color w:val="auto"/>
                <w:sz w:val="24"/>
                <w:highlight w:val="none"/>
              </w:rPr>
            </w:pPr>
            <w:r>
              <w:rPr>
                <w:rFonts w:hint="eastAsia" w:hAnsi="宋体" w:cs="宋体"/>
                <w:color w:val="auto"/>
                <w:sz w:val="24"/>
                <w:highlight w:val="none"/>
              </w:rPr>
              <w:t>员</w:t>
            </w:r>
          </w:p>
        </w:tc>
        <w:tc>
          <w:tcPr>
            <w:tcW w:w="534" w:type="pct"/>
            <w:noWrap w:val="0"/>
            <w:vAlign w:val="top"/>
          </w:tcPr>
          <w:p w14:paraId="19B9F986">
            <w:pPr>
              <w:spacing w:line="400" w:lineRule="exact"/>
              <w:jc w:val="center"/>
              <w:rPr>
                <w:rFonts w:hint="eastAsia" w:hAnsi="宋体" w:cs="宋体"/>
                <w:color w:val="auto"/>
                <w:sz w:val="24"/>
                <w:highlight w:val="none"/>
              </w:rPr>
            </w:pPr>
          </w:p>
        </w:tc>
        <w:tc>
          <w:tcPr>
            <w:tcW w:w="533" w:type="pct"/>
            <w:noWrap w:val="0"/>
            <w:vAlign w:val="top"/>
          </w:tcPr>
          <w:p w14:paraId="3C71FF5E">
            <w:pPr>
              <w:spacing w:line="400" w:lineRule="exact"/>
              <w:jc w:val="center"/>
              <w:rPr>
                <w:rFonts w:hint="eastAsia" w:hAnsi="宋体" w:cs="宋体"/>
                <w:color w:val="auto"/>
                <w:sz w:val="24"/>
                <w:highlight w:val="none"/>
              </w:rPr>
            </w:pPr>
          </w:p>
        </w:tc>
        <w:tc>
          <w:tcPr>
            <w:tcW w:w="534" w:type="pct"/>
            <w:noWrap w:val="0"/>
            <w:vAlign w:val="top"/>
          </w:tcPr>
          <w:p w14:paraId="7E96AF92">
            <w:pPr>
              <w:spacing w:line="400" w:lineRule="exact"/>
              <w:jc w:val="center"/>
              <w:rPr>
                <w:rFonts w:hint="eastAsia" w:hAnsi="宋体" w:cs="宋体"/>
                <w:color w:val="auto"/>
                <w:sz w:val="24"/>
                <w:highlight w:val="none"/>
              </w:rPr>
            </w:pPr>
          </w:p>
        </w:tc>
        <w:tc>
          <w:tcPr>
            <w:tcW w:w="533" w:type="pct"/>
            <w:noWrap w:val="0"/>
            <w:vAlign w:val="top"/>
          </w:tcPr>
          <w:p w14:paraId="7965233B">
            <w:pPr>
              <w:spacing w:line="400" w:lineRule="exact"/>
              <w:jc w:val="center"/>
              <w:rPr>
                <w:rFonts w:hint="eastAsia" w:hAnsi="宋体" w:cs="宋体"/>
                <w:color w:val="auto"/>
                <w:sz w:val="24"/>
                <w:highlight w:val="none"/>
              </w:rPr>
            </w:pPr>
          </w:p>
        </w:tc>
        <w:tc>
          <w:tcPr>
            <w:tcW w:w="709" w:type="pct"/>
            <w:noWrap w:val="0"/>
            <w:vAlign w:val="top"/>
          </w:tcPr>
          <w:p w14:paraId="044BFFC8">
            <w:pPr>
              <w:spacing w:line="400" w:lineRule="exact"/>
              <w:jc w:val="center"/>
              <w:rPr>
                <w:rFonts w:hint="eastAsia" w:hAnsi="宋体" w:cs="宋体"/>
                <w:color w:val="auto"/>
                <w:sz w:val="24"/>
                <w:highlight w:val="none"/>
              </w:rPr>
            </w:pPr>
          </w:p>
        </w:tc>
        <w:tc>
          <w:tcPr>
            <w:tcW w:w="485" w:type="pct"/>
            <w:noWrap w:val="0"/>
            <w:vAlign w:val="top"/>
          </w:tcPr>
          <w:p w14:paraId="31DEF233">
            <w:pPr>
              <w:spacing w:line="400" w:lineRule="exact"/>
              <w:jc w:val="center"/>
              <w:rPr>
                <w:rFonts w:hint="eastAsia" w:hAnsi="宋体" w:cs="宋体"/>
                <w:color w:val="auto"/>
                <w:sz w:val="24"/>
                <w:highlight w:val="none"/>
              </w:rPr>
            </w:pPr>
          </w:p>
        </w:tc>
        <w:tc>
          <w:tcPr>
            <w:tcW w:w="558" w:type="pct"/>
            <w:noWrap w:val="0"/>
            <w:vAlign w:val="top"/>
          </w:tcPr>
          <w:p w14:paraId="5B353B9C">
            <w:pPr>
              <w:spacing w:line="400" w:lineRule="exact"/>
              <w:jc w:val="center"/>
              <w:rPr>
                <w:rFonts w:hint="eastAsia" w:hAnsi="宋体" w:cs="宋体"/>
                <w:color w:val="auto"/>
                <w:sz w:val="24"/>
                <w:highlight w:val="none"/>
              </w:rPr>
            </w:pPr>
          </w:p>
        </w:tc>
        <w:tc>
          <w:tcPr>
            <w:tcW w:w="482" w:type="pct"/>
            <w:noWrap w:val="0"/>
            <w:vAlign w:val="top"/>
          </w:tcPr>
          <w:p w14:paraId="203A12F3">
            <w:pPr>
              <w:spacing w:line="400" w:lineRule="exact"/>
              <w:jc w:val="center"/>
              <w:rPr>
                <w:rFonts w:hint="eastAsia" w:hAnsi="宋体" w:cs="宋体"/>
                <w:color w:val="auto"/>
                <w:sz w:val="24"/>
                <w:highlight w:val="none"/>
              </w:rPr>
            </w:pPr>
          </w:p>
        </w:tc>
      </w:tr>
      <w:tr w14:paraId="647B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trPr>
        <w:tc>
          <w:tcPr>
            <w:tcW w:w="627" w:type="pct"/>
            <w:vMerge w:val="continue"/>
            <w:noWrap w:val="0"/>
            <w:vAlign w:val="center"/>
          </w:tcPr>
          <w:p w14:paraId="5B467F14">
            <w:pPr>
              <w:spacing w:line="400" w:lineRule="exact"/>
              <w:jc w:val="center"/>
              <w:rPr>
                <w:rFonts w:hint="eastAsia" w:hAnsi="宋体" w:cs="宋体"/>
                <w:color w:val="auto"/>
                <w:sz w:val="24"/>
                <w:highlight w:val="none"/>
              </w:rPr>
            </w:pPr>
          </w:p>
        </w:tc>
        <w:tc>
          <w:tcPr>
            <w:tcW w:w="534" w:type="pct"/>
            <w:noWrap w:val="0"/>
            <w:vAlign w:val="top"/>
          </w:tcPr>
          <w:p w14:paraId="720F7B1D">
            <w:pPr>
              <w:spacing w:line="400" w:lineRule="exact"/>
              <w:jc w:val="center"/>
              <w:rPr>
                <w:rFonts w:hint="eastAsia" w:hAnsi="宋体" w:cs="宋体"/>
                <w:color w:val="auto"/>
                <w:sz w:val="24"/>
                <w:highlight w:val="none"/>
              </w:rPr>
            </w:pPr>
          </w:p>
        </w:tc>
        <w:tc>
          <w:tcPr>
            <w:tcW w:w="533" w:type="pct"/>
            <w:noWrap w:val="0"/>
            <w:vAlign w:val="top"/>
          </w:tcPr>
          <w:p w14:paraId="42FF26FC">
            <w:pPr>
              <w:spacing w:line="400" w:lineRule="exact"/>
              <w:jc w:val="center"/>
              <w:rPr>
                <w:rFonts w:hint="eastAsia" w:hAnsi="宋体" w:cs="宋体"/>
                <w:color w:val="auto"/>
                <w:sz w:val="24"/>
                <w:highlight w:val="none"/>
              </w:rPr>
            </w:pPr>
          </w:p>
        </w:tc>
        <w:tc>
          <w:tcPr>
            <w:tcW w:w="534" w:type="pct"/>
            <w:noWrap w:val="0"/>
            <w:vAlign w:val="top"/>
          </w:tcPr>
          <w:p w14:paraId="6BAE22DF">
            <w:pPr>
              <w:spacing w:line="400" w:lineRule="exact"/>
              <w:jc w:val="center"/>
              <w:rPr>
                <w:rFonts w:hint="eastAsia" w:hAnsi="宋体" w:cs="宋体"/>
                <w:color w:val="auto"/>
                <w:sz w:val="24"/>
                <w:highlight w:val="none"/>
              </w:rPr>
            </w:pPr>
          </w:p>
        </w:tc>
        <w:tc>
          <w:tcPr>
            <w:tcW w:w="533" w:type="pct"/>
            <w:noWrap w:val="0"/>
            <w:vAlign w:val="top"/>
          </w:tcPr>
          <w:p w14:paraId="239746DB">
            <w:pPr>
              <w:spacing w:line="400" w:lineRule="exact"/>
              <w:jc w:val="center"/>
              <w:rPr>
                <w:rFonts w:hint="eastAsia" w:hAnsi="宋体" w:cs="宋体"/>
                <w:color w:val="auto"/>
                <w:sz w:val="24"/>
                <w:highlight w:val="none"/>
              </w:rPr>
            </w:pPr>
          </w:p>
        </w:tc>
        <w:tc>
          <w:tcPr>
            <w:tcW w:w="709" w:type="pct"/>
            <w:noWrap w:val="0"/>
            <w:vAlign w:val="top"/>
          </w:tcPr>
          <w:p w14:paraId="584E2EB9">
            <w:pPr>
              <w:spacing w:line="400" w:lineRule="exact"/>
              <w:jc w:val="center"/>
              <w:rPr>
                <w:rFonts w:hint="eastAsia" w:hAnsi="宋体" w:cs="宋体"/>
                <w:color w:val="auto"/>
                <w:sz w:val="24"/>
                <w:highlight w:val="none"/>
              </w:rPr>
            </w:pPr>
          </w:p>
        </w:tc>
        <w:tc>
          <w:tcPr>
            <w:tcW w:w="485" w:type="pct"/>
            <w:noWrap w:val="0"/>
            <w:vAlign w:val="top"/>
          </w:tcPr>
          <w:p w14:paraId="794D7892">
            <w:pPr>
              <w:spacing w:line="400" w:lineRule="exact"/>
              <w:jc w:val="center"/>
              <w:rPr>
                <w:rFonts w:hint="eastAsia" w:hAnsi="宋体" w:cs="宋体"/>
                <w:color w:val="auto"/>
                <w:sz w:val="24"/>
                <w:highlight w:val="none"/>
              </w:rPr>
            </w:pPr>
          </w:p>
        </w:tc>
        <w:tc>
          <w:tcPr>
            <w:tcW w:w="558" w:type="pct"/>
            <w:noWrap w:val="0"/>
            <w:vAlign w:val="top"/>
          </w:tcPr>
          <w:p w14:paraId="4E28EC25">
            <w:pPr>
              <w:spacing w:line="400" w:lineRule="exact"/>
              <w:jc w:val="center"/>
              <w:rPr>
                <w:rFonts w:hint="eastAsia" w:hAnsi="宋体" w:cs="宋体"/>
                <w:color w:val="auto"/>
                <w:sz w:val="24"/>
                <w:highlight w:val="none"/>
              </w:rPr>
            </w:pPr>
          </w:p>
        </w:tc>
        <w:tc>
          <w:tcPr>
            <w:tcW w:w="482" w:type="pct"/>
            <w:noWrap w:val="0"/>
            <w:vAlign w:val="top"/>
          </w:tcPr>
          <w:p w14:paraId="3AB79EBB">
            <w:pPr>
              <w:spacing w:line="400" w:lineRule="exact"/>
              <w:jc w:val="center"/>
              <w:rPr>
                <w:rFonts w:hint="eastAsia" w:hAnsi="宋体" w:cs="宋体"/>
                <w:color w:val="auto"/>
                <w:sz w:val="24"/>
                <w:highlight w:val="none"/>
              </w:rPr>
            </w:pPr>
          </w:p>
        </w:tc>
      </w:tr>
      <w:tr w14:paraId="1103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627" w:type="pct"/>
            <w:vMerge w:val="continue"/>
            <w:noWrap w:val="0"/>
            <w:vAlign w:val="center"/>
          </w:tcPr>
          <w:p w14:paraId="5472822D">
            <w:pPr>
              <w:spacing w:line="400" w:lineRule="exact"/>
              <w:jc w:val="center"/>
              <w:rPr>
                <w:rFonts w:hint="eastAsia" w:hAnsi="宋体" w:cs="宋体"/>
                <w:color w:val="auto"/>
                <w:sz w:val="24"/>
                <w:highlight w:val="none"/>
              </w:rPr>
            </w:pPr>
          </w:p>
        </w:tc>
        <w:tc>
          <w:tcPr>
            <w:tcW w:w="534" w:type="pct"/>
            <w:noWrap w:val="0"/>
            <w:vAlign w:val="top"/>
          </w:tcPr>
          <w:p w14:paraId="5F798771">
            <w:pPr>
              <w:spacing w:line="400" w:lineRule="exact"/>
              <w:jc w:val="center"/>
              <w:rPr>
                <w:rFonts w:hint="eastAsia" w:hAnsi="宋体" w:cs="宋体"/>
                <w:color w:val="auto"/>
                <w:sz w:val="24"/>
                <w:highlight w:val="none"/>
              </w:rPr>
            </w:pPr>
          </w:p>
        </w:tc>
        <w:tc>
          <w:tcPr>
            <w:tcW w:w="533" w:type="pct"/>
            <w:noWrap w:val="0"/>
            <w:vAlign w:val="top"/>
          </w:tcPr>
          <w:p w14:paraId="1B0923BF">
            <w:pPr>
              <w:spacing w:line="400" w:lineRule="exact"/>
              <w:jc w:val="center"/>
              <w:rPr>
                <w:rFonts w:hint="eastAsia" w:hAnsi="宋体" w:cs="宋体"/>
                <w:color w:val="auto"/>
                <w:sz w:val="24"/>
                <w:highlight w:val="none"/>
              </w:rPr>
            </w:pPr>
          </w:p>
        </w:tc>
        <w:tc>
          <w:tcPr>
            <w:tcW w:w="534" w:type="pct"/>
            <w:noWrap w:val="0"/>
            <w:vAlign w:val="top"/>
          </w:tcPr>
          <w:p w14:paraId="67420A18">
            <w:pPr>
              <w:spacing w:line="400" w:lineRule="exact"/>
              <w:jc w:val="center"/>
              <w:rPr>
                <w:rFonts w:hint="eastAsia" w:hAnsi="宋体" w:cs="宋体"/>
                <w:color w:val="auto"/>
                <w:sz w:val="24"/>
                <w:highlight w:val="none"/>
              </w:rPr>
            </w:pPr>
          </w:p>
        </w:tc>
        <w:tc>
          <w:tcPr>
            <w:tcW w:w="533" w:type="pct"/>
            <w:noWrap w:val="0"/>
            <w:vAlign w:val="top"/>
          </w:tcPr>
          <w:p w14:paraId="0B776E47">
            <w:pPr>
              <w:spacing w:line="400" w:lineRule="exact"/>
              <w:jc w:val="center"/>
              <w:rPr>
                <w:rFonts w:hint="eastAsia" w:hAnsi="宋体" w:cs="宋体"/>
                <w:color w:val="auto"/>
                <w:sz w:val="24"/>
                <w:highlight w:val="none"/>
              </w:rPr>
            </w:pPr>
          </w:p>
        </w:tc>
        <w:tc>
          <w:tcPr>
            <w:tcW w:w="709" w:type="pct"/>
            <w:noWrap w:val="0"/>
            <w:vAlign w:val="top"/>
          </w:tcPr>
          <w:p w14:paraId="2C31383B">
            <w:pPr>
              <w:spacing w:line="400" w:lineRule="exact"/>
              <w:jc w:val="center"/>
              <w:rPr>
                <w:rFonts w:hint="eastAsia" w:hAnsi="宋体" w:cs="宋体"/>
                <w:color w:val="auto"/>
                <w:sz w:val="24"/>
                <w:highlight w:val="none"/>
              </w:rPr>
            </w:pPr>
          </w:p>
        </w:tc>
        <w:tc>
          <w:tcPr>
            <w:tcW w:w="485" w:type="pct"/>
            <w:noWrap w:val="0"/>
            <w:vAlign w:val="top"/>
          </w:tcPr>
          <w:p w14:paraId="361DB187">
            <w:pPr>
              <w:spacing w:line="400" w:lineRule="exact"/>
              <w:jc w:val="center"/>
              <w:rPr>
                <w:rFonts w:hint="eastAsia" w:hAnsi="宋体" w:cs="宋体"/>
                <w:color w:val="auto"/>
                <w:sz w:val="24"/>
                <w:highlight w:val="none"/>
              </w:rPr>
            </w:pPr>
          </w:p>
        </w:tc>
        <w:tc>
          <w:tcPr>
            <w:tcW w:w="558" w:type="pct"/>
            <w:noWrap w:val="0"/>
            <w:vAlign w:val="top"/>
          </w:tcPr>
          <w:p w14:paraId="7A622ACD">
            <w:pPr>
              <w:spacing w:line="400" w:lineRule="exact"/>
              <w:jc w:val="center"/>
              <w:rPr>
                <w:rFonts w:hint="eastAsia" w:hAnsi="宋体" w:cs="宋体"/>
                <w:color w:val="auto"/>
                <w:sz w:val="24"/>
                <w:highlight w:val="none"/>
              </w:rPr>
            </w:pPr>
          </w:p>
        </w:tc>
        <w:tc>
          <w:tcPr>
            <w:tcW w:w="482" w:type="pct"/>
            <w:noWrap w:val="0"/>
            <w:vAlign w:val="top"/>
          </w:tcPr>
          <w:p w14:paraId="1F9E899A">
            <w:pPr>
              <w:spacing w:line="400" w:lineRule="exact"/>
              <w:jc w:val="center"/>
              <w:rPr>
                <w:rFonts w:hint="eastAsia" w:hAnsi="宋体" w:cs="宋体"/>
                <w:color w:val="auto"/>
                <w:sz w:val="24"/>
                <w:highlight w:val="none"/>
              </w:rPr>
            </w:pPr>
          </w:p>
        </w:tc>
      </w:tr>
      <w:tr w14:paraId="3AED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trPr>
        <w:tc>
          <w:tcPr>
            <w:tcW w:w="627" w:type="pct"/>
            <w:vMerge w:val="restart"/>
            <w:noWrap w:val="0"/>
            <w:vAlign w:val="center"/>
          </w:tcPr>
          <w:p w14:paraId="36314A81">
            <w:pPr>
              <w:spacing w:line="400" w:lineRule="exact"/>
              <w:jc w:val="center"/>
              <w:rPr>
                <w:rFonts w:hint="eastAsia" w:hAnsi="宋体" w:cs="宋体"/>
                <w:color w:val="auto"/>
                <w:sz w:val="24"/>
                <w:highlight w:val="none"/>
              </w:rPr>
            </w:pPr>
            <w:r>
              <w:rPr>
                <w:rFonts w:hint="eastAsia" w:hAnsi="宋体" w:cs="宋体"/>
                <w:color w:val="auto"/>
                <w:sz w:val="24"/>
                <w:highlight w:val="none"/>
              </w:rPr>
              <w:t>售后</w:t>
            </w:r>
          </w:p>
          <w:p w14:paraId="18000201">
            <w:pPr>
              <w:spacing w:line="400" w:lineRule="exact"/>
              <w:jc w:val="center"/>
              <w:rPr>
                <w:rFonts w:hint="eastAsia" w:hAnsi="宋体" w:cs="宋体"/>
                <w:color w:val="auto"/>
                <w:sz w:val="24"/>
                <w:highlight w:val="none"/>
              </w:rPr>
            </w:pPr>
            <w:r>
              <w:rPr>
                <w:rFonts w:hint="eastAsia" w:hAnsi="宋体" w:cs="宋体"/>
                <w:color w:val="auto"/>
                <w:sz w:val="24"/>
                <w:highlight w:val="none"/>
              </w:rPr>
              <w:t>服务</w:t>
            </w:r>
          </w:p>
          <w:p w14:paraId="36C074A5">
            <w:pPr>
              <w:spacing w:line="400" w:lineRule="exact"/>
              <w:jc w:val="center"/>
              <w:rPr>
                <w:rFonts w:hint="eastAsia" w:hAnsi="宋体" w:cs="宋体"/>
                <w:color w:val="auto"/>
                <w:sz w:val="24"/>
                <w:highlight w:val="none"/>
              </w:rPr>
            </w:pPr>
            <w:r>
              <w:rPr>
                <w:rFonts w:hint="eastAsia" w:hAnsi="宋体" w:cs="宋体"/>
                <w:color w:val="auto"/>
                <w:sz w:val="24"/>
                <w:highlight w:val="none"/>
              </w:rPr>
              <w:t>人员</w:t>
            </w:r>
          </w:p>
        </w:tc>
        <w:tc>
          <w:tcPr>
            <w:tcW w:w="534" w:type="pct"/>
            <w:noWrap w:val="0"/>
            <w:vAlign w:val="top"/>
          </w:tcPr>
          <w:p w14:paraId="33E46ADD">
            <w:pPr>
              <w:spacing w:line="400" w:lineRule="exact"/>
              <w:jc w:val="center"/>
              <w:rPr>
                <w:rFonts w:hint="eastAsia" w:hAnsi="宋体" w:cs="宋体"/>
                <w:color w:val="auto"/>
                <w:sz w:val="24"/>
                <w:highlight w:val="none"/>
              </w:rPr>
            </w:pPr>
          </w:p>
        </w:tc>
        <w:tc>
          <w:tcPr>
            <w:tcW w:w="533" w:type="pct"/>
            <w:noWrap w:val="0"/>
            <w:vAlign w:val="top"/>
          </w:tcPr>
          <w:p w14:paraId="5E947360">
            <w:pPr>
              <w:spacing w:line="400" w:lineRule="exact"/>
              <w:jc w:val="center"/>
              <w:rPr>
                <w:rFonts w:hint="eastAsia" w:hAnsi="宋体" w:cs="宋体"/>
                <w:color w:val="auto"/>
                <w:sz w:val="24"/>
                <w:highlight w:val="none"/>
              </w:rPr>
            </w:pPr>
          </w:p>
        </w:tc>
        <w:tc>
          <w:tcPr>
            <w:tcW w:w="534" w:type="pct"/>
            <w:noWrap w:val="0"/>
            <w:vAlign w:val="top"/>
          </w:tcPr>
          <w:p w14:paraId="50193C5D">
            <w:pPr>
              <w:spacing w:line="400" w:lineRule="exact"/>
              <w:jc w:val="center"/>
              <w:rPr>
                <w:rFonts w:hint="eastAsia" w:hAnsi="宋体" w:cs="宋体"/>
                <w:color w:val="auto"/>
                <w:sz w:val="24"/>
                <w:highlight w:val="none"/>
              </w:rPr>
            </w:pPr>
          </w:p>
        </w:tc>
        <w:tc>
          <w:tcPr>
            <w:tcW w:w="533" w:type="pct"/>
            <w:noWrap w:val="0"/>
            <w:vAlign w:val="top"/>
          </w:tcPr>
          <w:p w14:paraId="1A865E2F">
            <w:pPr>
              <w:spacing w:line="400" w:lineRule="exact"/>
              <w:jc w:val="center"/>
              <w:rPr>
                <w:rFonts w:hint="eastAsia" w:hAnsi="宋体" w:cs="宋体"/>
                <w:color w:val="auto"/>
                <w:sz w:val="24"/>
                <w:highlight w:val="none"/>
              </w:rPr>
            </w:pPr>
          </w:p>
        </w:tc>
        <w:tc>
          <w:tcPr>
            <w:tcW w:w="709" w:type="pct"/>
            <w:noWrap w:val="0"/>
            <w:vAlign w:val="top"/>
          </w:tcPr>
          <w:p w14:paraId="1890D2F4">
            <w:pPr>
              <w:spacing w:line="400" w:lineRule="exact"/>
              <w:jc w:val="center"/>
              <w:rPr>
                <w:rFonts w:hint="eastAsia" w:hAnsi="宋体" w:cs="宋体"/>
                <w:color w:val="auto"/>
                <w:sz w:val="24"/>
                <w:highlight w:val="none"/>
              </w:rPr>
            </w:pPr>
          </w:p>
        </w:tc>
        <w:tc>
          <w:tcPr>
            <w:tcW w:w="485" w:type="pct"/>
            <w:noWrap w:val="0"/>
            <w:vAlign w:val="top"/>
          </w:tcPr>
          <w:p w14:paraId="10DBE486">
            <w:pPr>
              <w:spacing w:line="400" w:lineRule="exact"/>
              <w:jc w:val="center"/>
              <w:rPr>
                <w:rFonts w:hint="eastAsia" w:hAnsi="宋体" w:cs="宋体"/>
                <w:color w:val="auto"/>
                <w:sz w:val="24"/>
                <w:highlight w:val="none"/>
              </w:rPr>
            </w:pPr>
          </w:p>
        </w:tc>
        <w:tc>
          <w:tcPr>
            <w:tcW w:w="558" w:type="pct"/>
            <w:noWrap w:val="0"/>
            <w:vAlign w:val="top"/>
          </w:tcPr>
          <w:p w14:paraId="4AC73EFB">
            <w:pPr>
              <w:spacing w:line="400" w:lineRule="exact"/>
              <w:jc w:val="center"/>
              <w:rPr>
                <w:rFonts w:hint="eastAsia" w:hAnsi="宋体" w:cs="宋体"/>
                <w:color w:val="auto"/>
                <w:sz w:val="24"/>
                <w:highlight w:val="none"/>
              </w:rPr>
            </w:pPr>
          </w:p>
        </w:tc>
        <w:tc>
          <w:tcPr>
            <w:tcW w:w="482" w:type="pct"/>
            <w:noWrap w:val="0"/>
            <w:vAlign w:val="top"/>
          </w:tcPr>
          <w:p w14:paraId="28A54D4B">
            <w:pPr>
              <w:spacing w:line="400" w:lineRule="exact"/>
              <w:jc w:val="center"/>
              <w:rPr>
                <w:rFonts w:hint="eastAsia" w:hAnsi="宋体" w:cs="宋体"/>
                <w:color w:val="auto"/>
                <w:sz w:val="24"/>
                <w:highlight w:val="none"/>
              </w:rPr>
            </w:pPr>
          </w:p>
        </w:tc>
      </w:tr>
      <w:tr w14:paraId="73A5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trPr>
        <w:tc>
          <w:tcPr>
            <w:tcW w:w="627" w:type="pct"/>
            <w:vMerge w:val="continue"/>
            <w:noWrap w:val="0"/>
            <w:vAlign w:val="top"/>
          </w:tcPr>
          <w:p w14:paraId="58477658">
            <w:pPr>
              <w:spacing w:line="400" w:lineRule="exact"/>
              <w:jc w:val="center"/>
              <w:rPr>
                <w:rFonts w:hint="eastAsia" w:hAnsi="宋体" w:cs="宋体"/>
                <w:color w:val="auto"/>
                <w:sz w:val="24"/>
                <w:highlight w:val="none"/>
              </w:rPr>
            </w:pPr>
          </w:p>
        </w:tc>
        <w:tc>
          <w:tcPr>
            <w:tcW w:w="534" w:type="pct"/>
            <w:noWrap w:val="0"/>
            <w:vAlign w:val="top"/>
          </w:tcPr>
          <w:p w14:paraId="07FC67B2">
            <w:pPr>
              <w:spacing w:line="400" w:lineRule="exact"/>
              <w:jc w:val="center"/>
              <w:rPr>
                <w:rFonts w:hint="eastAsia" w:hAnsi="宋体" w:cs="宋体"/>
                <w:color w:val="auto"/>
                <w:sz w:val="24"/>
                <w:highlight w:val="none"/>
              </w:rPr>
            </w:pPr>
          </w:p>
        </w:tc>
        <w:tc>
          <w:tcPr>
            <w:tcW w:w="533" w:type="pct"/>
            <w:noWrap w:val="0"/>
            <w:vAlign w:val="top"/>
          </w:tcPr>
          <w:p w14:paraId="671A3AB6">
            <w:pPr>
              <w:spacing w:line="400" w:lineRule="exact"/>
              <w:jc w:val="center"/>
              <w:rPr>
                <w:rFonts w:hint="eastAsia" w:hAnsi="宋体" w:cs="宋体"/>
                <w:b/>
                <w:bCs/>
                <w:color w:val="auto"/>
                <w:sz w:val="24"/>
                <w:highlight w:val="none"/>
              </w:rPr>
            </w:pPr>
          </w:p>
        </w:tc>
        <w:tc>
          <w:tcPr>
            <w:tcW w:w="534" w:type="pct"/>
            <w:noWrap w:val="0"/>
            <w:vAlign w:val="top"/>
          </w:tcPr>
          <w:p w14:paraId="607B68E5">
            <w:pPr>
              <w:spacing w:line="400" w:lineRule="exact"/>
              <w:jc w:val="center"/>
              <w:rPr>
                <w:rFonts w:hint="eastAsia" w:hAnsi="宋体" w:cs="宋体"/>
                <w:b/>
                <w:bCs/>
                <w:color w:val="auto"/>
                <w:sz w:val="24"/>
                <w:highlight w:val="none"/>
              </w:rPr>
            </w:pPr>
          </w:p>
        </w:tc>
        <w:tc>
          <w:tcPr>
            <w:tcW w:w="533" w:type="pct"/>
            <w:noWrap w:val="0"/>
            <w:vAlign w:val="top"/>
          </w:tcPr>
          <w:p w14:paraId="212F9166">
            <w:pPr>
              <w:spacing w:line="400" w:lineRule="exact"/>
              <w:jc w:val="center"/>
              <w:rPr>
                <w:rFonts w:hint="eastAsia" w:hAnsi="宋体" w:cs="宋体"/>
                <w:b/>
                <w:bCs/>
                <w:color w:val="auto"/>
                <w:sz w:val="24"/>
                <w:highlight w:val="none"/>
              </w:rPr>
            </w:pPr>
          </w:p>
        </w:tc>
        <w:tc>
          <w:tcPr>
            <w:tcW w:w="709" w:type="pct"/>
            <w:noWrap w:val="0"/>
            <w:vAlign w:val="top"/>
          </w:tcPr>
          <w:p w14:paraId="2C19660F">
            <w:pPr>
              <w:spacing w:line="400" w:lineRule="exact"/>
              <w:jc w:val="center"/>
              <w:rPr>
                <w:rFonts w:hint="eastAsia" w:hAnsi="宋体" w:cs="宋体"/>
                <w:b/>
                <w:bCs/>
                <w:color w:val="auto"/>
                <w:sz w:val="24"/>
                <w:highlight w:val="none"/>
              </w:rPr>
            </w:pPr>
          </w:p>
        </w:tc>
        <w:tc>
          <w:tcPr>
            <w:tcW w:w="485" w:type="pct"/>
            <w:noWrap w:val="0"/>
            <w:vAlign w:val="top"/>
          </w:tcPr>
          <w:p w14:paraId="053CE15D">
            <w:pPr>
              <w:spacing w:line="400" w:lineRule="exact"/>
              <w:jc w:val="center"/>
              <w:rPr>
                <w:rFonts w:hint="eastAsia" w:hAnsi="宋体" w:cs="宋体"/>
                <w:b/>
                <w:bCs/>
                <w:color w:val="auto"/>
                <w:sz w:val="24"/>
                <w:highlight w:val="none"/>
              </w:rPr>
            </w:pPr>
          </w:p>
        </w:tc>
        <w:tc>
          <w:tcPr>
            <w:tcW w:w="558" w:type="pct"/>
            <w:noWrap w:val="0"/>
            <w:vAlign w:val="top"/>
          </w:tcPr>
          <w:p w14:paraId="0722477A">
            <w:pPr>
              <w:spacing w:line="400" w:lineRule="exact"/>
              <w:jc w:val="center"/>
              <w:rPr>
                <w:rFonts w:hint="eastAsia" w:hAnsi="宋体" w:cs="宋体"/>
                <w:b/>
                <w:bCs/>
                <w:color w:val="auto"/>
                <w:sz w:val="24"/>
                <w:highlight w:val="none"/>
              </w:rPr>
            </w:pPr>
          </w:p>
        </w:tc>
        <w:tc>
          <w:tcPr>
            <w:tcW w:w="482" w:type="pct"/>
            <w:noWrap w:val="0"/>
            <w:vAlign w:val="top"/>
          </w:tcPr>
          <w:p w14:paraId="15C32CDC">
            <w:pPr>
              <w:spacing w:line="400" w:lineRule="exact"/>
              <w:jc w:val="center"/>
              <w:rPr>
                <w:rFonts w:hint="eastAsia" w:hAnsi="宋体" w:cs="宋体"/>
                <w:b/>
                <w:bCs/>
                <w:color w:val="auto"/>
                <w:sz w:val="24"/>
                <w:highlight w:val="none"/>
              </w:rPr>
            </w:pPr>
          </w:p>
        </w:tc>
      </w:tr>
      <w:tr w14:paraId="3B99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27" w:type="pct"/>
            <w:vMerge w:val="continue"/>
            <w:noWrap w:val="0"/>
            <w:vAlign w:val="top"/>
          </w:tcPr>
          <w:p w14:paraId="48641705">
            <w:pPr>
              <w:spacing w:line="400" w:lineRule="exact"/>
              <w:jc w:val="center"/>
              <w:rPr>
                <w:rFonts w:hint="eastAsia" w:hAnsi="宋体" w:cs="宋体"/>
                <w:color w:val="auto"/>
                <w:sz w:val="24"/>
                <w:highlight w:val="none"/>
              </w:rPr>
            </w:pPr>
          </w:p>
        </w:tc>
        <w:tc>
          <w:tcPr>
            <w:tcW w:w="534" w:type="pct"/>
            <w:noWrap w:val="0"/>
            <w:vAlign w:val="top"/>
          </w:tcPr>
          <w:p w14:paraId="54AA01FD">
            <w:pPr>
              <w:spacing w:line="400" w:lineRule="exact"/>
              <w:jc w:val="center"/>
              <w:rPr>
                <w:rFonts w:hint="eastAsia" w:hAnsi="宋体" w:cs="宋体"/>
                <w:color w:val="auto"/>
                <w:sz w:val="24"/>
                <w:highlight w:val="none"/>
              </w:rPr>
            </w:pPr>
          </w:p>
        </w:tc>
        <w:tc>
          <w:tcPr>
            <w:tcW w:w="533" w:type="pct"/>
            <w:noWrap w:val="0"/>
            <w:vAlign w:val="top"/>
          </w:tcPr>
          <w:p w14:paraId="3BC99249">
            <w:pPr>
              <w:spacing w:line="400" w:lineRule="exact"/>
              <w:jc w:val="center"/>
              <w:rPr>
                <w:rFonts w:hint="eastAsia" w:hAnsi="宋体" w:cs="宋体"/>
                <w:b/>
                <w:bCs/>
                <w:color w:val="auto"/>
                <w:sz w:val="24"/>
                <w:highlight w:val="none"/>
              </w:rPr>
            </w:pPr>
          </w:p>
        </w:tc>
        <w:tc>
          <w:tcPr>
            <w:tcW w:w="534" w:type="pct"/>
            <w:noWrap w:val="0"/>
            <w:vAlign w:val="top"/>
          </w:tcPr>
          <w:p w14:paraId="4126974C">
            <w:pPr>
              <w:spacing w:line="400" w:lineRule="exact"/>
              <w:jc w:val="center"/>
              <w:rPr>
                <w:rFonts w:hint="eastAsia" w:hAnsi="宋体" w:cs="宋体"/>
                <w:b/>
                <w:bCs/>
                <w:color w:val="auto"/>
                <w:sz w:val="24"/>
                <w:highlight w:val="none"/>
              </w:rPr>
            </w:pPr>
          </w:p>
        </w:tc>
        <w:tc>
          <w:tcPr>
            <w:tcW w:w="533" w:type="pct"/>
            <w:noWrap w:val="0"/>
            <w:vAlign w:val="top"/>
          </w:tcPr>
          <w:p w14:paraId="3D4811C9">
            <w:pPr>
              <w:spacing w:line="400" w:lineRule="exact"/>
              <w:jc w:val="center"/>
              <w:rPr>
                <w:rFonts w:hint="eastAsia" w:hAnsi="宋体" w:cs="宋体"/>
                <w:b/>
                <w:bCs/>
                <w:color w:val="auto"/>
                <w:sz w:val="24"/>
                <w:highlight w:val="none"/>
              </w:rPr>
            </w:pPr>
          </w:p>
        </w:tc>
        <w:tc>
          <w:tcPr>
            <w:tcW w:w="709" w:type="pct"/>
            <w:noWrap w:val="0"/>
            <w:vAlign w:val="top"/>
          </w:tcPr>
          <w:p w14:paraId="7D4BD87D">
            <w:pPr>
              <w:spacing w:line="400" w:lineRule="exact"/>
              <w:jc w:val="center"/>
              <w:rPr>
                <w:rFonts w:hint="eastAsia" w:hAnsi="宋体" w:cs="宋体"/>
                <w:b/>
                <w:bCs/>
                <w:color w:val="auto"/>
                <w:sz w:val="24"/>
                <w:highlight w:val="none"/>
              </w:rPr>
            </w:pPr>
          </w:p>
        </w:tc>
        <w:tc>
          <w:tcPr>
            <w:tcW w:w="485" w:type="pct"/>
            <w:noWrap w:val="0"/>
            <w:vAlign w:val="top"/>
          </w:tcPr>
          <w:p w14:paraId="7DD63D2B">
            <w:pPr>
              <w:spacing w:line="400" w:lineRule="exact"/>
              <w:jc w:val="center"/>
              <w:rPr>
                <w:rFonts w:hint="eastAsia" w:hAnsi="宋体" w:cs="宋体"/>
                <w:b/>
                <w:bCs/>
                <w:color w:val="auto"/>
                <w:sz w:val="24"/>
                <w:highlight w:val="none"/>
              </w:rPr>
            </w:pPr>
          </w:p>
        </w:tc>
        <w:tc>
          <w:tcPr>
            <w:tcW w:w="558" w:type="pct"/>
            <w:noWrap w:val="0"/>
            <w:vAlign w:val="top"/>
          </w:tcPr>
          <w:p w14:paraId="78ACB0DB">
            <w:pPr>
              <w:spacing w:line="400" w:lineRule="exact"/>
              <w:jc w:val="center"/>
              <w:rPr>
                <w:rFonts w:hint="eastAsia" w:hAnsi="宋体" w:cs="宋体"/>
                <w:b/>
                <w:bCs/>
                <w:color w:val="auto"/>
                <w:sz w:val="24"/>
                <w:highlight w:val="none"/>
              </w:rPr>
            </w:pPr>
          </w:p>
        </w:tc>
        <w:tc>
          <w:tcPr>
            <w:tcW w:w="482" w:type="pct"/>
            <w:noWrap w:val="0"/>
            <w:vAlign w:val="top"/>
          </w:tcPr>
          <w:p w14:paraId="63B99B6F">
            <w:pPr>
              <w:spacing w:line="400" w:lineRule="exact"/>
              <w:jc w:val="center"/>
              <w:rPr>
                <w:rFonts w:hint="eastAsia" w:hAnsi="宋体" w:cs="宋体"/>
                <w:b/>
                <w:bCs/>
                <w:color w:val="auto"/>
                <w:sz w:val="24"/>
                <w:highlight w:val="none"/>
              </w:rPr>
            </w:pPr>
          </w:p>
        </w:tc>
      </w:tr>
    </w:tbl>
    <w:p w14:paraId="53C8E762">
      <w:pPr>
        <w:spacing w:line="400" w:lineRule="exact"/>
        <w:rPr>
          <w:rFonts w:hint="eastAsia" w:hAnsi="宋体" w:cs="宋体"/>
          <w:bCs/>
          <w:color w:val="auto"/>
          <w:sz w:val="24"/>
          <w:highlight w:val="none"/>
        </w:rPr>
      </w:pPr>
    </w:p>
    <w:p w14:paraId="32D1BF10">
      <w:pPr>
        <w:spacing w:line="400" w:lineRule="exact"/>
        <w:jc w:val="center"/>
        <w:rPr>
          <w:rFonts w:hint="eastAsia" w:hAnsi="宋体" w:cs="宋体"/>
          <w:b/>
          <w:bCs/>
          <w:color w:val="auto"/>
          <w:sz w:val="28"/>
          <w:highlight w:val="none"/>
        </w:rPr>
      </w:pPr>
    </w:p>
    <w:p w14:paraId="519948D0">
      <w:pPr>
        <w:adjustRightInd w:val="0"/>
        <w:spacing w:line="400" w:lineRule="exact"/>
        <w:ind w:firstLine="900" w:firstLineChars="375"/>
        <w:jc w:val="left"/>
        <w:rPr>
          <w:rFonts w:hint="eastAsia" w:hAnsi="宋体" w:cs="宋体"/>
          <w:bCs/>
          <w:color w:val="auto"/>
          <w:sz w:val="24"/>
          <w:highlight w:val="none"/>
        </w:rPr>
      </w:pPr>
      <w:r>
        <w:rPr>
          <w:rFonts w:hint="eastAsia" w:hAnsi="宋体" w:cs="宋体"/>
          <w:bCs/>
          <w:color w:val="auto"/>
          <w:sz w:val="24"/>
          <w:highlight w:val="none"/>
        </w:rPr>
        <w:t>供应商名称：</w:t>
      </w:r>
      <w:r>
        <w:rPr>
          <w:rFonts w:hint="eastAsia" w:hAnsi="宋体" w:cs="宋体"/>
          <w:bCs/>
          <w:color w:val="auto"/>
          <w:sz w:val="24"/>
          <w:highlight w:val="none"/>
          <w:u w:val="single"/>
        </w:rPr>
        <w:t>XXX</w:t>
      </w:r>
      <w:r>
        <w:rPr>
          <w:rFonts w:hint="eastAsia" w:hAnsi="宋体" w:cs="宋体"/>
          <w:bCs/>
          <w:color w:val="auto"/>
          <w:sz w:val="24"/>
          <w:highlight w:val="none"/>
        </w:rPr>
        <w:t>（盖章）</w:t>
      </w:r>
    </w:p>
    <w:p w14:paraId="55AC8C50">
      <w:pPr>
        <w:adjustRightInd w:val="0"/>
        <w:spacing w:line="400" w:lineRule="exact"/>
        <w:ind w:firstLine="900" w:firstLineChars="375"/>
        <w:jc w:val="left"/>
        <w:rPr>
          <w:rFonts w:hint="eastAsia" w:hAnsi="宋体" w:cs="宋体"/>
          <w:bCs/>
          <w:color w:val="auto"/>
          <w:sz w:val="24"/>
          <w:highlight w:val="none"/>
        </w:rPr>
      </w:pPr>
      <w:r>
        <w:rPr>
          <w:rFonts w:hint="eastAsia" w:hAnsi="宋体" w:cs="宋体"/>
          <w:color w:val="auto"/>
          <w:sz w:val="24"/>
          <w:highlight w:val="none"/>
        </w:rPr>
        <w:t>法定代表人/主要负责人或授权代表</w:t>
      </w:r>
      <w:r>
        <w:rPr>
          <w:rFonts w:hint="eastAsia" w:hAnsi="宋体" w:cs="宋体"/>
          <w:bCs/>
          <w:color w:val="auto"/>
          <w:sz w:val="24"/>
          <w:highlight w:val="none"/>
        </w:rPr>
        <w:t>：</w:t>
      </w:r>
      <w:r>
        <w:rPr>
          <w:rFonts w:hint="eastAsia" w:hAnsi="宋体" w:cs="宋体"/>
          <w:bCs/>
          <w:color w:val="auto"/>
          <w:sz w:val="24"/>
          <w:highlight w:val="none"/>
          <w:u w:val="single"/>
        </w:rPr>
        <w:t>XXX</w:t>
      </w:r>
      <w:r>
        <w:rPr>
          <w:rFonts w:hint="eastAsia" w:hAnsi="宋体" w:cs="宋体"/>
          <w:color w:val="auto"/>
          <w:sz w:val="24"/>
          <w:highlight w:val="none"/>
        </w:rPr>
        <w:t>（签字或者加盖个人名章）</w:t>
      </w:r>
    </w:p>
    <w:p w14:paraId="5183378A">
      <w:pPr>
        <w:adjustRightInd w:val="0"/>
        <w:spacing w:line="400" w:lineRule="exact"/>
        <w:ind w:firstLine="900" w:firstLineChars="375"/>
        <w:jc w:val="left"/>
        <w:rPr>
          <w:rFonts w:hint="eastAsia" w:hAnsi="宋体" w:cs="宋体"/>
          <w:bCs/>
          <w:color w:val="auto"/>
          <w:sz w:val="24"/>
          <w:highlight w:val="none"/>
        </w:rPr>
      </w:pPr>
      <w:r>
        <w:rPr>
          <w:rFonts w:hint="eastAsia" w:hAnsi="宋体" w:cs="宋体"/>
          <w:bCs/>
          <w:color w:val="auto"/>
          <w:sz w:val="24"/>
          <w:highlight w:val="none"/>
        </w:rPr>
        <w:t>日期：XXX</w:t>
      </w:r>
    </w:p>
    <w:p w14:paraId="19166041">
      <w:pPr>
        <w:widowControl/>
        <w:adjustRightInd w:val="0"/>
        <w:ind w:firstLine="560" w:firstLineChars="175"/>
        <w:jc w:val="left"/>
        <w:rPr>
          <w:rFonts w:hint="eastAsia" w:hAnsi="宋体" w:cs="宋体"/>
          <w:bCs/>
          <w:color w:val="auto"/>
          <w:sz w:val="24"/>
          <w:highlight w:val="none"/>
        </w:rPr>
      </w:pPr>
      <w:bookmarkStart w:id="112" w:name="_Toc7348"/>
      <w:bookmarkStart w:id="113" w:name="_Toc395387673"/>
      <w:bookmarkStart w:id="114" w:name="_Toc2689"/>
      <w:bookmarkStart w:id="115" w:name="_Toc422297930"/>
      <w:bookmarkStart w:id="116" w:name="_Toc347173760"/>
      <w:r>
        <w:rPr>
          <w:rFonts w:hint="eastAsia" w:hAnsi="宋体" w:cs="宋体"/>
          <w:bCs/>
          <w:color w:val="auto"/>
          <w:sz w:val="32"/>
          <w:szCs w:val="32"/>
          <w:highlight w:val="none"/>
        </w:rPr>
        <w:br w:type="page"/>
      </w:r>
      <w:bookmarkEnd w:id="112"/>
      <w:bookmarkEnd w:id="113"/>
      <w:bookmarkEnd w:id="114"/>
      <w:bookmarkEnd w:id="115"/>
      <w:bookmarkEnd w:id="116"/>
    </w:p>
    <w:p w14:paraId="4321AB11">
      <w:pPr>
        <w:pStyle w:val="2"/>
        <w:rPr>
          <w:rFonts w:hint="eastAsia" w:ascii="宋体" w:hAnsi="宋体" w:cs="宋体"/>
          <w:color w:val="auto"/>
          <w:highlight w:val="none"/>
        </w:rPr>
      </w:pPr>
    </w:p>
    <w:p w14:paraId="57B5FCD1">
      <w:pPr>
        <w:tabs>
          <w:tab w:val="left" w:pos="720"/>
        </w:tabs>
        <w:spacing w:line="360" w:lineRule="auto"/>
        <w:jc w:val="center"/>
        <w:rPr>
          <w:rFonts w:hint="eastAsia" w:hAnsi="宋体" w:cs="宋体"/>
          <w:b/>
          <w:color w:val="auto"/>
          <w:sz w:val="32"/>
          <w:szCs w:val="32"/>
          <w:highlight w:val="none"/>
        </w:rPr>
      </w:pPr>
      <w:bookmarkStart w:id="117" w:name="_Toc21544"/>
      <w:r>
        <w:rPr>
          <w:rFonts w:hint="eastAsia" w:hAnsi="宋体" w:cs="宋体"/>
          <w:b/>
          <w:color w:val="auto"/>
          <w:sz w:val="32"/>
          <w:szCs w:val="32"/>
          <w:highlight w:val="none"/>
        </w:rPr>
        <w:t>十、</w:t>
      </w:r>
      <w:bookmarkEnd w:id="117"/>
      <w:r>
        <w:rPr>
          <w:rFonts w:hint="eastAsia" w:hAnsi="宋体" w:cs="宋体"/>
          <w:b/>
          <w:color w:val="auto"/>
          <w:sz w:val="32"/>
          <w:szCs w:val="32"/>
          <w:highlight w:val="none"/>
          <w:lang w:eastAsia="zh-CN"/>
        </w:rPr>
        <w:t>竞选</w:t>
      </w:r>
      <w:r>
        <w:rPr>
          <w:rFonts w:hint="eastAsia" w:hAnsi="宋体" w:cs="宋体"/>
          <w:b/>
          <w:color w:val="auto"/>
          <w:sz w:val="32"/>
          <w:szCs w:val="32"/>
          <w:highlight w:val="none"/>
        </w:rPr>
        <w:t>文件要求供应商提供的其他内容</w:t>
      </w:r>
    </w:p>
    <w:p w14:paraId="6C9A0368">
      <w:pPr>
        <w:tabs>
          <w:tab w:val="left" w:pos="720"/>
        </w:tabs>
        <w:spacing w:line="360" w:lineRule="auto"/>
        <w:jc w:val="center"/>
        <w:rPr>
          <w:rFonts w:hint="eastAsia" w:hAnsi="宋体" w:cs="宋体"/>
          <w:b/>
          <w:color w:val="auto"/>
          <w:sz w:val="24"/>
          <w:highlight w:val="none"/>
        </w:rPr>
      </w:pPr>
      <w:bookmarkStart w:id="118" w:name="_Toc24427"/>
      <w:r>
        <w:rPr>
          <w:rFonts w:hint="eastAsia" w:hAnsi="宋体" w:cs="宋体"/>
          <w:b/>
          <w:color w:val="auto"/>
          <w:sz w:val="24"/>
          <w:highlight w:val="none"/>
        </w:rPr>
        <w:t>（格式不限，供应商自拟）</w:t>
      </w:r>
      <w:bookmarkEnd w:id="118"/>
    </w:p>
    <w:p w14:paraId="07614597">
      <w:pPr>
        <w:pStyle w:val="5"/>
        <w:keepNext w:val="0"/>
        <w:keepLines w:val="0"/>
        <w:spacing w:before="0" w:after="0" w:line="400" w:lineRule="exact"/>
        <w:rPr>
          <w:rFonts w:hint="eastAsia" w:cs="宋体"/>
          <w:color w:val="auto"/>
          <w:highlight w:val="none"/>
        </w:rPr>
        <w:sectPr>
          <w:footerReference r:id="rId5" w:type="default"/>
          <w:pgSz w:w="11906" w:h="16838"/>
          <w:pgMar w:top="1440" w:right="1800" w:bottom="1440" w:left="1800" w:header="851" w:footer="992" w:gutter="0"/>
          <w:pgNumType w:fmt="decimal"/>
          <w:cols w:space="425" w:num="1"/>
          <w:docGrid w:type="lines" w:linePitch="312" w:charSpace="0"/>
        </w:sectPr>
      </w:pPr>
    </w:p>
    <w:p w14:paraId="4B77A847">
      <w:pPr>
        <w:tabs>
          <w:tab w:val="left" w:pos="720"/>
        </w:tabs>
        <w:spacing w:line="360" w:lineRule="auto"/>
        <w:jc w:val="center"/>
        <w:rPr>
          <w:rFonts w:hint="default" w:hAnsi="宋体" w:cs="宋体"/>
          <w:b/>
          <w:color w:val="auto"/>
          <w:sz w:val="32"/>
          <w:szCs w:val="32"/>
          <w:highlight w:val="none"/>
          <w:lang w:val="en-US"/>
        </w:rPr>
      </w:pPr>
      <w:r>
        <w:rPr>
          <w:rFonts w:hint="eastAsia" w:hAnsi="宋体" w:cs="宋体"/>
          <w:b/>
          <w:color w:val="auto"/>
          <w:sz w:val="32"/>
          <w:szCs w:val="32"/>
          <w:highlight w:val="none"/>
        </w:rPr>
        <w:t>十</w:t>
      </w:r>
      <w:r>
        <w:rPr>
          <w:rFonts w:hint="eastAsia" w:hAnsi="宋体" w:cs="宋体"/>
          <w:b/>
          <w:color w:val="auto"/>
          <w:sz w:val="32"/>
          <w:szCs w:val="32"/>
          <w:highlight w:val="none"/>
          <w:lang w:val="en-US" w:eastAsia="zh-CN"/>
        </w:rPr>
        <w:t>一</w:t>
      </w:r>
      <w:r>
        <w:rPr>
          <w:rFonts w:hint="eastAsia" w:hAnsi="宋体" w:cs="宋体"/>
          <w:b/>
          <w:color w:val="auto"/>
          <w:sz w:val="32"/>
          <w:szCs w:val="32"/>
          <w:highlight w:val="none"/>
        </w:rPr>
        <w:t>、</w:t>
      </w:r>
      <w:r>
        <w:rPr>
          <w:rFonts w:hint="eastAsia" w:hAnsi="宋体" w:cs="宋体"/>
          <w:b/>
          <w:color w:val="auto"/>
          <w:sz w:val="32"/>
          <w:szCs w:val="32"/>
          <w:highlight w:val="none"/>
          <w:lang w:val="en-US" w:eastAsia="zh-CN"/>
        </w:rPr>
        <w:t>最终报价表</w:t>
      </w:r>
    </w:p>
    <w:p w14:paraId="3C45A096">
      <w:pPr>
        <w:widowControl/>
        <w:adjustRightInd w:val="0"/>
        <w:snapToGrid w:val="0"/>
        <w:spacing w:line="360" w:lineRule="auto"/>
        <w:jc w:val="left"/>
        <w:rPr>
          <w:rFonts w:hint="eastAsia" w:hAnsi="宋体" w:cs="宋体"/>
          <w:color w:val="auto"/>
          <w:highlight w:val="none"/>
        </w:rPr>
      </w:pPr>
      <w:r>
        <w:rPr>
          <w:rFonts w:hint="eastAsia" w:ascii="宋体" w:hAnsi="宋体" w:eastAsia="宋体" w:cs="宋体"/>
          <w:color w:val="auto"/>
          <w:sz w:val="24"/>
          <w:highlight w:val="none"/>
        </w:rPr>
        <w:t xml:space="preserve">                    </w:t>
      </w:r>
    </w:p>
    <w:tbl>
      <w:tblPr>
        <w:tblStyle w:val="16"/>
        <w:tblW w:w="8946" w:type="dxa"/>
        <w:tblInd w:w="0" w:type="dxa"/>
        <w:tblLayout w:type="fixed"/>
        <w:tblCellMar>
          <w:top w:w="15" w:type="dxa"/>
          <w:left w:w="15" w:type="dxa"/>
          <w:bottom w:w="15" w:type="dxa"/>
          <w:right w:w="15" w:type="dxa"/>
        </w:tblCellMar>
      </w:tblPr>
      <w:tblGrid>
        <w:gridCol w:w="1956"/>
        <w:gridCol w:w="6990"/>
      </w:tblGrid>
      <w:tr w14:paraId="0B0AE524">
        <w:tblPrEx>
          <w:tblCellMar>
            <w:top w:w="15" w:type="dxa"/>
            <w:left w:w="15" w:type="dxa"/>
            <w:bottom w:w="15" w:type="dxa"/>
            <w:right w:w="15" w:type="dxa"/>
          </w:tblCellMar>
        </w:tblPrEx>
        <w:trPr>
          <w:trHeight w:val="1031" w:hRule="atLeast"/>
        </w:trPr>
        <w:tc>
          <w:tcPr>
            <w:tcW w:w="1956" w:type="dxa"/>
            <w:tcBorders>
              <w:top w:val="single" w:color="000000" w:sz="4" w:space="0"/>
              <w:left w:val="single" w:color="000000" w:sz="4" w:space="0"/>
              <w:bottom w:val="single" w:color="000000" w:sz="4" w:space="0"/>
              <w:right w:val="single" w:color="000000" w:sz="4" w:space="0"/>
            </w:tcBorders>
            <w:noWrap w:val="0"/>
            <w:vAlign w:val="center"/>
          </w:tcPr>
          <w:p w14:paraId="0A4C1A0B">
            <w:pPr>
              <w:widowControl/>
              <w:jc w:val="center"/>
              <w:textAlignment w:val="center"/>
              <w:rPr>
                <w:rFonts w:ascii="宋体" w:hAnsi="宋体" w:cs="宋体"/>
                <w:sz w:val="24"/>
                <w:szCs w:val="24"/>
              </w:rPr>
            </w:pPr>
            <w:r>
              <w:rPr>
                <w:rFonts w:hint="eastAsia" w:ascii="宋体" w:hAnsi="宋体" w:cs="宋体"/>
                <w:kern w:val="0"/>
                <w:sz w:val="24"/>
                <w:szCs w:val="24"/>
              </w:rPr>
              <w:t>项目名称：</w:t>
            </w:r>
          </w:p>
        </w:tc>
        <w:tc>
          <w:tcPr>
            <w:tcW w:w="6990" w:type="dxa"/>
            <w:tcBorders>
              <w:top w:val="single" w:color="000000" w:sz="4" w:space="0"/>
              <w:left w:val="single" w:color="000000" w:sz="4" w:space="0"/>
              <w:bottom w:val="single" w:color="000000" w:sz="4" w:space="0"/>
              <w:right w:val="single" w:color="000000" w:sz="4" w:space="0"/>
            </w:tcBorders>
            <w:noWrap w:val="0"/>
            <w:vAlign w:val="center"/>
          </w:tcPr>
          <w:p w14:paraId="66DAAE08">
            <w:pPr>
              <w:spacing w:line="640" w:lineRule="exact"/>
              <w:ind w:firstLine="960" w:firstLineChars="400"/>
              <w:rPr>
                <w:rFonts w:hint="eastAsia" w:ascii="宋体" w:hAnsi="宋体" w:eastAsia="宋体" w:cs="宋体"/>
                <w:sz w:val="24"/>
                <w:szCs w:val="24"/>
                <w:lang w:eastAsia="zh-CN"/>
              </w:rPr>
            </w:pPr>
          </w:p>
        </w:tc>
      </w:tr>
      <w:tr w14:paraId="5DF299ED">
        <w:tblPrEx>
          <w:tblCellMar>
            <w:top w:w="15" w:type="dxa"/>
            <w:left w:w="15" w:type="dxa"/>
            <w:bottom w:w="15" w:type="dxa"/>
            <w:right w:w="15" w:type="dxa"/>
          </w:tblCellMar>
        </w:tblPrEx>
        <w:trPr>
          <w:trHeight w:val="822" w:hRule="atLeast"/>
        </w:trPr>
        <w:tc>
          <w:tcPr>
            <w:tcW w:w="1956" w:type="dxa"/>
            <w:tcBorders>
              <w:top w:val="single" w:color="000000" w:sz="4" w:space="0"/>
              <w:left w:val="single" w:color="000000" w:sz="4" w:space="0"/>
              <w:bottom w:val="single" w:color="000000" w:sz="4" w:space="0"/>
              <w:right w:val="single" w:color="000000" w:sz="4" w:space="0"/>
            </w:tcBorders>
            <w:noWrap w:val="0"/>
            <w:vAlign w:val="center"/>
          </w:tcPr>
          <w:p w14:paraId="1B538E9E">
            <w:pPr>
              <w:widowControl/>
              <w:jc w:val="center"/>
              <w:textAlignment w:val="center"/>
              <w:rPr>
                <w:rFonts w:ascii="宋体" w:hAnsi="宋体" w:cs="宋体"/>
                <w:sz w:val="24"/>
                <w:szCs w:val="24"/>
              </w:rPr>
            </w:pPr>
            <w:r>
              <w:rPr>
                <w:rFonts w:hint="eastAsia" w:ascii="宋体" w:hAnsi="宋体" w:cs="宋体"/>
                <w:kern w:val="0"/>
                <w:sz w:val="24"/>
                <w:szCs w:val="24"/>
              </w:rPr>
              <w:t>项目编号：</w:t>
            </w:r>
          </w:p>
        </w:tc>
        <w:tc>
          <w:tcPr>
            <w:tcW w:w="6990" w:type="dxa"/>
            <w:tcBorders>
              <w:top w:val="single" w:color="000000" w:sz="4" w:space="0"/>
              <w:left w:val="single" w:color="000000" w:sz="4" w:space="0"/>
              <w:bottom w:val="single" w:color="000000" w:sz="4" w:space="0"/>
              <w:right w:val="single" w:color="000000" w:sz="4" w:space="0"/>
            </w:tcBorders>
            <w:noWrap w:val="0"/>
            <w:vAlign w:val="center"/>
          </w:tcPr>
          <w:p w14:paraId="1B0A72EC">
            <w:pPr>
              <w:jc w:val="center"/>
              <w:rPr>
                <w:rFonts w:hint="eastAsia" w:ascii="宋体" w:hAnsi="宋体" w:eastAsia="宋体" w:cs="宋体"/>
                <w:sz w:val="24"/>
                <w:szCs w:val="24"/>
                <w:lang w:eastAsia="zh-CN"/>
              </w:rPr>
            </w:pPr>
          </w:p>
        </w:tc>
      </w:tr>
      <w:tr w14:paraId="26F4B98C">
        <w:tblPrEx>
          <w:tblCellMar>
            <w:top w:w="15" w:type="dxa"/>
            <w:left w:w="15" w:type="dxa"/>
            <w:bottom w:w="15" w:type="dxa"/>
            <w:right w:w="15" w:type="dxa"/>
          </w:tblCellMar>
        </w:tblPrEx>
        <w:trPr>
          <w:trHeight w:val="737" w:hRule="atLeast"/>
        </w:trPr>
        <w:tc>
          <w:tcPr>
            <w:tcW w:w="1956" w:type="dxa"/>
            <w:tcBorders>
              <w:top w:val="single" w:color="000000" w:sz="4" w:space="0"/>
              <w:left w:val="single" w:color="000000" w:sz="4" w:space="0"/>
              <w:bottom w:val="single" w:color="000000" w:sz="4" w:space="0"/>
              <w:right w:val="single" w:color="000000" w:sz="4" w:space="0"/>
            </w:tcBorders>
            <w:noWrap w:val="0"/>
            <w:vAlign w:val="center"/>
          </w:tcPr>
          <w:p w14:paraId="68FA89B5">
            <w:pPr>
              <w:widowControl/>
              <w:jc w:val="center"/>
              <w:textAlignment w:val="center"/>
              <w:rPr>
                <w:rFonts w:ascii="宋体" w:hAnsi="宋体" w:cs="宋体"/>
                <w:sz w:val="24"/>
                <w:szCs w:val="24"/>
              </w:rPr>
            </w:pPr>
            <w:r>
              <w:rPr>
                <w:rFonts w:hint="eastAsia" w:ascii="宋体" w:hAnsi="宋体" w:cs="宋体"/>
                <w:kern w:val="0"/>
                <w:sz w:val="24"/>
                <w:szCs w:val="24"/>
              </w:rPr>
              <w:t>包   号：</w:t>
            </w:r>
          </w:p>
        </w:tc>
        <w:tc>
          <w:tcPr>
            <w:tcW w:w="6990" w:type="dxa"/>
            <w:tcBorders>
              <w:top w:val="single" w:color="000000" w:sz="4" w:space="0"/>
              <w:left w:val="single" w:color="000000" w:sz="4" w:space="0"/>
              <w:bottom w:val="single" w:color="000000" w:sz="4" w:space="0"/>
              <w:right w:val="single" w:color="000000" w:sz="4" w:space="0"/>
            </w:tcBorders>
            <w:noWrap w:val="0"/>
            <w:vAlign w:val="center"/>
          </w:tcPr>
          <w:p w14:paraId="5AF062B4">
            <w:pPr>
              <w:jc w:val="center"/>
              <w:rPr>
                <w:rFonts w:hint="eastAsia" w:ascii="宋体" w:hAnsi="宋体" w:eastAsia="宋体" w:cs="宋体"/>
                <w:sz w:val="24"/>
                <w:szCs w:val="24"/>
                <w:lang w:eastAsia="zh-CN"/>
              </w:rPr>
            </w:pPr>
          </w:p>
        </w:tc>
      </w:tr>
      <w:tr w14:paraId="588D8FAD">
        <w:tblPrEx>
          <w:tblCellMar>
            <w:top w:w="15" w:type="dxa"/>
            <w:left w:w="15" w:type="dxa"/>
            <w:bottom w:w="15" w:type="dxa"/>
            <w:right w:w="15" w:type="dxa"/>
          </w:tblCellMar>
        </w:tblPrEx>
        <w:trPr>
          <w:trHeight w:val="1187" w:hRule="atLeast"/>
        </w:trPr>
        <w:tc>
          <w:tcPr>
            <w:tcW w:w="1956" w:type="dxa"/>
            <w:tcBorders>
              <w:top w:val="single" w:color="000000" w:sz="4" w:space="0"/>
              <w:left w:val="single" w:color="000000" w:sz="4" w:space="0"/>
              <w:bottom w:val="single" w:color="000000" w:sz="4" w:space="0"/>
              <w:right w:val="single" w:color="000000" w:sz="4" w:space="0"/>
            </w:tcBorders>
            <w:noWrap w:val="0"/>
            <w:vAlign w:val="center"/>
          </w:tcPr>
          <w:p w14:paraId="6E4F5F1A">
            <w:pPr>
              <w:spacing w:line="500" w:lineRule="exact"/>
              <w:jc w:val="center"/>
              <w:rPr>
                <w:rFonts w:hint="default" w:ascii="宋体" w:hAnsi="宋体" w:eastAsia="宋体" w:cs="宋体"/>
                <w:sz w:val="24"/>
                <w:szCs w:val="24"/>
                <w:lang w:val="en-US" w:eastAsia="zh-CN"/>
              </w:rPr>
            </w:pPr>
            <w:r>
              <w:rPr>
                <w:rFonts w:hint="eastAsia" w:ascii="宋体" w:hAnsi="宋体" w:eastAsia="宋体" w:cs="宋体"/>
                <w:color w:val="auto"/>
                <w:sz w:val="24"/>
                <w:szCs w:val="24"/>
                <w:highlight w:val="none"/>
                <w:lang w:val="en-US" w:eastAsia="zh-CN"/>
              </w:rPr>
              <w:t>最终</w:t>
            </w:r>
            <w:r>
              <w:rPr>
                <w:rFonts w:hint="eastAsia" w:ascii="宋体" w:hAnsi="宋体" w:eastAsia="宋体" w:cs="宋体"/>
                <w:color w:val="auto"/>
                <w:sz w:val="24"/>
                <w:szCs w:val="24"/>
                <w:highlight w:val="none"/>
              </w:rPr>
              <w:t>报价</w:t>
            </w:r>
          </w:p>
        </w:tc>
        <w:tc>
          <w:tcPr>
            <w:tcW w:w="6990" w:type="dxa"/>
            <w:tcBorders>
              <w:top w:val="single" w:color="000000" w:sz="4" w:space="0"/>
              <w:left w:val="single" w:color="000000" w:sz="4" w:space="0"/>
              <w:bottom w:val="single" w:color="000000" w:sz="4" w:space="0"/>
              <w:right w:val="single" w:color="000000" w:sz="4" w:space="0"/>
            </w:tcBorders>
            <w:noWrap w:val="0"/>
            <w:vAlign w:val="top"/>
          </w:tcPr>
          <w:p w14:paraId="5A5B694B">
            <w:pPr>
              <w:spacing w:line="4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小写¥：</w:t>
            </w:r>
          </w:p>
          <w:p w14:paraId="448B724A">
            <w:pPr>
              <w:spacing w:line="500" w:lineRule="exact"/>
              <w:rPr>
                <w:rFonts w:hint="eastAsia" w:ascii="宋体" w:hAnsi="宋体" w:cs="宋体"/>
                <w:sz w:val="24"/>
                <w:szCs w:val="24"/>
              </w:rPr>
            </w:pPr>
            <w:r>
              <w:rPr>
                <w:rFonts w:hint="eastAsia" w:ascii="宋体" w:hAnsi="宋体" w:eastAsia="宋体" w:cs="宋体"/>
                <w:color w:val="auto"/>
                <w:sz w:val="24"/>
                <w:szCs w:val="24"/>
                <w:highlight w:val="none"/>
              </w:rPr>
              <w:t xml:space="preserve">大写人民币：                                   </w:t>
            </w:r>
          </w:p>
        </w:tc>
      </w:tr>
      <w:tr w14:paraId="6BBEA882">
        <w:tblPrEx>
          <w:tblCellMar>
            <w:top w:w="15" w:type="dxa"/>
            <w:left w:w="15" w:type="dxa"/>
            <w:bottom w:w="15" w:type="dxa"/>
            <w:right w:w="15" w:type="dxa"/>
          </w:tblCellMar>
        </w:tblPrEx>
        <w:trPr>
          <w:trHeight w:val="921" w:hRule="atLeast"/>
        </w:trPr>
        <w:tc>
          <w:tcPr>
            <w:tcW w:w="1956" w:type="dxa"/>
            <w:tcBorders>
              <w:top w:val="single" w:color="000000" w:sz="4" w:space="0"/>
              <w:left w:val="single" w:color="000000" w:sz="4" w:space="0"/>
              <w:bottom w:val="single" w:color="000000" w:sz="4" w:space="0"/>
              <w:right w:val="single" w:color="000000" w:sz="4" w:space="0"/>
            </w:tcBorders>
            <w:noWrap w:val="0"/>
            <w:vAlign w:val="center"/>
          </w:tcPr>
          <w:p w14:paraId="452412FE">
            <w:pPr>
              <w:widowControl/>
              <w:ind w:left="0" w:leftChars="0" w:firstLine="0" w:firstLineChars="0"/>
              <w:jc w:val="center"/>
              <w:textAlignment w:val="center"/>
              <w:rPr>
                <w:rFonts w:ascii="宋体" w:hAnsi="宋体" w:cs="宋体"/>
                <w:color w:val="000000"/>
                <w:sz w:val="24"/>
                <w:szCs w:val="24"/>
                <w:highlight w:val="none"/>
              </w:rPr>
            </w:pPr>
            <w:r>
              <w:rPr>
                <w:rFonts w:hint="eastAsia" w:ascii="宋体" w:hAnsi="宋体" w:eastAsia="宋体" w:cs="宋体"/>
                <w:color w:val="auto"/>
                <w:sz w:val="24"/>
                <w:szCs w:val="24"/>
                <w:highlight w:val="none"/>
                <w:lang w:eastAsia="zh-CN"/>
              </w:rPr>
              <w:t>计划工期</w:t>
            </w:r>
          </w:p>
        </w:tc>
        <w:tc>
          <w:tcPr>
            <w:tcW w:w="6990" w:type="dxa"/>
            <w:tcBorders>
              <w:top w:val="single" w:color="000000" w:sz="4" w:space="0"/>
              <w:left w:val="single" w:color="000000" w:sz="4" w:space="0"/>
              <w:bottom w:val="single" w:color="000000" w:sz="4" w:space="0"/>
              <w:right w:val="single" w:color="000000" w:sz="4" w:space="0"/>
            </w:tcBorders>
            <w:noWrap w:val="0"/>
            <w:vAlign w:val="center"/>
          </w:tcPr>
          <w:p w14:paraId="33084D71">
            <w:pPr>
              <w:widowControl/>
              <w:jc w:val="left"/>
              <w:textAlignment w:val="center"/>
              <w:rPr>
                <w:rFonts w:ascii="宋体" w:hAnsi="宋体" w:cs="宋体"/>
                <w:color w:val="000000"/>
                <w:sz w:val="24"/>
                <w:szCs w:val="24"/>
                <w:highlight w:val="none"/>
              </w:rPr>
            </w:pPr>
          </w:p>
        </w:tc>
      </w:tr>
    </w:tbl>
    <w:p w14:paraId="5AFF9E12">
      <w:pPr>
        <w:spacing w:line="4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31CDC5A2">
      <w:pPr>
        <w:spacing w:line="400" w:lineRule="exact"/>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1、价格栏可以由供应商代表用手写体填写。</w:t>
      </w:r>
    </w:p>
    <w:p w14:paraId="7B3F28B4">
      <w:pPr>
        <w:spacing w:line="400" w:lineRule="exact"/>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rPr>
        <w:t>2、最终报价应包括响应文件规定的全部内容。</w:t>
      </w:r>
    </w:p>
    <w:p w14:paraId="674230C5">
      <w:pPr>
        <w:spacing w:line="400" w:lineRule="exact"/>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、最终报价不在响应文件中体现，在</w:t>
      </w:r>
      <w:r>
        <w:rPr>
          <w:rFonts w:hint="eastAsia" w:hAnsi="宋体" w:cs="宋体"/>
          <w:color w:val="auto"/>
          <w:sz w:val="24"/>
          <w:highlight w:val="none"/>
          <w:lang w:eastAsia="zh-CN"/>
        </w:rPr>
        <w:t>竞选</w:t>
      </w:r>
      <w:r>
        <w:rPr>
          <w:rFonts w:hint="eastAsia" w:ascii="宋体" w:hAnsi="宋体" w:eastAsia="宋体" w:cs="宋体"/>
          <w:color w:val="auto"/>
          <w:sz w:val="24"/>
          <w:highlight w:val="none"/>
        </w:rPr>
        <w:t>结束后现场递交采购代理机构。</w:t>
      </w:r>
    </w:p>
    <w:p w14:paraId="70AA2B40">
      <w:pPr>
        <w:spacing w:line="400" w:lineRule="exact"/>
        <w:ind w:firstLine="960" w:firstLineChars="4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hAnsi="宋体" w:cs="宋体"/>
          <w:color w:val="auto"/>
          <w:sz w:val="24"/>
          <w:highlight w:val="none"/>
          <w:lang w:eastAsia="zh-CN"/>
        </w:rPr>
        <w:t>竞选</w:t>
      </w:r>
      <w:r>
        <w:rPr>
          <w:rFonts w:hint="eastAsia" w:ascii="宋体" w:hAnsi="宋体" w:eastAsia="宋体" w:cs="宋体"/>
          <w:color w:val="auto"/>
          <w:sz w:val="24"/>
          <w:highlight w:val="none"/>
        </w:rPr>
        <w:t>供应商可多准备几份空白的盖公章的最终报价单。</w:t>
      </w:r>
    </w:p>
    <w:p w14:paraId="789CB61A">
      <w:pPr>
        <w:spacing w:line="400" w:lineRule="exact"/>
        <w:ind w:firstLine="960" w:firstLineChars="400"/>
        <w:rPr>
          <w:rFonts w:hint="eastAsia" w:ascii="宋体" w:hAnsi="宋体" w:eastAsia="宋体" w:cs="宋体"/>
          <w:b/>
          <w:color w:val="auto"/>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、最终报价不能超过初始报价，否则将作为无效报价处理。</w:t>
      </w:r>
    </w:p>
    <w:p w14:paraId="1C641871">
      <w:pPr>
        <w:widowControl/>
        <w:spacing w:line="360" w:lineRule="atLeast"/>
        <w:jc w:val="left"/>
        <w:rPr>
          <w:rFonts w:hint="eastAsia" w:hAnsi="宋体" w:cs="宋体"/>
          <w:color w:val="auto"/>
          <w:sz w:val="24"/>
          <w:highlight w:val="none"/>
        </w:rPr>
      </w:pPr>
    </w:p>
    <w:p w14:paraId="299AB00A">
      <w:pPr>
        <w:widowControl/>
        <w:spacing w:line="360" w:lineRule="atLeast"/>
        <w:ind w:firstLine="470" w:firstLineChars="196"/>
        <w:jc w:val="left"/>
        <w:rPr>
          <w:rFonts w:hint="eastAsia" w:hAnsi="宋体" w:cs="宋体"/>
          <w:color w:val="auto"/>
          <w:sz w:val="24"/>
          <w:highlight w:val="none"/>
        </w:rPr>
      </w:pPr>
    </w:p>
    <w:p w14:paraId="59630B10">
      <w:pPr>
        <w:widowControl/>
        <w:spacing w:line="360" w:lineRule="auto"/>
        <w:ind w:firstLine="470" w:firstLineChars="196"/>
        <w:jc w:val="left"/>
        <w:rPr>
          <w:rFonts w:hint="eastAsia" w:ascii="宋体" w:hAnsi="宋体" w:cs="宋体"/>
          <w:color w:val="auto"/>
          <w:highlight w:val="none"/>
        </w:rPr>
      </w:pPr>
      <w:r>
        <w:rPr>
          <w:rFonts w:hint="eastAsia" w:hAnsi="宋体" w:cs="宋体"/>
          <w:color w:val="auto"/>
          <w:sz w:val="24"/>
          <w:highlight w:val="none"/>
        </w:rPr>
        <w:t>供应商名称：XXX（单位公章）</w:t>
      </w:r>
    </w:p>
    <w:p w14:paraId="06D7B343">
      <w:pPr>
        <w:widowControl/>
        <w:spacing w:line="360" w:lineRule="auto"/>
        <w:ind w:firstLine="470" w:firstLineChars="196"/>
        <w:jc w:val="left"/>
        <w:rPr>
          <w:rFonts w:hint="eastAsia" w:ascii="宋体" w:hAnsi="宋体" w:cs="宋体"/>
          <w:color w:val="auto"/>
          <w:highlight w:val="none"/>
        </w:rPr>
      </w:pPr>
      <w:r>
        <w:rPr>
          <w:rFonts w:hint="eastAsia" w:hAnsi="宋体" w:cs="宋体"/>
          <w:color w:val="auto"/>
          <w:sz w:val="24"/>
          <w:highlight w:val="none"/>
        </w:rPr>
        <w:t>法定代表人/主要负责人或授权代表（签字或者加盖个人名章）：XXX</w:t>
      </w:r>
    </w:p>
    <w:p w14:paraId="3812F9B2">
      <w:pPr>
        <w:widowControl/>
        <w:spacing w:line="360" w:lineRule="auto"/>
        <w:ind w:firstLine="470" w:firstLineChars="196"/>
        <w:jc w:val="left"/>
        <w:rPr>
          <w:rFonts w:hint="eastAsia" w:hAnsi="宋体" w:cs="宋体"/>
          <w:color w:val="auto"/>
          <w:sz w:val="24"/>
          <w:highlight w:val="none"/>
        </w:rPr>
      </w:pPr>
      <w:r>
        <w:rPr>
          <w:rFonts w:hint="eastAsia" w:hAnsi="宋体" w:cs="宋体"/>
          <w:color w:val="auto"/>
          <w:sz w:val="24"/>
          <w:highlight w:val="none"/>
        </w:rPr>
        <w:t>日期：XXX</w:t>
      </w:r>
    </w:p>
    <w:p w14:paraId="1FE7FA5C">
      <w:pPr>
        <w:pStyle w:val="5"/>
        <w:keepNext w:val="0"/>
        <w:keepLines w:val="0"/>
        <w:spacing w:before="0" w:after="0" w:line="400" w:lineRule="exact"/>
        <w:rPr>
          <w:rFonts w:hint="eastAsia" w:cs="宋体"/>
          <w:color w:val="auto"/>
          <w:sz w:val="22"/>
          <w:szCs w:val="18"/>
          <w:highlight w:val="none"/>
        </w:rPr>
      </w:pPr>
      <w:r>
        <w:rPr>
          <w:rFonts w:hint="eastAsia" w:cs="宋体"/>
          <w:color w:val="auto"/>
          <w:highlight w:val="none"/>
        </w:rPr>
        <w:br w:type="page"/>
      </w:r>
      <w:r>
        <w:rPr>
          <w:rFonts w:hint="eastAsia" w:cs="宋体"/>
          <w:color w:val="auto"/>
          <w:kern w:val="0"/>
          <w:sz w:val="32"/>
          <w:szCs w:val="32"/>
          <w:highlight w:val="none"/>
        </w:rPr>
        <w:t>第八章  评审方法</w:t>
      </w:r>
      <w:bookmarkEnd w:id="93"/>
      <w:bookmarkEnd w:id="94"/>
      <w:bookmarkEnd w:id="95"/>
      <w:bookmarkEnd w:id="101"/>
      <w:bookmarkEnd w:id="102"/>
      <w:bookmarkEnd w:id="103"/>
      <w:bookmarkEnd w:id="104"/>
      <w:bookmarkEnd w:id="105"/>
    </w:p>
    <w:p w14:paraId="1901C320">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color w:val="auto"/>
          <w:sz w:val="24"/>
          <w:szCs w:val="24"/>
          <w:highlight w:val="none"/>
        </w:rPr>
      </w:pPr>
      <w:bookmarkStart w:id="119" w:name="_Toc171051496"/>
      <w:bookmarkStart w:id="120" w:name="_Toc370129678"/>
      <w:bookmarkStart w:id="121" w:name="_Toc132253971"/>
      <w:bookmarkStart w:id="122" w:name="_Toc132254137"/>
      <w:bookmarkStart w:id="123" w:name="_Toc136833130"/>
      <w:bookmarkStart w:id="124" w:name="_Toc132254489"/>
      <w:bookmarkStart w:id="125" w:name="_Toc16706_WPSOffice_Level1"/>
      <w:bookmarkStart w:id="126" w:name="_Toc25183_WPSOffice_Level1"/>
      <w:bookmarkStart w:id="127" w:name="_Toc24915"/>
      <w:bookmarkStart w:id="128" w:name="_Toc13485"/>
      <w:bookmarkStart w:id="129" w:name="_Toc16476"/>
      <w:bookmarkStart w:id="130" w:name="_Toc350864527"/>
      <w:bookmarkStart w:id="131" w:name="_Toc349810624"/>
      <w:r>
        <w:rPr>
          <w:rFonts w:hint="eastAsia" w:ascii="宋体" w:hAnsi="宋体" w:eastAsia="宋体" w:cs="宋体"/>
          <w:color w:val="auto"/>
          <w:sz w:val="24"/>
          <w:szCs w:val="24"/>
          <w:highlight w:val="none"/>
        </w:rPr>
        <w:t>1.总则</w:t>
      </w:r>
    </w:p>
    <w:p w14:paraId="470CA22A">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1.1 根据《中华人民共和国政府采购法》、《中华人民共和国政府采购法实施条例》、《政府采购非招标采购方式管理办法》等法律制度，结合采购项目特点制定本</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办法。</w:t>
      </w:r>
    </w:p>
    <w:p w14:paraId="6BC402F8">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1.2 </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工作由采购代理机构负责组织，具体</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由采购代理机构依法组建的</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负责。</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由采购人代表和有关技术、经济、法律等方面的专家组成。</w:t>
      </w:r>
    </w:p>
    <w:p w14:paraId="47AA7B80">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1.3 </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工作应遵循公平、公正、科学及择优的原则，并以相同的</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程序和标准对待所有的供应商。</w:t>
      </w:r>
    </w:p>
    <w:p w14:paraId="7D16E4A7">
      <w:pPr>
        <w:pStyle w:val="6"/>
        <w:keepNext w:val="0"/>
        <w:keepLines w:val="0"/>
        <w:pageBreakBefore w:val="0"/>
        <w:kinsoku/>
        <w:overflowPunct/>
        <w:bidi w:val="0"/>
        <w:snapToGrid w:val="0"/>
        <w:spacing w:before="0" w:after="0" w:line="312" w:lineRule="auto"/>
        <w:ind w:firstLine="470" w:firstLineChars="196"/>
        <w:jc w:val="left"/>
        <w:outlineLvl w:val="2"/>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1.4 </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按照</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文件规定的</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方法和标准进行</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，并独立履行下列职责：</w:t>
      </w:r>
    </w:p>
    <w:p w14:paraId="3B909B68">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（一）熟悉和理解</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文件，确定</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文件内容是否违反国家有关强制性规定或者</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文件存在歧义、重大缺陷；</w:t>
      </w:r>
    </w:p>
    <w:p w14:paraId="2269FF94">
      <w:pPr>
        <w:pStyle w:val="6"/>
        <w:keepNext w:val="0"/>
        <w:keepLines w:val="0"/>
        <w:pageBreakBefore w:val="0"/>
        <w:kinsoku/>
        <w:overflowPunct/>
        <w:bidi w:val="0"/>
        <w:snapToGrid w:val="0"/>
        <w:spacing w:before="0" w:after="0" w:line="312" w:lineRule="auto"/>
        <w:ind w:firstLine="470" w:firstLineChars="196"/>
        <w:jc w:val="left"/>
        <w:outlineLvl w:val="3"/>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（二）审查供应商响应文件是否满足</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文件要求，并作出公正评价；</w:t>
      </w:r>
    </w:p>
    <w:p w14:paraId="4AAFFFDA">
      <w:pPr>
        <w:pStyle w:val="6"/>
        <w:keepNext w:val="0"/>
        <w:keepLines w:val="0"/>
        <w:pageBreakBefore w:val="0"/>
        <w:kinsoku/>
        <w:overflowPunct/>
        <w:bidi w:val="0"/>
        <w:snapToGrid w:val="0"/>
        <w:spacing w:before="0" w:after="0" w:line="312" w:lineRule="auto"/>
        <w:ind w:firstLine="470" w:firstLineChars="196"/>
        <w:jc w:val="left"/>
        <w:outlineLvl w:val="3"/>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（三）根据需要要求供应商对</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文件有关事项作出澄清、说明或者纠正；</w:t>
      </w:r>
    </w:p>
    <w:p w14:paraId="75E55FBE">
      <w:pPr>
        <w:pStyle w:val="6"/>
        <w:keepNext w:val="0"/>
        <w:keepLines w:val="0"/>
        <w:pageBreakBefore w:val="0"/>
        <w:kinsoku/>
        <w:overflowPunct/>
        <w:bidi w:val="0"/>
        <w:snapToGrid w:val="0"/>
        <w:spacing w:before="0" w:after="0" w:line="312" w:lineRule="auto"/>
        <w:ind w:firstLine="470" w:firstLineChars="196"/>
        <w:jc w:val="left"/>
        <w:outlineLvl w:val="3"/>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（四）推荐成交供应商，或者受采购人委托确定成交供应商；</w:t>
      </w:r>
    </w:p>
    <w:p w14:paraId="14D0710F">
      <w:pPr>
        <w:pStyle w:val="6"/>
        <w:keepNext w:val="0"/>
        <w:keepLines w:val="0"/>
        <w:pageBreakBefore w:val="0"/>
        <w:kinsoku/>
        <w:overflowPunct/>
        <w:bidi w:val="0"/>
        <w:snapToGrid w:val="0"/>
        <w:spacing w:before="0" w:after="0" w:line="312" w:lineRule="auto"/>
        <w:ind w:firstLine="470" w:firstLineChars="196"/>
        <w:jc w:val="left"/>
        <w:outlineLvl w:val="3"/>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（五）起草评审报告并进行签署；</w:t>
      </w:r>
    </w:p>
    <w:p w14:paraId="4DDB87E3">
      <w:pPr>
        <w:pStyle w:val="6"/>
        <w:keepNext w:val="0"/>
        <w:keepLines w:val="0"/>
        <w:pageBreakBefore w:val="0"/>
        <w:kinsoku/>
        <w:overflowPunct/>
        <w:bidi w:val="0"/>
        <w:snapToGrid w:val="0"/>
        <w:spacing w:before="0" w:after="0" w:line="312" w:lineRule="auto"/>
        <w:ind w:firstLine="470" w:firstLineChars="196"/>
        <w:jc w:val="left"/>
        <w:outlineLvl w:val="3"/>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（六）向采购人、财政部门或者其他监督部门报告非法干预评审工作的行为；</w:t>
      </w:r>
    </w:p>
    <w:p w14:paraId="2D8FCC91">
      <w:pPr>
        <w:pStyle w:val="6"/>
        <w:keepNext w:val="0"/>
        <w:keepLines w:val="0"/>
        <w:pageBreakBefore w:val="0"/>
        <w:kinsoku/>
        <w:overflowPunct/>
        <w:bidi w:val="0"/>
        <w:snapToGrid w:val="0"/>
        <w:spacing w:before="0" w:after="0" w:line="312" w:lineRule="auto"/>
        <w:ind w:firstLine="470" w:firstLineChars="196"/>
        <w:jc w:val="left"/>
        <w:outlineLvl w:val="3"/>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（七）法律、法规和规章规定的其他职责。</w:t>
      </w:r>
    </w:p>
    <w:p w14:paraId="00BDC9B1">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1.5 （实质性要求）</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过程独立、保密。供应商非法干预</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过程的，其响应文件作为无效处理。</w:t>
      </w:r>
    </w:p>
    <w:p w14:paraId="60FD980D">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color w:val="auto"/>
          <w:sz w:val="24"/>
          <w:szCs w:val="24"/>
          <w:highlight w:val="none"/>
        </w:rPr>
      </w:pPr>
      <w:r>
        <w:rPr>
          <w:rFonts w:hint="eastAsia" w:ascii="宋体" w:hAnsi="宋体" w:eastAsia="宋体" w:cs="宋体"/>
          <w:b w:val="0"/>
          <w:color w:val="auto"/>
          <w:sz w:val="24"/>
          <w:szCs w:val="24"/>
          <w:highlight w:val="none"/>
        </w:rPr>
        <w:t xml:space="preserve">1.6 </w:t>
      </w:r>
      <w:r>
        <w:rPr>
          <w:rFonts w:hint="eastAsia" w:ascii="宋体" w:hAnsi="宋体" w:eastAsia="宋体" w:cs="宋体"/>
          <w:b w:val="0"/>
          <w:color w:val="auto"/>
          <w:sz w:val="24"/>
          <w:szCs w:val="24"/>
          <w:highlight w:val="none"/>
          <w:lang w:val="en-US" w:eastAsia="zh-CN"/>
        </w:rPr>
        <w:t>评审</w:t>
      </w:r>
      <w:r>
        <w:rPr>
          <w:rFonts w:hint="eastAsia" w:ascii="宋体" w:hAnsi="宋体" w:eastAsia="宋体" w:cs="宋体"/>
          <w:b w:val="0"/>
          <w:color w:val="auto"/>
          <w:sz w:val="24"/>
          <w:szCs w:val="24"/>
          <w:highlight w:val="none"/>
        </w:rPr>
        <w:t>小组评价响应文件，除</w:t>
      </w:r>
      <w:r>
        <w:rPr>
          <w:rFonts w:hint="eastAsia" w:ascii="宋体" w:hAnsi="宋体" w:eastAsia="宋体" w:cs="宋体"/>
          <w:b w:val="0"/>
          <w:color w:val="auto"/>
          <w:sz w:val="24"/>
          <w:szCs w:val="24"/>
          <w:highlight w:val="none"/>
          <w:lang w:val="en-US" w:eastAsia="zh-CN"/>
        </w:rPr>
        <w:t>评审</w:t>
      </w:r>
      <w:r>
        <w:rPr>
          <w:rFonts w:hint="eastAsia" w:ascii="宋体" w:hAnsi="宋体" w:eastAsia="宋体" w:cs="宋体"/>
          <w:b w:val="0"/>
          <w:color w:val="auto"/>
          <w:sz w:val="24"/>
          <w:szCs w:val="24"/>
          <w:highlight w:val="none"/>
        </w:rPr>
        <w:t>小组要求其澄清、说明或者纠正而提供的资料外，仅依据响应文件本身的内容，不寻求供应商提供其他外部证据。</w:t>
      </w:r>
    </w:p>
    <w:p w14:paraId="03E2E099">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2.评审程序</w:t>
      </w:r>
    </w:p>
    <w:p w14:paraId="6D128D0A">
      <w:pPr>
        <w:pStyle w:val="6"/>
        <w:keepNext w:val="0"/>
        <w:keepLines w:val="0"/>
        <w:pageBreakBefore w:val="0"/>
        <w:kinsoku/>
        <w:overflowPunct/>
        <w:bidi w:val="0"/>
        <w:snapToGrid w:val="0"/>
        <w:spacing w:before="0" w:after="0" w:line="312" w:lineRule="auto"/>
        <w:ind w:firstLine="470" w:firstLineChars="196"/>
        <w:jc w:val="left"/>
        <w:outlineLvl w:val="2"/>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2.1熟悉和理解</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文件和停止评审。</w:t>
      </w:r>
    </w:p>
    <w:p w14:paraId="3C30911D">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 xml:space="preserve">2.1.1 </w:t>
      </w:r>
      <w:r>
        <w:rPr>
          <w:rFonts w:hint="eastAsia" w:ascii="宋体" w:hAnsi="宋体" w:eastAsia="宋体" w:cs="宋体"/>
          <w:b w:val="0"/>
          <w:color w:val="auto"/>
          <w:sz w:val="24"/>
          <w:szCs w:val="24"/>
          <w:highlight w:val="none"/>
          <w:lang w:val="en-US" w:eastAsia="zh-CN"/>
        </w:rPr>
        <w:t>评审</w:t>
      </w:r>
      <w:r>
        <w:rPr>
          <w:rFonts w:hint="eastAsia" w:ascii="宋体" w:hAnsi="宋体" w:eastAsia="宋体" w:cs="宋体"/>
          <w:b w:val="0"/>
          <w:color w:val="auto"/>
          <w:sz w:val="24"/>
          <w:szCs w:val="24"/>
          <w:highlight w:val="none"/>
        </w:rPr>
        <w:t>小组正式评审前，应当对</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文件进行熟悉和理解，内容主要包括</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文件中供应商资格条件要求、采购项目技术、服务和商务要求、评审方法和标准、政府采购政策要求以及政府采购合同主要条款等。</w:t>
      </w:r>
    </w:p>
    <w:p w14:paraId="603D6FE1">
      <w:pPr>
        <w:pStyle w:val="6"/>
        <w:keepNext w:val="0"/>
        <w:keepLines w:val="0"/>
        <w:pageBreakBefore w:val="0"/>
        <w:kinsoku/>
        <w:overflowPunct/>
        <w:bidi w:val="0"/>
        <w:snapToGrid w:val="0"/>
        <w:spacing w:before="0" w:after="0" w:line="312" w:lineRule="auto"/>
        <w:ind w:firstLine="470" w:firstLineChars="196"/>
        <w:jc w:val="left"/>
        <w:outlineLvl w:val="3"/>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2.1.2 本</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文件有下列情形之一的，</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应当停止评审：</w:t>
      </w:r>
    </w:p>
    <w:p w14:paraId="22A60C72">
      <w:pPr>
        <w:pStyle w:val="6"/>
        <w:keepNext w:val="0"/>
        <w:keepLines w:val="0"/>
        <w:pageBreakBefore w:val="0"/>
        <w:kinsoku/>
        <w:overflowPunct/>
        <w:bidi w:val="0"/>
        <w:snapToGrid w:val="0"/>
        <w:spacing w:before="0" w:after="0" w:line="312" w:lineRule="auto"/>
        <w:ind w:firstLine="470" w:firstLineChars="196"/>
        <w:jc w:val="left"/>
        <w:outlineLvl w:val="4"/>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文件的规定存在歧义、重大缺陷的；</w:t>
      </w:r>
    </w:p>
    <w:p w14:paraId="4B23DFA3">
      <w:pPr>
        <w:pStyle w:val="6"/>
        <w:keepNext w:val="0"/>
        <w:keepLines w:val="0"/>
        <w:pageBreakBefore w:val="0"/>
        <w:kinsoku/>
        <w:overflowPunct/>
        <w:bidi w:val="0"/>
        <w:snapToGrid w:val="0"/>
        <w:spacing w:before="0" w:after="0" w:line="312" w:lineRule="auto"/>
        <w:ind w:firstLine="470" w:firstLineChars="196"/>
        <w:jc w:val="left"/>
        <w:outlineLvl w:val="4"/>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文件明显以不合理条件对供应商实行差别待遇或者歧视待遇的；</w:t>
      </w:r>
    </w:p>
    <w:p w14:paraId="68A61B9F">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（3）采购项目属于国家规定的优先、强制采购范围，但是</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文件未依法体现优先、强制采购相关规定的；</w:t>
      </w:r>
    </w:p>
    <w:p w14:paraId="73399DE3">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（4）采购项目属于政府采购促进中小企业发展的范围，但是</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文件未依法体现促进中小企业发展相关规定的；</w:t>
      </w:r>
    </w:p>
    <w:p w14:paraId="08D5F120">
      <w:pPr>
        <w:pStyle w:val="6"/>
        <w:keepNext w:val="0"/>
        <w:keepLines w:val="0"/>
        <w:pageBreakBefore w:val="0"/>
        <w:kinsoku/>
        <w:overflowPunct/>
        <w:bidi w:val="0"/>
        <w:snapToGrid w:val="0"/>
        <w:spacing w:before="0" w:after="0" w:line="312" w:lineRule="auto"/>
        <w:ind w:firstLine="470" w:firstLineChars="196"/>
        <w:jc w:val="left"/>
        <w:outlineLvl w:val="4"/>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（5）</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文件将供应商的资格条件列为评分因素的；</w:t>
      </w:r>
    </w:p>
    <w:p w14:paraId="1A8E5910">
      <w:pPr>
        <w:pStyle w:val="6"/>
        <w:keepNext w:val="0"/>
        <w:keepLines w:val="0"/>
        <w:pageBreakBefore w:val="0"/>
        <w:kinsoku/>
        <w:overflowPunct/>
        <w:bidi w:val="0"/>
        <w:snapToGrid w:val="0"/>
        <w:spacing w:before="0" w:after="0" w:line="312" w:lineRule="auto"/>
        <w:ind w:firstLine="470" w:firstLineChars="196"/>
        <w:jc w:val="left"/>
        <w:outlineLvl w:val="4"/>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（6）</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文件载明的成交原则不合法的；</w:t>
      </w:r>
    </w:p>
    <w:p w14:paraId="127FAB0D">
      <w:pPr>
        <w:pStyle w:val="6"/>
        <w:keepNext w:val="0"/>
        <w:keepLines w:val="0"/>
        <w:pageBreakBefore w:val="0"/>
        <w:kinsoku/>
        <w:overflowPunct/>
        <w:bidi w:val="0"/>
        <w:snapToGrid w:val="0"/>
        <w:spacing w:before="0" w:after="0" w:line="312" w:lineRule="auto"/>
        <w:ind w:firstLine="470" w:firstLineChars="196"/>
        <w:jc w:val="left"/>
        <w:outlineLvl w:val="4"/>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（7）</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文件有违反国家其他有关强制性规定的情形。</w:t>
      </w:r>
    </w:p>
    <w:p w14:paraId="4B2A97FB">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2.1.4 出现本条2.1.2规定应当停止评审情形的，</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应当向采购人书面说明情况。除本条规定的情形外，</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不得以任何方式和理由停止评审。</w:t>
      </w:r>
    </w:p>
    <w:p w14:paraId="025A4F6B">
      <w:pPr>
        <w:pStyle w:val="6"/>
        <w:keepNext w:val="0"/>
        <w:keepLines w:val="0"/>
        <w:pageBreakBefore w:val="0"/>
        <w:kinsoku/>
        <w:overflowPunct/>
        <w:bidi w:val="0"/>
        <w:snapToGrid w:val="0"/>
        <w:spacing w:before="0" w:after="0" w:line="312" w:lineRule="auto"/>
        <w:ind w:firstLine="470" w:firstLineChars="196"/>
        <w:jc w:val="left"/>
        <w:outlineLvl w:val="2"/>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2.2 资格性审查。</w:t>
      </w:r>
    </w:p>
    <w:p w14:paraId="29F26E32">
      <w:pPr>
        <w:pageBreakBefore w:val="0"/>
        <w:kinsoku/>
        <w:overflowPunct/>
        <w:bidi w:val="0"/>
        <w:adjustRightInd w:val="0"/>
        <w:snapToGrid w:val="0"/>
        <w:spacing w:line="312" w:lineRule="auto"/>
        <w:ind w:firstLine="480" w:firstLineChars="200"/>
        <w:jc w:val="left"/>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本项目需要</w:t>
      </w:r>
      <w:r>
        <w:rPr>
          <w:rFonts w:hint="eastAsia" w:hAnsi="宋体" w:cs="宋体"/>
          <w:b w:val="0"/>
          <w:color w:val="auto"/>
          <w:kern w:val="2"/>
          <w:sz w:val="24"/>
          <w:szCs w:val="24"/>
          <w:highlight w:val="none"/>
          <w:lang w:val="en-US" w:eastAsia="zh-CN" w:bidi="ar-SA"/>
        </w:rPr>
        <w:t>评审小组</w:t>
      </w:r>
      <w:r>
        <w:rPr>
          <w:rFonts w:hint="eastAsia" w:ascii="宋体" w:hAnsi="宋体" w:eastAsia="宋体" w:cs="宋体"/>
          <w:b w:val="0"/>
          <w:color w:val="auto"/>
          <w:kern w:val="2"/>
          <w:sz w:val="24"/>
          <w:szCs w:val="24"/>
          <w:highlight w:val="none"/>
          <w:lang w:val="en-US" w:eastAsia="zh-CN" w:bidi="ar-SA"/>
        </w:rPr>
        <w:t>进行资格性检查。</w:t>
      </w:r>
    </w:p>
    <w:p w14:paraId="70C3FA20">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2.2.1</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应依据法律法规和</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文件的规定，对响应文件是否按照规定要求提供资格性证明材料、是否属于禁止参加</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的供应商等进行审查，以确定供应商是否具备</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资格。</w:t>
      </w:r>
    </w:p>
    <w:p w14:paraId="10A167F1">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2.2.2资格性审查结束后，</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应当出具资格性审查报告，没有通过资格审查的供应商，</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应当在资格审查报告中说明原因。</w:t>
      </w:r>
    </w:p>
    <w:p w14:paraId="26C95F44">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2.2.3</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应依据</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文件规定的所有实质性要求，对符合资格的响应文件进行有效性、完整性和响应程度审查，以确定参加</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的供应商名单。</w:t>
      </w:r>
    </w:p>
    <w:p w14:paraId="6555C752">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2.2.4采购代理机构宣布未通过资格性审查的供应商名单时，应当告知供应商未通过审查的原因。</w:t>
      </w:r>
    </w:p>
    <w:p w14:paraId="6C8A545D">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2.3通过资格性审查的供应商不足</w:t>
      </w:r>
      <w:r>
        <w:rPr>
          <w:rFonts w:hint="eastAsia" w:ascii="宋体" w:hAnsi="宋体" w:eastAsia="宋体" w:cs="宋体"/>
          <w:b w:val="0"/>
          <w:color w:val="auto"/>
          <w:sz w:val="24"/>
          <w:szCs w:val="24"/>
          <w:highlight w:val="none"/>
          <w:lang w:val="en-US" w:eastAsia="zh-CN"/>
        </w:rPr>
        <w:t>3</w:t>
      </w:r>
      <w:r>
        <w:rPr>
          <w:rFonts w:hint="eastAsia" w:ascii="宋体" w:hAnsi="宋体" w:eastAsia="宋体" w:cs="宋体"/>
          <w:b w:val="0"/>
          <w:color w:val="auto"/>
          <w:sz w:val="24"/>
          <w:szCs w:val="24"/>
          <w:highlight w:val="none"/>
        </w:rPr>
        <w:t>家的，终止本次采购活动，并发布终止采购活动公告。</w:t>
      </w:r>
    </w:p>
    <w:p w14:paraId="0CAE4231">
      <w:pPr>
        <w:pStyle w:val="6"/>
        <w:keepNext w:val="0"/>
        <w:keepLines w:val="0"/>
        <w:pageBreakBefore w:val="0"/>
        <w:kinsoku/>
        <w:overflowPunct/>
        <w:bidi w:val="0"/>
        <w:snapToGrid w:val="0"/>
        <w:spacing w:before="0" w:after="0" w:line="312" w:lineRule="auto"/>
        <w:ind w:firstLine="470" w:firstLineChars="196"/>
        <w:jc w:val="left"/>
        <w:outlineLvl w:val="2"/>
        <w:rPr>
          <w:rFonts w:hint="eastAsia" w:ascii="宋体" w:hAnsi="宋体" w:eastAsia="宋体" w:cs="宋体"/>
          <w:b w:val="0"/>
          <w:color w:val="auto"/>
          <w:sz w:val="24"/>
          <w:szCs w:val="24"/>
          <w:highlight w:val="none"/>
          <w:lang w:eastAsia="zh-CN"/>
        </w:rPr>
      </w:pPr>
      <w:r>
        <w:rPr>
          <w:rFonts w:hint="eastAsia" w:ascii="宋体" w:hAnsi="宋体" w:eastAsia="宋体" w:cs="宋体"/>
          <w:b w:val="0"/>
          <w:color w:val="auto"/>
          <w:sz w:val="24"/>
          <w:szCs w:val="24"/>
          <w:highlight w:val="none"/>
        </w:rPr>
        <w:t xml:space="preserve">2.4 </w:t>
      </w:r>
      <w:r>
        <w:rPr>
          <w:rFonts w:hint="eastAsia" w:ascii="宋体" w:hAnsi="宋体" w:eastAsia="宋体" w:cs="宋体"/>
          <w:b w:val="0"/>
          <w:color w:val="auto"/>
          <w:sz w:val="24"/>
          <w:szCs w:val="24"/>
          <w:highlight w:val="none"/>
          <w:lang w:eastAsia="zh-CN"/>
        </w:rPr>
        <w:t>竞选</w:t>
      </w:r>
    </w:p>
    <w:p w14:paraId="51B8C5E8">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2.4.1</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所有成员集中与单一供应商分别进行一轮或多轮</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，并给予所有参加</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的供应商平等的</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机会。</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顺序以现场抽签的方式确定。</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过程中，</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可以根据</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情况调整</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轮次。</w:t>
      </w:r>
    </w:p>
    <w:p w14:paraId="26D9CB9B">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2.4.2每轮</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开始前，</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应根据</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文件的规定，并结合各供应商的响应文件拟定</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内容。</w:t>
      </w:r>
    </w:p>
    <w:p w14:paraId="49A24ECC">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2.4.3在</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过程中，</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可以根据</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文件和</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情况实质性变动</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文件的技术、服务要求以及合同草案条款，但不得变动</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文件中的其他内容。实质性变动的内容，须经采购人代表书面确认。</w:t>
      </w:r>
    </w:p>
    <w:p w14:paraId="2B00673B">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2.4.4对</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文件作出的实质性变动是</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文件的有效组成部分，</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应当及时以书面形式同时通知所有参加</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的供应商。</w:t>
      </w:r>
    </w:p>
    <w:p w14:paraId="356C4747">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2.4.5</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过程中，</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文件变动的，供应商应当按照</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文件的变动情况和</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的要求重新提交响应文件，并由其法定代表人/主要负责人/本人或其授权代表签字或者加盖公章。</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过程中，供应商根据</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情况自行决定变更其响应文件的，</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不得拒绝，并应当给予供应商必要的时间，但是供应商变更其响应文件，应当以有利于满足</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文件要求为原则，不得变更为不利于满足</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文件规定，否则，其响应文件作为无效处理。</w:t>
      </w:r>
    </w:p>
    <w:p w14:paraId="1D814E44">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2.4.6</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过程中，</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的任何一方不得透露与</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有关的其他供应商的技术资料、价格和其他信息。</w:t>
      </w:r>
    </w:p>
    <w:p w14:paraId="74460D53">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2.4.7</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过程中，</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发现或者知晓供应商存在违法、违纪行为的，</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应当将该供应商淘汰，不允许其提交最后报价。</w:t>
      </w:r>
    </w:p>
    <w:p w14:paraId="55CD35FD">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2.4.8</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完成后，</w:t>
      </w:r>
      <w:r>
        <w:rPr>
          <w:rFonts w:hint="eastAsia" w:ascii="宋体" w:hAnsi="宋体" w:eastAsia="宋体" w:cs="宋体"/>
          <w:b w:val="0"/>
          <w:color w:val="auto"/>
          <w:sz w:val="24"/>
          <w:szCs w:val="24"/>
          <w:highlight w:val="none"/>
          <w:lang w:eastAsia="zh-CN"/>
        </w:rPr>
        <w:t>评审小组</w:t>
      </w:r>
      <w:r>
        <w:rPr>
          <w:rFonts w:hint="eastAsia" w:ascii="宋体" w:hAnsi="宋体" w:eastAsia="宋体" w:cs="宋体"/>
          <w:b w:val="0"/>
          <w:color w:val="auto"/>
          <w:sz w:val="24"/>
          <w:szCs w:val="24"/>
          <w:highlight w:val="none"/>
        </w:rPr>
        <w:t>应出具</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情况记录表，</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情况记录表需包含</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内容、</w:t>
      </w:r>
      <w:r>
        <w:rPr>
          <w:rFonts w:hint="eastAsia" w:ascii="宋体" w:hAnsi="宋体" w:eastAsia="宋体" w:cs="宋体"/>
          <w:b w:val="0"/>
          <w:color w:val="auto"/>
          <w:sz w:val="24"/>
          <w:szCs w:val="24"/>
          <w:highlight w:val="none"/>
          <w:lang w:eastAsia="zh-CN"/>
        </w:rPr>
        <w:t>竞选</w:t>
      </w:r>
      <w:r>
        <w:rPr>
          <w:rFonts w:hint="eastAsia" w:ascii="宋体" w:hAnsi="宋体" w:eastAsia="宋体" w:cs="宋体"/>
          <w:b w:val="0"/>
          <w:color w:val="auto"/>
          <w:sz w:val="24"/>
          <w:szCs w:val="24"/>
          <w:highlight w:val="none"/>
        </w:rPr>
        <w:t xml:space="preserve">意见、实质性变动内容等。   </w:t>
      </w:r>
    </w:p>
    <w:p w14:paraId="7CCF535B">
      <w:pPr>
        <w:pageBreakBefore w:val="0"/>
        <w:kinsoku/>
        <w:overflowPunct/>
        <w:bidi w:val="0"/>
        <w:snapToGrid w:val="0"/>
        <w:spacing w:line="312" w:lineRule="auto"/>
        <w:ind w:firstLine="482" w:firstLineChars="200"/>
        <w:jc w:val="left"/>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2.5</w:t>
      </w:r>
      <w:r>
        <w:rPr>
          <w:rFonts w:hint="eastAsia" w:ascii="宋体" w:hAnsi="宋体" w:eastAsia="宋体" w:cs="宋体"/>
          <w:color w:val="auto"/>
          <w:sz w:val="24"/>
          <w:szCs w:val="24"/>
          <w:highlight w:val="none"/>
        </w:rPr>
        <w:t>最后报价。</w:t>
      </w:r>
    </w:p>
    <w:p w14:paraId="06CEC962">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文件能够详细列明采购标的的技术、服务要求的，</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结束后，</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应当要求所有实质性响应的供应商在规定时间内提交最后报价，提交最后报价的供应商不得少于</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家。或</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文件不能详细列明采购标的的技术、服务要求，需经</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由供应商提供最终设计方案或解决方案的，</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结束后，</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应当按照少数服从多数的原则投票推荐</w:t>
      </w:r>
      <w:r>
        <w:rPr>
          <w:rFonts w:hint="eastAsia" w:hAnsi="宋体" w:cs="宋体"/>
          <w:color w:val="auto"/>
          <w:sz w:val="24"/>
          <w:szCs w:val="24"/>
          <w:highlight w:val="none"/>
          <w:lang w:val="en-US" w:eastAsia="zh-CN"/>
        </w:rPr>
        <w:t>3</w:t>
      </w:r>
      <w:r>
        <w:rPr>
          <w:rFonts w:hint="eastAsia" w:ascii="宋体" w:hAnsi="宋体" w:eastAsia="宋体" w:cs="宋体"/>
          <w:color w:val="auto"/>
          <w:sz w:val="24"/>
          <w:szCs w:val="24"/>
          <w:highlight w:val="none"/>
        </w:rPr>
        <w:t>家以上供应商的设计方案或者解决方案，并要求其在规定时间内提交最后报价。</w:t>
      </w:r>
    </w:p>
    <w:p w14:paraId="011D7D07">
      <w:pPr>
        <w:pageBreakBefore w:val="0"/>
        <w:kinsoku/>
        <w:overflowPunct/>
        <w:bidi w:val="0"/>
        <w:snapToGrid w:val="0"/>
        <w:spacing w:line="312" w:lineRule="auto"/>
        <w:ind w:firstLine="480" w:firstLineChars="200"/>
        <w:jc w:val="left"/>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2.5.2</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结束后，</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应当要求所有实质性响应的供应商在规定时间内提交最后报价。两轮（若有）以上报价的，供应商在未提高响应文件中承诺的产品及其服务质量的情况下，其最后报价不得高于对该项目之前的报价，否则，</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应当对其响应文件按无效处理，并书面告知供应商，说明理由</w:t>
      </w:r>
      <w:r>
        <w:rPr>
          <w:rFonts w:hint="eastAsia" w:hAnsi="宋体" w:cs="宋体"/>
          <w:color w:val="auto"/>
          <w:sz w:val="24"/>
          <w:szCs w:val="24"/>
          <w:highlight w:val="none"/>
          <w:lang w:eastAsia="zh-CN"/>
        </w:rPr>
        <w:t>。</w:t>
      </w:r>
      <w:r>
        <w:rPr>
          <w:rFonts w:hint="eastAsia" w:hAnsi="宋体" w:cs="宋体"/>
          <w:b/>
          <w:bCs/>
          <w:color w:val="auto"/>
          <w:sz w:val="24"/>
          <w:szCs w:val="24"/>
          <w:highlight w:val="none"/>
          <w:lang w:val="en-US" w:eastAsia="zh-CN"/>
        </w:rPr>
        <w:t>如若供应商第二次报价相同，由供应商再一次提交报价，直至出现最低报价即为最终报价</w:t>
      </w:r>
      <w:r>
        <w:rPr>
          <w:rFonts w:hint="eastAsia" w:ascii="宋体" w:hAnsi="宋体" w:eastAsia="宋体" w:cs="宋体"/>
          <w:b/>
          <w:bCs/>
          <w:color w:val="auto"/>
          <w:sz w:val="24"/>
          <w:szCs w:val="24"/>
          <w:highlight w:val="none"/>
        </w:rPr>
        <w:t>。</w:t>
      </w:r>
    </w:p>
    <w:p w14:paraId="1539EFEB">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2.5.3供应商最后报价应当由法定代表人/主要负责人/本人或其授权代表签字确认或加盖公章。最后报价是供应商响应文件的有效组成部分。</w:t>
      </w:r>
    </w:p>
    <w:p w14:paraId="565686C6">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2.5.4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264EB0E7">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2.6 </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复核。供应商最后报价结束后，</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应当进行评审复核，对拟推荐为成交候选供应商的、报价最低的、供应商资格审查未通过的、供应商响应文件作无效处理的重点复核。</w:t>
      </w:r>
    </w:p>
    <w:p w14:paraId="6C2BC2BF">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2.7推荐成交候选供应商。</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复核后，应当按照供应商的报价由低到高顺序推荐</w:t>
      </w:r>
      <w:r>
        <w:rPr>
          <w:rFonts w:hint="eastAsia" w:hAnsi="宋体" w:cs="宋体"/>
          <w:color w:val="auto"/>
          <w:sz w:val="24"/>
          <w:szCs w:val="24"/>
          <w:highlight w:val="none"/>
          <w:lang w:val="en-US" w:eastAsia="zh-CN"/>
        </w:rPr>
        <w:t>3</w:t>
      </w:r>
      <w:r>
        <w:rPr>
          <w:rFonts w:hint="eastAsia" w:ascii="宋体" w:hAnsi="宋体" w:eastAsia="宋体" w:cs="宋体"/>
          <w:color w:val="auto"/>
          <w:sz w:val="24"/>
          <w:szCs w:val="24"/>
          <w:highlight w:val="none"/>
        </w:rPr>
        <w:t>家成交候选供应商，并编写</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报告。</w:t>
      </w:r>
    </w:p>
    <w:p w14:paraId="1BC1E34F">
      <w:pPr>
        <w:pageBreakBefore w:val="0"/>
        <w:kinsoku/>
        <w:overflowPunct/>
        <w:bidi w:val="0"/>
        <w:snapToGrid w:val="0"/>
        <w:spacing w:line="312" w:lineRule="auto"/>
        <w:ind w:firstLine="480" w:firstLineChars="200"/>
        <w:jc w:val="left"/>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2.8采购人/采购代理机构现场复核评审结果。</w:t>
      </w:r>
    </w:p>
    <w:p w14:paraId="3F50DAAA">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2.8.1推荐成交候选供应商后，</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拟出具</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报告前，采购人/采购代理机构应当组织2名以上的本单位工作人员，在采购现场监督人员的监督之下，依据有关的法律制度和</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文件对评审结果进行复核，出具复核报告，存在资格性审查认定错误的，采购人/采购代理机构应当根据情况书面建议</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现场修改评审结果。由</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自主决定是否采纳采购人/采购代理机构的书面建议，并承担独立评审责任。</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采纳采购人/采购代理机构书面建议的，应当按照规定现场修改评审结果或者重新评审，并在</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报告中详细记载有关事宜；不采纳采购人/采购代理机构书面建议的，应当书面说明理由。采购人/采购代理机构书面建议未被</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采纳的，应当</w:t>
      </w:r>
      <w:r>
        <w:rPr>
          <w:rFonts w:hint="eastAsia" w:ascii="宋体" w:hAnsi="宋体" w:eastAsia="宋体" w:cs="宋体"/>
          <w:color w:val="auto"/>
          <w:sz w:val="24"/>
          <w:szCs w:val="24"/>
          <w:highlight w:val="none"/>
          <w:lang w:val="en-US" w:eastAsia="zh-CN"/>
        </w:rPr>
        <w:t>按照</w:t>
      </w:r>
      <w:r>
        <w:rPr>
          <w:rFonts w:hint="eastAsia" w:ascii="宋体" w:hAnsi="宋体" w:eastAsia="宋体" w:cs="宋体"/>
          <w:color w:val="auto"/>
          <w:sz w:val="24"/>
          <w:szCs w:val="24"/>
          <w:highlight w:val="none"/>
        </w:rPr>
        <w:t>规定程序要求继续组织实施采购活动，不得擅自中止采购活动。采购人/采购代理机构认为</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评审结果不合法的，应当书面报告采购项目同级财政部门。</w:t>
      </w:r>
    </w:p>
    <w:p w14:paraId="57DA7EBB">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采购人/采购代理机构复核过程中，</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成员不得离开评审现场。</w:t>
      </w:r>
    </w:p>
    <w:p w14:paraId="2ED82393">
      <w:pPr>
        <w:pageBreakBefore w:val="0"/>
        <w:kinsoku/>
        <w:overflowPunct/>
        <w:bidi w:val="0"/>
        <w:snapToGrid w:val="0"/>
        <w:spacing w:line="312" w:lineRule="auto"/>
        <w:ind w:firstLine="480" w:firstLineChars="200"/>
        <w:jc w:val="left"/>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2.8.2有下列情形之一的，不得现场修改评审结果：</w:t>
      </w:r>
    </w:p>
    <w:p w14:paraId="1F831FA2">
      <w:pPr>
        <w:pageBreakBefore w:val="0"/>
        <w:kinsoku/>
        <w:overflowPunct/>
        <w:bidi w:val="0"/>
        <w:snapToGrid w:val="0"/>
        <w:spacing w:line="312" w:lineRule="auto"/>
        <w:ind w:firstLine="480" w:firstLineChars="200"/>
        <w:jc w:val="left"/>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已经出具</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报告并且离开评审现场的；</w:t>
      </w:r>
    </w:p>
    <w:p w14:paraId="518C0C73">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（2）采购人/采购代理机构现场复核时，复核工作人员数量不足的；</w:t>
      </w:r>
    </w:p>
    <w:p w14:paraId="29DC41F6">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（3）采购人/采购代理机构现场复核时，没有采购监督人员现场监督的；</w:t>
      </w:r>
    </w:p>
    <w:p w14:paraId="63D34571">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（4）采购人/采购代理机构现场复核内容超出规定范围的；</w:t>
      </w:r>
    </w:p>
    <w:p w14:paraId="5502C6E2">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（5）采购人/采购代理机构未提供书面建议的。</w:t>
      </w:r>
    </w:p>
    <w:p w14:paraId="5C97E098">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2.9编写</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报告。</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推荐成交候选供应商后，应向采购人/采购代理机构出具</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报告。</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报告应当包括以下主要内容：</w:t>
      </w:r>
    </w:p>
    <w:p w14:paraId="1C4D074D">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（1）邀请供应商参加采购活动的具体方式和相关情况，以及参加采购活动的供应商名单；</w:t>
      </w:r>
    </w:p>
    <w:p w14:paraId="6D4AA216">
      <w:pPr>
        <w:pageBreakBefore w:val="0"/>
        <w:kinsoku/>
        <w:overflowPunct/>
        <w:bidi w:val="0"/>
        <w:snapToGrid w:val="0"/>
        <w:spacing w:line="312" w:lineRule="auto"/>
        <w:ind w:firstLine="480" w:firstLineChars="200"/>
        <w:jc w:val="left"/>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（2）评审日期和地点，</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、询价小组成员名单；</w:t>
      </w:r>
    </w:p>
    <w:p w14:paraId="0556DB78">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（3）评审情况记录和说明，包括对供应商的资格审查情况、供应商响应文件审查情况、</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情况、报价情况等；</w:t>
      </w:r>
    </w:p>
    <w:p w14:paraId="51454758">
      <w:pPr>
        <w:pageBreakBefore w:val="0"/>
        <w:kinsoku/>
        <w:overflowPunct/>
        <w:bidi w:val="0"/>
        <w:snapToGrid w:val="0"/>
        <w:spacing w:line="312" w:lineRule="auto"/>
        <w:ind w:firstLine="480" w:firstLineChars="200"/>
        <w:jc w:val="left"/>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（4）推荐的成交候选人的名单及理由。</w:t>
      </w:r>
    </w:p>
    <w:p w14:paraId="0DDF0AFD">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报告应当由</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全体人员签字认可。</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成员对</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报告有异议的，</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按照少数服从多数的原则推荐成交候选供应商，采购程序继续进行。对</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报告有异议的</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成员，应当在报告上签署不同意见并说明理由，由</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书面记录相关情况。</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成员拒绝在报告上签字又不书面说明其不同意见和理由的，视为同意</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报告。</w:t>
      </w:r>
    </w:p>
    <w:p w14:paraId="125CB0C1">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2.10</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异议处理规则。在</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过程中，</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成员对响应文件是否符合</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文件规定存在争议的，应当以少数服从多数的原则处理，但不违背</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文件规定。有不同意见的</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成员认为认定过程和结果不符合法律法规或者</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文件规定的，应当在</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报告中予以反映。</w:t>
      </w:r>
    </w:p>
    <w:p w14:paraId="33FC5CCB">
      <w:pPr>
        <w:pageBreakBefore w:val="0"/>
        <w:kinsoku/>
        <w:overflowPunct/>
        <w:bidi w:val="0"/>
        <w:snapToGrid w:val="0"/>
        <w:spacing w:line="312" w:lineRule="auto"/>
        <w:ind w:firstLine="480" w:firstLineChars="200"/>
        <w:jc w:val="left"/>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2.11供应商澄清、说明</w:t>
      </w:r>
    </w:p>
    <w:p w14:paraId="43AD9C0F">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2.11.1</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04D259B">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2.11.2</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要求供应商澄清、说明或者更正响应文件应当以书面形式作出。供应商的澄清、说明或者更正应当由法定代表人/主要负责人/本人或其授权代表签字或者加盖公章。</w:t>
      </w:r>
    </w:p>
    <w:p w14:paraId="6949447C">
      <w:pPr>
        <w:pageBreakBefore w:val="0"/>
        <w:kinsoku/>
        <w:overflowPunct/>
        <w:bidi w:val="0"/>
        <w:snapToGrid w:val="0"/>
        <w:spacing w:line="312" w:lineRule="auto"/>
        <w:ind w:firstLine="480" w:firstLineChars="200"/>
        <w:jc w:val="left"/>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2.12终止</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采购活动。</w:t>
      </w:r>
    </w:p>
    <w:p w14:paraId="667B5B72">
      <w:pPr>
        <w:pageBreakBefore w:val="0"/>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出现下列情形之一的，采购人或者采购代理机构应当终止竞争性</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采购活动，发布项目终止公告并说明原因，重新开展采购活动：</w:t>
      </w:r>
    </w:p>
    <w:p w14:paraId="7499FBF5">
      <w:pPr>
        <w:pageBreakBefore w:val="0"/>
        <w:kinsoku/>
        <w:overflowPunct/>
        <w:bidi w:val="0"/>
        <w:snapToGrid w:val="0"/>
        <w:spacing w:line="312" w:lineRule="auto"/>
        <w:ind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（1）因情况变化，不再符合规定的竞争性</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采购方式适用情形的；</w:t>
      </w:r>
    </w:p>
    <w:p w14:paraId="01390A9B">
      <w:pPr>
        <w:pageBreakBefore w:val="0"/>
        <w:kinsoku/>
        <w:overflowPunct/>
        <w:bidi w:val="0"/>
        <w:snapToGrid w:val="0"/>
        <w:spacing w:line="312" w:lineRule="auto"/>
        <w:ind w:firstLine="360" w:firstLineChars="150"/>
        <w:jc w:val="left"/>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（2）出现影响采购公正的违法、违规行为的；</w:t>
      </w:r>
    </w:p>
    <w:p w14:paraId="692D97B9">
      <w:pPr>
        <w:pageBreakBefore w:val="0"/>
        <w:kinsoku/>
        <w:overflowPunct/>
        <w:bidi w:val="0"/>
        <w:snapToGrid w:val="0"/>
        <w:spacing w:line="312" w:lineRule="auto"/>
        <w:ind w:firstLine="360" w:firstLineChars="1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在采购过程中符合要求的供应商或者报价未超过采购预算的供应商不足</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家的。</w:t>
      </w:r>
    </w:p>
    <w:p w14:paraId="56A3D3C0">
      <w:pPr>
        <w:pageBreakBefore w:val="0"/>
        <w:tabs>
          <w:tab w:val="left" w:pos="851"/>
        </w:tabs>
        <w:kinsoku/>
        <w:overflowPunct/>
        <w:bidi w:val="0"/>
        <w:snapToGrid w:val="0"/>
        <w:spacing w:line="312" w:lineRule="auto"/>
        <w:ind w:firstLine="482" w:firstLineChars="200"/>
        <w:jc w:val="left"/>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w:t>
      </w:r>
      <w:r>
        <w:rPr>
          <w:rFonts w:hint="eastAsia" w:hAnsi="宋体" w:cs="宋体"/>
          <w:b/>
          <w:color w:val="auto"/>
          <w:sz w:val="24"/>
          <w:szCs w:val="24"/>
          <w:highlight w:val="none"/>
          <w:lang w:eastAsia="zh-CN"/>
        </w:rPr>
        <w:t>竞选</w:t>
      </w:r>
      <w:r>
        <w:rPr>
          <w:rFonts w:hint="eastAsia" w:ascii="宋体" w:hAnsi="宋体" w:eastAsia="宋体" w:cs="宋体"/>
          <w:b/>
          <w:color w:val="auto"/>
          <w:sz w:val="24"/>
          <w:szCs w:val="24"/>
          <w:highlight w:val="none"/>
        </w:rPr>
        <w:t>纪律及注意事项</w:t>
      </w:r>
    </w:p>
    <w:p w14:paraId="297D24B6">
      <w:pPr>
        <w:pageBreakBefore w:val="0"/>
        <w:tabs>
          <w:tab w:val="left" w:pos="851"/>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内部讨论的情况和意见必须保密，任何人不得以任何形式透露给供应商或与供应商有关的单位或个人。</w:t>
      </w:r>
    </w:p>
    <w:p w14:paraId="3B56AB32">
      <w:pPr>
        <w:pageBreakBefore w:val="0"/>
        <w:tabs>
          <w:tab w:val="left" w:pos="851"/>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3.2在</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过程中，供应商不得以任何形式对</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成员进行旨在影响</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结果的私下接触，否则将取消其参与</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的资格。</w:t>
      </w:r>
    </w:p>
    <w:p w14:paraId="608886C3">
      <w:pPr>
        <w:pageBreakBefore w:val="0"/>
        <w:tabs>
          <w:tab w:val="left" w:pos="851"/>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3.3对各供应商的商业秘密，</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成员应予以保密，不得泄露给其他供应商。</w:t>
      </w:r>
    </w:p>
    <w:p w14:paraId="101EFD80">
      <w:pPr>
        <w:pageBreakBefore w:val="0"/>
        <w:tabs>
          <w:tab w:val="left" w:pos="851"/>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独立评判，推荐成交候选人，并写出书面报告。</w:t>
      </w:r>
    </w:p>
    <w:p w14:paraId="6166C4CC">
      <w:pPr>
        <w:pageBreakBefore w:val="0"/>
        <w:tabs>
          <w:tab w:val="left" w:pos="851"/>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w:t>
      </w:r>
      <w:r>
        <w:rPr>
          <w:rFonts w:hint="eastAsia" w:hAnsi="宋体" w:cs="宋体"/>
          <w:color w:val="auto"/>
          <w:sz w:val="24"/>
          <w:szCs w:val="24"/>
          <w:highlight w:val="none"/>
          <w:lang w:eastAsia="zh-CN"/>
        </w:rPr>
        <w:t>评审小组</w:t>
      </w:r>
      <w:r>
        <w:rPr>
          <w:rFonts w:hint="eastAsia" w:ascii="宋体" w:hAnsi="宋体" w:eastAsia="宋体" w:cs="宋体"/>
          <w:color w:val="auto"/>
          <w:sz w:val="24"/>
          <w:szCs w:val="24"/>
          <w:highlight w:val="none"/>
        </w:rPr>
        <w:t>可根据需要对供应商进行实地考察。</w:t>
      </w:r>
    </w:p>
    <w:p w14:paraId="6E0CF10F">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4.确定成交供应商</w:t>
      </w:r>
    </w:p>
    <w:p w14:paraId="69CDE689">
      <w:pPr>
        <w:pageBreakBefore w:val="0"/>
        <w:kinsoku/>
        <w:overflowPunct/>
        <w:bidi w:val="0"/>
        <w:adjustRightInd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采购代理机构应当在评审结束后2个工作日内将评审报告送采购人确认；</w:t>
      </w:r>
      <w:bookmarkStart w:id="132" w:name="_Toc430773925"/>
      <w:bookmarkStart w:id="133" w:name="_Toc101174147"/>
      <w:bookmarkStart w:id="134" w:name="_Toc101338360"/>
      <w:bookmarkStart w:id="135" w:name="_Toc101250642"/>
      <w:bookmarkStart w:id="136" w:name="_Toc209847066"/>
    </w:p>
    <w:p w14:paraId="55C087D0">
      <w:pPr>
        <w:pageBreakBefore w:val="0"/>
        <w:kinsoku/>
        <w:overflowPunct/>
        <w:bidi w:val="0"/>
        <w:adjustRightInd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采购人应当在收到评审报告后5个工作日内，从评审报告提出的成交候选人中，根据质量和服务均能满足</w:t>
      </w:r>
      <w:r>
        <w:rPr>
          <w:rFonts w:hint="eastAsia" w:hAnsi="宋体" w:cs="宋体"/>
          <w:bCs/>
          <w:color w:val="auto"/>
          <w:sz w:val="24"/>
          <w:szCs w:val="24"/>
          <w:highlight w:val="none"/>
          <w:lang w:eastAsia="zh-CN"/>
        </w:rPr>
        <w:t>竞选</w:t>
      </w:r>
      <w:r>
        <w:rPr>
          <w:rFonts w:hint="eastAsia" w:ascii="宋体" w:hAnsi="宋体" w:eastAsia="宋体" w:cs="宋体"/>
          <w:color w:val="auto"/>
          <w:sz w:val="24"/>
          <w:szCs w:val="24"/>
          <w:highlight w:val="none"/>
        </w:rPr>
        <w:t>文件实质性响应要求且最后报价最低的原则确定成交供应商。</w:t>
      </w:r>
      <w:bookmarkEnd w:id="132"/>
      <w:bookmarkEnd w:id="133"/>
      <w:bookmarkEnd w:id="134"/>
      <w:bookmarkEnd w:id="135"/>
      <w:bookmarkEnd w:id="136"/>
    </w:p>
    <w:p w14:paraId="77601781">
      <w:pPr>
        <w:pStyle w:val="6"/>
        <w:keepNext w:val="0"/>
        <w:keepLines w:val="0"/>
        <w:pageBreakBefore w:val="0"/>
        <w:kinsoku/>
        <w:overflowPunct/>
        <w:bidi w:val="0"/>
        <w:snapToGrid w:val="0"/>
        <w:spacing w:before="0" w:after="0" w:line="312" w:lineRule="auto"/>
        <w:ind w:firstLine="470" w:firstLineChars="19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5.成交通知书</w:t>
      </w:r>
    </w:p>
    <w:p w14:paraId="0F0CE1E0">
      <w:pPr>
        <w:pageBreakBefore w:val="0"/>
        <w:kinsoku/>
        <w:overflowPunct/>
        <w:bidi w:val="0"/>
        <w:adjustRightInd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 成交通知书为签订政府采购合同的依据之一，是合同的有效组成部分。</w:t>
      </w:r>
    </w:p>
    <w:p w14:paraId="2B647E19">
      <w:pPr>
        <w:pageBreakBefore w:val="0"/>
        <w:kinsoku/>
        <w:overflowPunct/>
        <w:bidi w:val="0"/>
        <w:adjustRightInd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 采购人按符合采购需求的合格供应商确定成交供应商，确定成交供应商后2个工作日内，采购代理机构在“四川招投标网”上公示成交结果，由采购代理机构按照相关法律法规向成交供应商发出成交通知书。</w:t>
      </w:r>
    </w:p>
    <w:p w14:paraId="313A7BF1">
      <w:pPr>
        <w:pageBreakBefore w:val="0"/>
        <w:kinsoku/>
        <w:overflowPunct/>
        <w:bidi w:val="0"/>
        <w:adjustRightInd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 成交通知书将作为签订合同的依据。成交通知书对采购人和成交供应商均具有法律效力。成交通知书发出后，采购人改变成交结果或成交供应商无正当理由放弃成交项目的，应当依法承担相关责任。</w:t>
      </w:r>
    </w:p>
    <w:p w14:paraId="486A6128">
      <w:pPr>
        <w:pageBreakBefore w:val="0"/>
        <w:kinsoku/>
        <w:overflowPunct/>
        <w:bidi w:val="0"/>
        <w:adjustRightInd w:val="0"/>
        <w:snapToGrid w:val="0"/>
        <w:spacing w:line="312" w:lineRule="auto"/>
        <w:ind w:firstLine="480" w:firstLineChars="200"/>
        <w:jc w:val="left"/>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 采购人和采购代理机构不对成交或未成交原因作出解释，也不退还响应</w:t>
      </w:r>
    </w:p>
    <w:p w14:paraId="49CF2731">
      <w:pPr>
        <w:pageBreakBefore w:val="0"/>
        <w:tabs>
          <w:tab w:val="left" w:pos="7665"/>
        </w:tabs>
        <w:kinsoku/>
        <w:overflowPunct/>
        <w:bidi w:val="0"/>
        <w:snapToGrid w:val="0"/>
        <w:spacing w:line="312"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文件。</w:t>
      </w:r>
    </w:p>
    <w:p w14:paraId="0D4F0C7A">
      <w:pPr>
        <w:pageBreakBefore w:val="0"/>
        <w:tabs>
          <w:tab w:val="left" w:pos="7665"/>
        </w:tabs>
        <w:kinsoku/>
        <w:overflowPunct/>
        <w:bidi w:val="0"/>
        <w:snapToGrid w:val="0"/>
        <w:spacing w:line="312" w:lineRule="auto"/>
        <w:ind w:firstLine="482" w:firstLineChars="200"/>
        <w:jc w:val="left"/>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w:t>
      </w:r>
      <w:r>
        <w:rPr>
          <w:rFonts w:hint="eastAsia" w:hAnsi="宋体" w:cs="宋体"/>
          <w:b/>
          <w:color w:val="auto"/>
          <w:sz w:val="24"/>
          <w:szCs w:val="24"/>
          <w:highlight w:val="none"/>
          <w:lang w:eastAsia="zh-CN"/>
        </w:rPr>
        <w:t>评审小组</w:t>
      </w:r>
      <w:r>
        <w:rPr>
          <w:rFonts w:hint="eastAsia" w:ascii="宋体" w:hAnsi="宋体" w:eastAsia="宋体" w:cs="宋体"/>
          <w:b/>
          <w:color w:val="auto"/>
          <w:sz w:val="24"/>
          <w:szCs w:val="24"/>
          <w:highlight w:val="none"/>
        </w:rPr>
        <w:t>在政府采购活动中承担以下义务：</w:t>
      </w:r>
    </w:p>
    <w:p w14:paraId="3DC4E369">
      <w:pPr>
        <w:pageBreakBefore w:val="0"/>
        <w:tabs>
          <w:tab w:val="left" w:pos="7665"/>
        </w:tabs>
        <w:kinsoku/>
        <w:overflowPunct/>
        <w:bidi w:val="0"/>
        <w:snapToGrid w:val="0"/>
        <w:spacing w:line="312" w:lineRule="auto"/>
        <w:ind w:firstLine="480" w:firstLineChars="200"/>
        <w:jc w:val="left"/>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（一）遵守评审工作纪律；</w:t>
      </w:r>
    </w:p>
    <w:p w14:paraId="3F142906">
      <w:pPr>
        <w:pageBreakBefore w:val="0"/>
        <w:tabs>
          <w:tab w:val="left" w:pos="7665"/>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（二）按照客观、公正、审慎的原则，根据</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文件规定的评审程序、评审方法和评审标准进行独立评审；</w:t>
      </w:r>
    </w:p>
    <w:p w14:paraId="32D0CFAA">
      <w:pPr>
        <w:pageBreakBefore w:val="0"/>
        <w:tabs>
          <w:tab w:val="left" w:pos="7665"/>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（三）不得泄露评审文件、评审情况和在评审过程中获悉的商业秘密；</w:t>
      </w:r>
    </w:p>
    <w:p w14:paraId="50D8573D">
      <w:pPr>
        <w:pageBreakBefore w:val="0"/>
        <w:tabs>
          <w:tab w:val="left" w:pos="7665"/>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（四）及时向财政部门报告评审过程中发现的采购人、采购代理机构向评审专家做倾向性、误导性的解释或者说明，以及供应商行贿、提供虚假材料或者串通等违法行为；</w:t>
      </w:r>
    </w:p>
    <w:p w14:paraId="61CFAB7B">
      <w:pPr>
        <w:pageBreakBefore w:val="0"/>
        <w:tabs>
          <w:tab w:val="left" w:pos="7665"/>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（五）发现</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文件内容违反国家有关强制性规定或者</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文件存在歧义、重大缺陷导致评审工作无法进行时，停止评审并向采购人或者采购代理机构书面说明情况；</w:t>
      </w:r>
    </w:p>
    <w:p w14:paraId="602415DC">
      <w:pPr>
        <w:pageBreakBefore w:val="0"/>
        <w:tabs>
          <w:tab w:val="left" w:pos="7665"/>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（六）及时向财政、监察等部门举报在评审过程中受到非法干预的情况；</w:t>
      </w:r>
    </w:p>
    <w:p w14:paraId="1EE73CAD">
      <w:pPr>
        <w:pageBreakBefore w:val="0"/>
        <w:tabs>
          <w:tab w:val="left" w:pos="7665"/>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（七）配合答复处理供应商的询问、质疑和投诉等事项；</w:t>
      </w:r>
    </w:p>
    <w:p w14:paraId="603366ED">
      <w:pPr>
        <w:pageBreakBefore w:val="0"/>
        <w:tabs>
          <w:tab w:val="left" w:pos="7665"/>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（八）法律、法规和规章规定的其他义务。</w:t>
      </w:r>
    </w:p>
    <w:p w14:paraId="19582FC7">
      <w:pPr>
        <w:pageBreakBefore w:val="0"/>
        <w:tabs>
          <w:tab w:val="left" w:pos="7665"/>
        </w:tabs>
        <w:kinsoku/>
        <w:overflowPunct/>
        <w:bidi w:val="0"/>
        <w:snapToGrid w:val="0"/>
        <w:spacing w:line="312" w:lineRule="auto"/>
        <w:ind w:firstLine="482" w:firstLineChars="200"/>
        <w:jc w:val="left"/>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7.评审专家在政府采购活动中应当遵守以下工作纪律：</w:t>
      </w:r>
    </w:p>
    <w:p w14:paraId="126C63E2">
      <w:pPr>
        <w:pageBreakBefore w:val="0"/>
        <w:tabs>
          <w:tab w:val="left" w:pos="7665"/>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（一）不得参加与自己有《中华人民共和国政府采购法实施条例》第九条规定的利害关系的政府采购项目的评标活动。发现参加了与自己有利害关系的评审活动，须主动提出回避，退出评审；</w:t>
      </w:r>
    </w:p>
    <w:p w14:paraId="6E78DCF8">
      <w:pPr>
        <w:pageBreakBefore w:val="0"/>
        <w:tabs>
          <w:tab w:val="left" w:pos="7665"/>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（二）评审前，应当将通讯工具或者相关电子设备交由采购代理机构统一保管；</w:t>
      </w:r>
    </w:p>
    <w:p w14:paraId="4AB5E480">
      <w:pPr>
        <w:pageBreakBefore w:val="0"/>
        <w:tabs>
          <w:tab w:val="left" w:pos="7665"/>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（三）评审过程中，不得与外界联系，因发生不可预见情况，确实需要与外界联系的，应当在监督人员监督之下办理；</w:t>
      </w:r>
    </w:p>
    <w:p w14:paraId="6D71E9C7">
      <w:pPr>
        <w:pageBreakBefore w:val="0"/>
        <w:tabs>
          <w:tab w:val="left" w:pos="7665"/>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（四）评审过程中，不得发表影响评审公正的倾向性、歧视性言论，不得征询或者接受采购人的倾向性意见，不得明示或暗示供应商在澄清时表达与其响应文件原义不同的意见，不得以</w:t>
      </w:r>
      <w:r>
        <w:rPr>
          <w:rFonts w:hint="eastAsia" w:hAnsi="宋体" w:cs="宋体"/>
          <w:color w:val="auto"/>
          <w:sz w:val="24"/>
          <w:szCs w:val="24"/>
          <w:highlight w:val="none"/>
          <w:lang w:eastAsia="zh-CN"/>
        </w:rPr>
        <w:t>竞选</w:t>
      </w:r>
      <w:r>
        <w:rPr>
          <w:rFonts w:hint="eastAsia" w:ascii="宋体" w:hAnsi="宋体" w:eastAsia="宋体" w:cs="宋体"/>
          <w:color w:val="auto"/>
          <w:sz w:val="24"/>
          <w:szCs w:val="24"/>
          <w:highlight w:val="none"/>
        </w:rPr>
        <w:t>文件没有规定的评审方法和标准作为评审的依据，不得修改或者细化评审程序、评审方法、评审因素和评审标准，不得违规撰写评审意见，不得拒绝对自己的评审意见签字确认；</w:t>
      </w:r>
    </w:p>
    <w:p w14:paraId="0AB5F92B">
      <w:pPr>
        <w:pageBreakBefore w:val="0"/>
        <w:tabs>
          <w:tab w:val="left" w:pos="7665"/>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（五）在评审过程中和评审结束后，不得记录、复制或带走任何评审资料，不得向外界透露评审内容；</w:t>
      </w:r>
    </w:p>
    <w:p w14:paraId="321EA577">
      <w:pPr>
        <w:pageBreakBefore w:val="0"/>
        <w:tabs>
          <w:tab w:val="left" w:pos="7665"/>
        </w:tabs>
        <w:kinsoku/>
        <w:overflowPunct/>
        <w:bidi w:val="0"/>
        <w:snapToGrid w:val="0"/>
        <w:spacing w:line="312"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（六）评审现场服从采购代理机构工作人员的管理，接受现场监督人员的合法监督；</w:t>
      </w:r>
    </w:p>
    <w:p w14:paraId="795062F2">
      <w:pPr>
        <w:spacing w:before="260" w:line="400" w:lineRule="exact"/>
        <w:ind w:firstLine="480" w:firstLineChars="200"/>
        <w:jc w:val="center"/>
        <w:outlineLvl w:val="0"/>
        <w:rPr>
          <w:rFonts w:hint="eastAsia" w:hAnsi="宋体" w:cs="宋体"/>
          <w:b/>
          <w:bCs/>
          <w:color w:val="auto"/>
          <w:sz w:val="30"/>
          <w:szCs w:val="30"/>
          <w:highlight w:val="none"/>
        </w:rPr>
      </w:pPr>
      <w:r>
        <w:rPr>
          <w:rFonts w:hint="eastAsia" w:ascii="宋体" w:hAnsi="宋体" w:eastAsia="宋体" w:cs="宋体"/>
          <w:color w:val="auto"/>
          <w:sz w:val="24"/>
          <w:szCs w:val="24"/>
          <w:highlight w:val="none"/>
        </w:rPr>
        <w:t>（七）遵守有关廉洁自律规定，不得私下接触供应商，不得收受供应商及有关业务单位和个人的财物或好处，不得接受采购代理机构的请托。</w:t>
      </w:r>
      <w:r>
        <w:rPr>
          <w:rFonts w:hint="eastAsia" w:hAnsi="宋体" w:cs="宋体"/>
          <w:color w:val="auto"/>
          <w:highlight w:val="none"/>
        </w:rPr>
        <w:br w:type="page"/>
      </w:r>
      <w:bookmarkStart w:id="137" w:name="_Toc3581"/>
      <w:r>
        <w:rPr>
          <w:rFonts w:hint="eastAsia" w:hAnsi="宋体" w:cs="宋体"/>
          <w:b/>
          <w:bCs/>
          <w:color w:val="auto"/>
          <w:sz w:val="30"/>
          <w:szCs w:val="30"/>
          <w:highlight w:val="none"/>
        </w:rPr>
        <w:t>第九章 采购项目采购合同</w:t>
      </w:r>
      <w:bookmarkEnd w:id="119"/>
      <w:bookmarkEnd w:id="120"/>
      <w:bookmarkEnd w:id="121"/>
      <w:bookmarkEnd w:id="122"/>
      <w:bookmarkEnd w:id="123"/>
      <w:bookmarkEnd w:id="124"/>
      <w:r>
        <w:rPr>
          <w:rFonts w:hint="eastAsia" w:hAnsi="宋体" w:cs="宋体"/>
          <w:b/>
          <w:bCs/>
          <w:color w:val="auto"/>
          <w:sz w:val="30"/>
          <w:szCs w:val="30"/>
          <w:highlight w:val="none"/>
        </w:rPr>
        <w:t>范本</w:t>
      </w:r>
      <w:bookmarkEnd w:id="125"/>
      <w:bookmarkEnd w:id="126"/>
      <w:bookmarkEnd w:id="127"/>
      <w:bookmarkEnd w:id="128"/>
      <w:bookmarkEnd w:id="129"/>
      <w:bookmarkEnd w:id="137"/>
    </w:p>
    <w:p w14:paraId="57651168">
      <w:pPr>
        <w:spacing w:before="260" w:line="400" w:lineRule="exact"/>
        <w:ind w:firstLine="602" w:firstLineChars="200"/>
        <w:jc w:val="center"/>
        <w:rPr>
          <w:rFonts w:hint="eastAsia" w:hAnsi="宋体" w:cs="宋体"/>
          <w:b/>
          <w:bCs/>
          <w:color w:val="auto"/>
          <w:sz w:val="30"/>
          <w:szCs w:val="30"/>
          <w:highlight w:val="none"/>
        </w:rPr>
      </w:pPr>
      <w:bookmarkStart w:id="138" w:name="_Toc22080_WPSOffice_Level1"/>
      <w:bookmarkStart w:id="139" w:name="_Toc21077_WPSOffice_Level1"/>
      <w:bookmarkStart w:id="140" w:name="_Toc4696_WPSOffice_Level1"/>
      <w:bookmarkStart w:id="141" w:name="_Toc8007_WPSOffice_Level1"/>
      <w:bookmarkStart w:id="142" w:name="_Toc32243_WPSOffice_Level1"/>
      <w:bookmarkStart w:id="143" w:name="_Toc17340"/>
      <w:bookmarkStart w:id="144" w:name="_Toc2087"/>
      <w:bookmarkStart w:id="145" w:name="_Toc3699_WPSOffice_Level1"/>
      <w:bookmarkStart w:id="146" w:name="_Toc29544_WPSOffice_Level1"/>
      <w:bookmarkStart w:id="147" w:name="_Toc20398"/>
      <w:bookmarkStart w:id="148" w:name="_Toc25471_WPSOffice_Level1"/>
      <w:bookmarkStart w:id="149" w:name="_Toc11118_WPSOffice_Level1"/>
      <w:bookmarkStart w:id="150" w:name="_Toc14374_WPSOffice_Level1"/>
      <w:r>
        <w:rPr>
          <w:rFonts w:hint="eastAsia" w:hAnsi="宋体" w:cs="宋体"/>
          <w:b/>
          <w:bCs/>
          <w:color w:val="auto"/>
          <w:sz w:val="30"/>
          <w:szCs w:val="30"/>
          <w:highlight w:val="none"/>
        </w:rPr>
        <w:t>（主要条款）</w:t>
      </w:r>
      <w:bookmarkEnd w:id="138"/>
      <w:bookmarkEnd w:id="139"/>
      <w:bookmarkEnd w:id="140"/>
      <w:bookmarkEnd w:id="141"/>
      <w:bookmarkEnd w:id="142"/>
      <w:bookmarkEnd w:id="143"/>
      <w:bookmarkEnd w:id="144"/>
      <w:bookmarkEnd w:id="145"/>
      <w:bookmarkEnd w:id="146"/>
      <w:bookmarkEnd w:id="147"/>
      <w:bookmarkEnd w:id="148"/>
      <w:bookmarkEnd w:id="149"/>
      <w:bookmarkEnd w:id="150"/>
    </w:p>
    <w:bookmarkEnd w:id="130"/>
    <w:bookmarkEnd w:id="131"/>
    <w:p w14:paraId="060998C9">
      <w:pPr>
        <w:spacing w:line="360" w:lineRule="auto"/>
        <w:ind w:firstLine="482" w:firstLineChars="200"/>
        <w:rPr>
          <w:rFonts w:hint="eastAsia" w:ascii="宋体" w:hAnsi="宋体" w:eastAsia="宋体" w:cs="宋体"/>
          <w:b/>
          <w:color w:val="auto"/>
          <w:sz w:val="24"/>
          <w:highlight w:val="none"/>
        </w:rPr>
      </w:pPr>
      <w:bookmarkStart w:id="151" w:name="_Toc10918"/>
      <w:bookmarkStart w:id="152" w:name="_Toc27809"/>
      <w:r>
        <w:rPr>
          <w:rFonts w:hint="eastAsia" w:ascii="宋体" w:hAnsi="宋体" w:eastAsia="宋体" w:cs="宋体"/>
          <w:b/>
          <w:color w:val="auto"/>
          <w:sz w:val="24"/>
          <w:highlight w:val="none"/>
        </w:rPr>
        <w:t>本合同仅供参考，主要内容可根据实际情况自行拟定，但</w:t>
      </w:r>
      <w:r>
        <w:rPr>
          <w:rFonts w:hint="eastAsia" w:hAnsi="宋体" w:cs="宋体"/>
          <w:b/>
          <w:color w:val="auto"/>
          <w:sz w:val="24"/>
          <w:highlight w:val="none"/>
          <w:lang w:eastAsia="zh-CN"/>
        </w:rPr>
        <w:t>竞选</w:t>
      </w:r>
      <w:r>
        <w:rPr>
          <w:rFonts w:hint="eastAsia" w:ascii="宋体" w:hAnsi="宋体" w:eastAsia="宋体" w:cs="宋体"/>
          <w:b/>
          <w:color w:val="auto"/>
          <w:sz w:val="24"/>
          <w:highlight w:val="none"/>
        </w:rPr>
        <w:t>文件要约及响应文件承诺的实质性内容不得有任何负偏离。</w:t>
      </w:r>
    </w:p>
    <w:p w14:paraId="15E15385">
      <w:pPr>
        <w:keepNext w:val="0"/>
        <w:keepLines w:val="0"/>
        <w:pageBreakBefore w:val="0"/>
        <w:widowControl w:val="0"/>
        <w:kinsoku/>
        <w:wordWrap/>
        <w:overflowPunct/>
        <w:topLinePunct w:val="0"/>
        <w:autoSpaceDE/>
        <w:autoSpaceDN/>
        <w:bidi w:val="0"/>
        <w:snapToGrid/>
        <w:spacing w:line="400" w:lineRule="exact"/>
        <w:ind w:right="0" w:rightChars="0"/>
        <w:outlineLvl w:val="9"/>
        <w:rPr>
          <w:rFonts w:hint="eastAsia" w:ascii="宋体" w:hAnsi="宋体" w:eastAsia="宋体" w:cs="宋体"/>
          <w:color w:val="auto"/>
          <w:sz w:val="28"/>
          <w:szCs w:val="28"/>
          <w:highlight w:val="none"/>
        </w:rPr>
      </w:pPr>
    </w:p>
    <w:p w14:paraId="48E5E0F3">
      <w:pPr>
        <w:keepNext w:val="0"/>
        <w:keepLines w:val="0"/>
        <w:pageBreakBefore w:val="0"/>
        <w:widowControl w:val="0"/>
        <w:kinsoku/>
        <w:wordWrap/>
        <w:overflowPunct/>
        <w:topLinePunct w:val="0"/>
        <w:autoSpaceDE/>
        <w:autoSpaceDN/>
        <w:bidi w:val="0"/>
        <w:snapToGrid/>
        <w:spacing w:line="400" w:lineRule="exact"/>
        <w:ind w:right="0" w:rightChars="0"/>
        <w:outlineLvl w:val="9"/>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合同编号：XXXX。</w:t>
      </w:r>
    </w:p>
    <w:p w14:paraId="331A0B57">
      <w:pPr>
        <w:spacing w:line="360" w:lineRule="auto"/>
        <w:outlineLvl w:val="9"/>
        <w:rPr>
          <w:rFonts w:hint="eastAsia" w:ascii="宋体" w:hAnsi="宋体" w:eastAsia="宋体" w:cs="宋体"/>
          <w:b/>
          <w:bCs/>
          <w:sz w:val="24"/>
          <w:szCs w:val="24"/>
          <w:highlight w:val="none"/>
        </w:rPr>
      </w:pPr>
    </w:p>
    <w:p w14:paraId="044FEC22">
      <w:pPr>
        <w:spacing w:line="360" w:lineRule="auto"/>
        <w:outlineLvl w:val="1"/>
        <w:rPr>
          <w:rFonts w:hint="eastAsia" w:ascii="宋体" w:hAnsi="宋体" w:eastAsia="宋体" w:cs="宋体"/>
          <w:b/>
          <w:bCs/>
          <w:sz w:val="24"/>
          <w:szCs w:val="24"/>
          <w:highlight w:val="none"/>
          <w:u w:val="single"/>
        </w:rPr>
      </w:pPr>
      <w:r>
        <w:rPr>
          <w:rFonts w:hint="eastAsia" w:ascii="宋体" w:hAnsi="宋体" w:eastAsia="宋体" w:cs="宋体"/>
          <w:b/>
          <w:bCs/>
          <w:sz w:val="24"/>
          <w:szCs w:val="24"/>
          <w:highlight w:val="none"/>
        </w:rPr>
        <w:t>发包人（全称）：（甲方）</w:t>
      </w:r>
    </w:p>
    <w:p w14:paraId="5094C84A">
      <w:pPr>
        <w:spacing w:line="360" w:lineRule="auto"/>
        <w:rPr>
          <w:rFonts w:hint="eastAsia" w:ascii="宋体" w:hAnsi="宋体" w:eastAsia="宋体" w:cs="宋体"/>
          <w:b/>
          <w:bCs/>
          <w:sz w:val="24"/>
          <w:szCs w:val="24"/>
          <w:highlight w:val="none"/>
          <w:u w:val="single"/>
        </w:rPr>
      </w:pPr>
      <w:r>
        <w:rPr>
          <w:rFonts w:hint="eastAsia" w:ascii="宋体" w:hAnsi="宋体" w:eastAsia="宋体" w:cs="宋体"/>
          <w:b/>
          <w:bCs/>
          <w:sz w:val="24"/>
          <w:szCs w:val="24"/>
          <w:highlight w:val="none"/>
        </w:rPr>
        <w:t>承包人（全称）：（乙方）</w:t>
      </w:r>
    </w:p>
    <w:p w14:paraId="3EC71941">
      <w:pPr>
        <w:keepNext/>
        <w:keepLines/>
        <w:spacing w:before="120" w:after="120" w:line="360" w:lineRule="auto"/>
        <w:outlineLvl w:val="1"/>
        <w:rPr>
          <w:rFonts w:hint="eastAsia" w:ascii="宋体" w:hAnsi="宋体" w:eastAsia="宋体" w:cs="宋体"/>
          <w:b/>
          <w:bCs/>
          <w:sz w:val="24"/>
          <w:szCs w:val="24"/>
          <w:highlight w:val="none"/>
        </w:rPr>
      </w:pPr>
      <w:bookmarkStart w:id="153" w:name="_Toc351203481"/>
      <w:r>
        <w:rPr>
          <w:rFonts w:hint="eastAsia" w:ascii="宋体" w:hAnsi="宋体" w:eastAsia="宋体" w:cs="宋体"/>
          <w:sz w:val="24"/>
          <w:szCs w:val="24"/>
          <w:highlight w:val="none"/>
        </w:rPr>
        <w:t>一、工程概况</w:t>
      </w:r>
      <w:bookmarkEnd w:id="153"/>
    </w:p>
    <w:p w14:paraId="00A67863">
      <w:pPr>
        <w:spacing w:line="360" w:lineRule="auto"/>
        <w:ind w:firstLine="470" w:firstLineChars="196"/>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1.工程名称：。</w:t>
      </w:r>
    </w:p>
    <w:p w14:paraId="2F452F85">
      <w:pPr>
        <w:spacing w:line="360" w:lineRule="auto"/>
        <w:ind w:firstLine="470" w:firstLineChars="196"/>
        <w:rPr>
          <w:rFonts w:hint="eastAsia" w:ascii="宋体" w:hAnsi="宋体" w:eastAsia="宋体" w:cs="宋体"/>
          <w:sz w:val="24"/>
          <w:szCs w:val="24"/>
          <w:highlight w:val="none"/>
        </w:rPr>
      </w:pPr>
      <w:r>
        <w:rPr>
          <w:rFonts w:hint="eastAsia" w:ascii="宋体" w:hAnsi="宋体" w:eastAsia="宋体" w:cs="宋体"/>
          <w:sz w:val="24"/>
          <w:szCs w:val="24"/>
          <w:highlight w:val="none"/>
        </w:rPr>
        <w:t>2.工程地点：。</w:t>
      </w:r>
    </w:p>
    <w:p w14:paraId="06547C80">
      <w:pPr>
        <w:spacing w:line="360" w:lineRule="auto"/>
        <w:ind w:firstLine="470" w:firstLineChars="196"/>
        <w:rPr>
          <w:rFonts w:hint="eastAsia" w:ascii="宋体" w:hAnsi="宋体" w:eastAsia="宋体" w:cs="宋体"/>
          <w:sz w:val="24"/>
          <w:szCs w:val="24"/>
          <w:highlight w:val="none"/>
        </w:rPr>
      </w:pPr>
      <w:r>
        <w:rPr>
          <w:rFonts w:hint="eastAsia" w:ascii="宋体" w:hAnsi="宋体" w:eastAsia="宋体" w:cs="宋体"/>
          <w:sz w:val="24"/>
          <w:szCs w:val="24"/>
          <w:highlight w:val="none"/>
        </w:rPr>
        <w:t>3.项目编号：。</w:t>
      </w:r>
    </w:p>
    <w:p w14:paraId="72C5C399">
      <w:pPr>
        <w:spacing w:line="360" w:lineRule="auto"/>
        <w:ind w:firstLine="470" w:firstLineChars="196"/>
        <w:rPr>
          <w:rFonts w:hint="eastAsia" w:ascii="宋体" w:hAnsi="宋体" w:eastAsia="宋体" w:cs="宋体"/>
          <w:sz w:val="24"/>
          <w:szCs w:val="24"/>
          <w:highlight w:val="none"/>
        </w:rPr>
      </w:pPr>
      <w:r>
        <w:rPr>
          <w:rFonts w:hint="eastAsia" w:ascii="宋体" w:hAnsi="宋体" w:eastAsia="宋体" w:cs="宋体"/>
          <w:sz w:val="24"/>
          <w:szCs w:val="24"/>
          <w:highlight w:val="none"/>
        </w:rPr>
        <w:t>4.工程内容：。</w:t>
      </w:r>
    </w:p>
    <w:p w14:paraId="1FD8DEAE">
      <w:pPr>
        <w:spacing w:line="360" w:lineRule="auto"/>
        <w:ind w:firstLine="470" w:firstLineChars="196"/>
        <w:rPr>
          <w:rFonts w:hint="eastAsia" w:ascii="宋体" w:hAnsi="宋体" w:eastAsia="宋体" w:cs="宋体"/>
          <w:sz w:val="24"/>
          <w:szCs w:val="24"/>
          <w:highlight w:val="none"/>
        </w:rPr>
      </w:pPr>
      <w:r>
        <w:rPr>
          <w:rFonts w:hint="eastAsia" w:ascii="宋体" w:hAnsi="宋体" w:eastAsia="宋体" w:cs="宋体"/>
          <w:sz w:val="24"/>
          <w:szCs w:val="24"/>
          <w:highlight w:val="none"/>
        </w:rPr>
        <w:t>5.工程承包范围：。</w:t>
      </w:r>
    </w:p>
    <w:p w14:paraId="0175D6C6">
      <w:pPr>
        <w:keepNext/>
        <w:keepLines/>
        <w:spacing w:before="120" w:after="120" w:line="360" w:lineRule="auto"/>
        <w:outlineLvl w:val="1"/>
        <w:rPr>
          <w:rFonts w:hint="eastAsia" w:ascii="宋体" w:hAnsi="宋体" w:eastAsia="宋体" w:cs="宋体"/>
          <w:sz w:val="24"/>
          <w:szCs w:val="24"/>
          <w:highlight w:val="none"/>
        </w:rPr>
      </w:pPr>
      <w:bookmarkStart w:id="154" w:name="_Toc351203482"/>
      <w:r>
        <w:rPr>
          <w:rFonts w:hint="eastAsia" w:ascii="宋体" w:hAnsi="宋体" w:eastAsia="宋体" w:cs="宋体"/>
          <w:sz w:val="24"/>
          <w:szCs w:val="24"/>
          <w:highlight w:val="none"/>
        </w:rPr>
        <w:t>二、合同工期</w:t>
      </w:r>
      <w:bookmarkEnd w:id="154"/>
    </w:p>
    <w:p w14:paraId="6C115544">
      <w:pPr>
        <w:spacing w:line="360" w:lineRule="auto"/>
        <w:ind w:firstLine="459"/>
        <w:rPr>
          <w:rFonts w:hint="eastAsia" w:ascii="宋体" w:hAnsi="宋体" w:eastAsia="宋体" w:cs="宋体"/>
          <w:sz w:val="24"/>
          <w:szCs w:val="24"/>
          <w:highlight w:val="none"/>
        </w:rPr>
      </w:pPr>
      <w:r>
        <w:rPr>
          <w:rFonts w:hint="eastAsia" w:ascii="宋体" w:hAnsi="宋体" w:eastAsia="宋体" w:cs="宋体"/>
          <w:sz w:val="24"/>
          <w:szCs w:val="24"/>
          <w:highlight w:val="none"/>
        </w:rPr>
        <w:t>计划开工日期：年月日。</w:t>
      </w:r>
    </w:p>
    <w:p w14:paraId="4D971F41">
      <w:pPr>
        <w:spacing w:line="360" w:lineRule="auto"/>
        <w:ind w:firstLine="459"/>
        <w:rPr>
          <w:rFonts w:hint="eastAsia" w:ascii="宋体" w:hAnsi="宋体" w:eastAsia="宋体" w:cs="宋体"/>
          <w:sz w:val="24"/>
          <w:szCs w:val="24"/>
          <w:highlight w:val="none"/>
        </w:rPr>
      </w:pPr>
      <w:r>
        <w:rPr>
          <w:rFonts w:hint="eastAsia" w:ascii="宋体" w:hAnsi="宋体" w:eastAsia="宋体" w:cs="宋体"/>
          <w:sz w:val="24"/>
          <w:szCs w:val="24"/>
          <w:highlight w:val="none"/>
        </w:rPr>
        <w:t>计划竣工日期：年月日。</w:t>
      </w:r>
    </w:p>
    <w:p w14:paraId="72EFC77E">
      <w:pPr>
        <w:spacing w:line="360" w:lineRule="auto"/>
        <w:ind w:firstLine="459"/>
        <w:rPr>
          <w:rFonts w:hint="eastAsia" w:ascii="宋体" w:hAnsi="宋体" w:eastAsia="宋体" w:cs="宋体"/>
          <w:sz w:val="24"/>
          <w:szCs w:val="24"/>
          <w:highlight w:val="none"/>
        </w:rPr>
      </w:pPr>
      <w:r>
        <w:rPr>
          <w:rFonts w:hint="eastAsia" w:ascii="宋体" w:hAnsi="宋体" w:eastAsia="宋体" w:cs="宋体"/>
          <w:sz w:val="24"/>
          <w:szCs w:val="24"/>
          <w:highlight w:val="none"/>
        </w:rPr>
        <w:t>工期总日历天数：天。工期总日历天数与根据前述计划开竣工日期计算的工期天数不一致的，以工期总日历天数为准。</w:t>
      </w:r>
    </w:p>
    <w:p w14:paraId="444C1C59">
      <w:pPr>
        <w:keepNext/>
        <w:keepLines/>
        <w:spacing w:before="120" w:after="120" w:line="360" w:lineRule="auto"/>
        <w:outlineLvl w:val="1"/>
        <w:rPr>
          <w:rFonts w:hint="eastAsia" w:ascii="宋体" w:hAnsi="宋体" w:eastAsia="宋体" w:cs="宋体"/>
          <w:b/>
          <w:bCs/>
          <w:sz w:val="24"/>
          <w:szCs w:val="24"/>
          <w:highlight w:val="none"/>
        </w:rPr>
      </w:pPr>
      <w:bookmarkStart w:id="155" w:name="_Toc351203483"/>
      <w:r>
        <w:rPr>
          <w:rFonts w:hint="eastAsia" w:ascii="宋体" w:hAnsi="宋体" w:eastAsia="宋体" w:cs="宋体"/>
          <w:sz w:val="24"/>
          <w:szCs w:val="24"/>
          <w:highlight w:val="none"/>
        </w:rPr>
        <w:t>三、质量标准</w:t>
      </w:r>
      <w:bookmarkEnd w:id="155"/>
    </w:p>
    <w:p w14:paraId="7996350A">
      <w:pPr>
        <w:spacing w:line="360" w:lineRule="auto"/>
        <w:ind w:firstLine="459"/>
        <w:rPr>
          <w:rFonts w:hint="eastAsia" w:ascii="宋体" w:hAnsi="宋体" w:eastAsia="宋体" w:cs="宋体"/>
          <w:sz w:val="24"/>
          <w:szCs w:val="24"/>
          <w:highlight w:val="none"/>
        </w:rPr>
      </w:pPr>
      <w:r>
        <w:rPr>
          <w:rFonts w:hint="eastAsia" w:ascii="宋体" w:hAnsi="宋体" w:eastAsia="宋体" w:cs="宋体"/>
          <w:sz w:val="24"/>
          <w:szCs w:val="24"/>
          <w:highlight w:val="none"/>
        </w:rPr>
        <w:t>工程质量符合标准。</w:t>
      </w:r>
    </w:p>
    <w:p w14:paraId="7BF13333">
      <w:pPr>
        <w:keepNext/>
        <w:keepLines/>
        <w:spacing w:before="120" w:after="120" w:line="360" w:lineRule="auto"/>
        <w:outlineLvl w:val="1"/>
        <w:rPr>
          <w:rFonts w:hint="eastAsia" w:ascii="宋体" w:hAnsi="宋体" w:eastAsia="宋体" w:cs="宋体"/>
          <w:b/>
          <w:bCs/>
          <w:sz w:val="24"/>
          <w:szCs w:val="24"/>
          <w:highlight w:val="none"/>
        </w:rPr>
      </w:pPr>
      <w:bookmarkStart w:id="156" w:name="_Toc351203484"/>
      <w:r>
        <w:rPr>
          <w:rFonts w:hint="eastAsia" w:ascii="宋体" w:hAnsi="宋体" w:eastAsia="宋体" w:cs="宋体"/>
          <w:sz w:val="24"/>
          <w:szCs w:val="24"/>
          <w:highlight w:val="none"/>
        </w:rPr>
        <w:t>四、签约合同价与合同价格形式</w:t>
      </w:r>
      <w:bookmarkEnd w:id="156"/>
      <w:r>
        <w:rPr>
          <w:rFonts w:hint="eastAsia" w:ascii="宋体" w:hAnsi="宋体" w:eastAsia="宋体" w:cs="宋体"/>
          <w:sz w:val="24"/>
          <w:szCs w:val="24"/>
          <w:highlight w:val="none"/>
        </w:rPr>
        <w:tab/>
      </w:r>
    </w:p>
    <w:p w14:paraId="1F4F1451">
      <w:pPr>
        <w:spacing w:line="360" w:lineRule="auto"/>
        <w:ind w:firstLine="480" w:firstLineChars="200"/>
        <w:outlineLvl w:val="2"/>
        <w:rPr>
          <w:rFonts w:hint="eastAsia" w:ascii="宋体" w:hAnsi="宋体" w:eastAsia="宋体" w:cs="宋体"/>
          <w:sz w:val="24"/>
          <w:szCs w:val="24"/>
          <w:highlight w:val="none"/>
        </w:rPr>
      </w:pPr>
      <w:r>
        <w:rPr>
          <w:rFonts w:hint="eastAsia" w:ascii="宋体" w:hAnsi="宋体" w:eastAsia="宋体" w:cs="宋体"/>
          <w:sz w:val="24"/>
          <w:szCs w:val="24"/>
          <w:highlight w:val="none"/>
        </w:rPr>
        <w:t>1.签约合同价为：</w:t>
      </w:r>
    </w:p>
    <w:p w14:paraId="14F490DC">
      <w:pPr>
        <w:spacing w:line="360" w:lineRule="auto"/>
        <w:ind w:firstLine="600" w:firstLineChars="250"/>
        <w:rPr>
          <w:rFonts w:hint="eastAsia" w:ascii="宋体" w:hAnsi="宋体" w:eastAsia="宋体" w:cs="宋体"/>
          <w:sz w:val="24"/>
          <w:szCs w:val="24"/>
          <w:highlight w:val="none"/>
        </w:rPr>
      </w:pPr>
      <w:r>
        <w:rPr>
          <w:rFonts w:hint="eastAsia" w:ascii="宋体" w:hAnsi="宋体" w:eastAsia="宋体" w:cs="宋体"/>
          <w:sz w:val="24"/>
          <w:szCs w:val="24"/>
          <w:highlight w:val="none"/>
        </w:rPr>
        <w:t>人民币（大写）(¥元)；</w:t>
      </w:r>
    </w:p>
    <w:p w14:paraId="5CD40F7A">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其中：</w:t>
      </w:r>
    </w:p>
    <w:p w14:paraId="10895C3C">
      <w:pPr>
        <w:spacing w:line="360" w:lineRule="auto"/>
        <w:ind w:firstLine="480" w:firstLineChars="200"/>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（1）安全文明施工费：</w:t>
      </w:r>
    </w:p>
    <w:p w14:paraId="0857A907">
      <w:pPr>
        <w:spacing w:line="360" w:lineRule="auto"/>
        <w:ind w:firstLine="1080" w:firstLineChars="450"/>
        <w:rPr>
          <w:rFonts w:hint="eastAsia" w:ascii="宋体" w:hAnsi="宋体" w:eastAsia="宋体" w:cs="宋体"/>
          <w:sz w:val="24"/>
          <w:szCs w:val="24"/>
          <w:highlight w:val="none"/>
        </w:rPr>
      </w:pPr>
      <w:r>
        <w:rPr>
          <w:rFonts w:hint="eastAsia" w:ascii="宋体" w:hAnsi="宋体" w:eastAsia="宋体" w:cs="宋体"/>
          <w:sz w:val="24"/>
          <w:szCs w:val="24"/>
          <w:highlight w:val="none"/>
        </w:rPr>
        <w:t>人民币（大写） (¥元)；</w:t>
      </w:r>
    </w:p>
    <w:p w14:paraId="63789BB2">
      <w:pPr>
        <w:spacing w:line="360" w:lineRule="auto"/>
        <w:ind w:firstLine="480" w:firstLineChars="200"/>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（2）材料和工程设备暂估价金额：</w:t>
      </w:r>
    </w:p>
    <w:p w14:paraId="6D562830">
      <w:pPr>
        <w:spacing w:line="360" w:lineRule="auto"/>
        <w:ind w:firstLine="1080" w:firstLineChars="450"/>
        <w:rPr>
          <w:rFonts w:hint="eastAsia" w:ascii="宋体" w:hAnsi="宋体" w:eastAsia="宋体" w:cs="宋体"/>
          <w:sz w:val="24"/>
          <w:szCs w:val="24"/>
          <w:highlight w:val="none"/>
        </w:rPr>
      </w:pPr>
      <w:r>
        <w:rPr>
          <w:rFonts w:hint="eastAsia" w:ascii="宋体" w:hAnsi="宋体" w:eastAsia="宋体" w:cs="宋体"/>
          <w:sz w:val="24"/>
          <w:szCs w:val="24"/>
          <w:highlight w:val="none"/>
        </w:rPr>
        <w:t>人民币（大写） (¥元)；</w:t>
      </w:r>
    </w:p>
    <w:p w14:paraId="7CB57F29">
      <w:pPr>
        <w:spacing w:line="360" w:lineRule="auto"/>
        <w:ind w:firstLine="480" w:firstLineChars="200"/>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（3）专业工程暂估价金额：</w:t>
      </w:r>
    </w:p>
    <w:p w14:paraId="71499A97">
      <w:pPr>
        <w:spacing w:line="360" w:lineRule="auto"/>
        <w:ind w:firstLine="1080" w:firstLineChars="450"/>
        <w:rPr>
          <w:rFonts w:hint="eastAsia" w:ascii="宋体" w:hAnsi="宋体" w:eastAsia="宋体" w:cs="宋体"/>
          <w:sz w:val="24"/>
          <w:szCs w:val="24"/>
          <w:highlight w:val="none"/>
        </w:rPr>
      </w:pPr>
      <w:r>
        <w:rPr>
          <w:rFonts w:hint="eastAsia" w:ascii="宋体" w:hAnsi="宋体" w:eastAsia="宋体" w:cs="宋体"/>
          <w:sz w:val="24"/>
          <w:szCs w:val="24"/>
          <w:highlight w:val="none"/>
        </w:rPr>
        <w:t>人民币（大写） (¥元)；</w:t>
      </w:r>
    </w:p>
    <w:p w14:paraId="738EA6B1">
      <w:pPr>
        <w:spacing w:line="360" w:lineRule="auto"/>
        <w:ind w:firstLine="480" w:firstLineChars="200"/>
        <w:outlineLvl w:val="3"/>
        <w:rPr>
          <w:rFonts w:hint="eastAsia" w:ascii="宋体" w:hAnsi="宋体" w:eastAsia="宋体" w:cs="宋体"/>
          <w:sz w:val="24"/>
          <w:szCs w:val="24"/>
          <w:highlight w:val="none"/>
        </w:rPr>
      </w:pPr>
      <w:r>
        <w:rPr>
          <w:rFonts w:hint="eastAsia" w:ascii="宋体" w:hAnsi="宋体" w:eastAsia="宋体" w:cs="宋体"/>
          <w:sz w:val="24"/>
          <w:szCs w:val="24"/>
          <w:highlight w:val="none"/>
        </w:rPr>
        <w:t>（4）暂列金额：</w:t>
      </w:r>
    </w:p>
    <w:p w14:paraId="181D2159">
      <w:pPr>
        <w:spacing w:line="360" w:lineRule="auto"/>
        <w:ind w:firstLine="1080" w:firstLineChars="450"/>
        <w:rPr>
          <w:rFonts w:hint="eastAsia" w:ascii="宋体" w:hAnsi="宋体" w:eastAsia="宋体" w:cs="宋体"/>
          <w:sz w:val="24"/>
          <w:szCs w:val="24"/>
          <w:highlight w:val="none"/>
        </w:rPr>
      </w:pPr>
      <w:r>
        <w:rPr>
          <w:rFonts w:hint="eastAsia" w:ascii="宋体" w:hAnsi="宋体" w:eastAsia="宋体" w:cs="宋体"/>
          <w:sz w:val="24"/>
          <w:szCs w:val="24"/>
          <w:highlight w:val="none"/>
        </w:rPr>
        <w:t>人民币（大写） (¥元)。</w:t>
      </w:r>
    </w:p>
    <w:p w14:paraId="41C5FD19">
      <w:pPr>
        <w:spacing w:line="360" w:lineRule="auto"/>
        <w:ind w:firstLine="480" w:firstLineChars="200"/>
        <w:outlineLvl w:val="2"/>
        <w:rPr>
          <w:rFonts w:hint="eastAsia" w:ascii="宋体" w:hAnsi="宋体" w:eastAsia="宋体" w:cs="宋体"/>
          <w:sz w:val="24"/>
          <w:szCs w:val="24"/>
          <w:highlight w:val="none"/>
        </w:rPr>
      </w:pPr>
      <w:r>
        <w:rPr>
          <w:rFonts w:hint="eastAsia" w:ascii="宋体" w:hAnsi="宋体" w:eastAsia="宋体" w:cs="宋体"/>
          <w:sz w:val="24"/>
          <w:szCs w:val="24"/>
          <w:highlight w:val="none"/>
        </w:rPr>
        <w:t>2.合同价格形式：。</w:t>
      </w:r>
    </w:p>
    <w:p w14:paraId="19646267">
      <w:pPr>
        <w:keepNext/>
        <w:keepLines/>
        <w:spacing w:before="120" w:after="120" w:line="360" w:lineRule="auto"/>
        <w:outlineLvl w:val="1"/>
        <w:rPr>
          <w:rFonts w:hint="eastAsia" w:ascii="宋体" w:hAnsi="宋体" w:eastAsia="宋体" w:cs="宋体"/>
          <w:sz w:val="24"/>
          <w:szCs w:val="24"/>
          <w:highlight w:val="none"/>
        </w:rPr>
      </w:pPr>
      <w:bookmarkStart w:id="157" w:name="_Toc351203485"/>
      <w:r>
        <w:rPr>
          <w:rFonts w:hint="eastAsia" w:ascii="宋体" w:hAnsi="宋体" w:eastAsia="宋体" w:cs="宋体"/>
          <w:sz w:val="24"/>
          <w:szCs w:val="24"/>
          <w:highlight w:val="none"/>
        </w:rPr>
        <w:t>五、</w:t>
      </w:r>
      <w:bookmarkEnd w:id="157"/>
      <w:r>
        <w:rPr>
          <w:rFonts w:hint="eastAsia" w:ascii="宋体" w:hAnsi="宋体" w:eastAsia="宋体" w:cs="宋体"/>
          <w:sz w:val="24"/>
          <w:szCs w:val="24"/>
          <w:highlight w:val="none"/>
        </w:rPr>
        <w:t>项目经理</w:t>
      </w:r>
    </w:p>
    <w:p w14:paraId="40C587A5">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承包人项目经理：。</w:t>
      </w:r>
    </w:p>
    <w:p w14:paraId="5D2D68B9">
      <w:pPr>
        <w:keepNext/>
        <w:keepLines/>
        <w:spacing w:before="120" w:after="120" w:line="360" w:lineRule="auto"/>
        <w:outlineLvl w:val="1"/>
        <w:rPr>
          <w:rFonts w:hint="eastAsia" w:ascii="宋体" w:hAnsi="宋体" w:eastAsia="宋体" w:cs="宋体"/>
          <w:b/>
          <w:bCs/>
          <w:sz w:val="24"/>
          <w:szCs w:val="24"/>
          <w:highlight w:val="none"/>
        </w:rPr>
      </w:pPr>
      <w:bookmarkStart w:id="158" w:name="_Toc351203486"/>
      <w:r>
        <w:rPr>
          <w:rFonts w:hint="eastAsia" w:ascii="宋体" w:hAnsi="宋体" w:eastAsia="宋体" w:cs="宋体"/>
          <w:sz w:val="24"/>
          <w:szCs w:val="24"/>
          <w:highlight w:val="none"/>
        </w:rPr>
        <w:t>六、合同文件构成</w:t>
      </w:r>
      <w:bookmarkEnd w:id="158"/>
    </w:p>
    <w:p w14:paraId="2200A925">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w:t>
      </w:r>
    </w:p>
    <w:p w14:paraId="42B0D6E9">
      <w:pPr>
        <w:autoSpaceDE w:val="0"/>
        <w:autoSpaceDN w:val="0"/>
        <w:adjustRightIn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（1）成交通知书；</w:t>
      </w:r>
    </w:p>
    <w:p w14:paraId="6F8B4BBD">
      <w:pPr>
        <w:autoSpaceDE w:val="0"/>
        <w:autoSpaceDN w:val="0"/>
        <w:adjustRightIn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（2）专用合同条款及其附件；</w:t>
      </w:r>
    </w:p>
    <w:p w14:paraId="7713B3A9">
      <w:pPr>
        <w:autoSpaceDE w:val="0"/>
        <w:autoSpaceDN w:val="0"/>
        <w:adjustRightIn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（3）通用合同条款；</w:t>
      </w:r>
    </w:p>
    <w:p w14:paraId="0E14BD1B">
      <w:pPr>
        <w:autoSpaceDE w:val="0"/>
        <w:autoSpaceDN w:val="0"/>
        <w:adjustRightIn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w:t>
      </w:r>
      <w:r>
        <w:rPr>
          <w:rFonts w:hint="eastAsia" w:hAnsi="宋体" w:cs="宋体"/>
          <w:sz w:val="24"/>
          <w:szCs w:val="24"/>
          <w:highlight w:val="none"/>
          <w:lang w:eastAsia="zh-CN"/>
        </w:rPr>
        <w:t>竞选</w:t>
      </w:r>
      <w:r>
        <w:rPr>
          <w:rFonts w:hint="eastAsia" w:ascii="宋体" w:hAnsi="宋体" w:eastAsia="宋体" w:cs="宋体"/>
          <w:sz w:val="24"/>
          <w:szCs w:val="24"/>
          <w:highlight w:val="none"/>
        </w:rPr>
        <w:t>文件；</w:t>
      </w:r>
    </w:p>
    <w:p w14:paraId="4C8FFDE7">
      <w:pPr>
        <w:autoSpaceDE w:val="0"/>
        <w:autoSpaceDN w:val="0"/>
        <w:adjustRightIn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（5）响应文件：</w:t>
      </w:r>
    </w:p>
    <w:p w14:paraId="5B7C1377">
      <w:pPr>
        <w:autoSpaceDE w:val="0"/>
        <w:autoSpaceDN w:val="0"/>
        <w:adjustRightIn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（6）评审报告；</w:t>
      </w:r>
    </w:p>
    <w:p w14:paraId="0BE71D44">
      <w:pPr>
        <w:autoSpaceDE w:val="0"/>
        <w:autoSpaceDN w:val="0"/>
        <w:adjustRightIn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（7）技术标准和要求；</w:t>
      </w:r>
    </w:p>
    <w:p w14:paraId="63231CF3">
      <w:pPr>
        <w:autoSpaceDE w:val="0"/>
        <w:autoSpaceDN w:val="0"/>
        <w:adjustRightIn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（8）图纸；</w:t>
      </w:r>
    </w:p>
    <w:p w14:paraId="1CAF7025">
      <w:pPr>
        <w:autoSpaceDE w:val="0"/>
        <w:autoSpaceDN w:val="0"/>
        <w:adjustRightIn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（9）已标价工程量清单或预算书；</w:t>
      </w:r>
    </w:p>
    <w:p w14:paraId="00950F22">
      <w:pPr>
        <w:autoSpaceDE w:val="0"/>
        <w:autoSpaceDN w:val="0"/>
        <w:adjustRightIn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（10）其他合同文件。</w:t>
      </w:r>
    </w:p>
    <w:p w14:paraId="719B2DBD">
      <w:pPr>
        <w:autoSpaceDE w:val="0"/>
        <w:autoSpaceDN w:val="0"/>
        <w:adjustRightIn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在合同订立及履行过程中形成的与合同有关的文件均构成合同文件组成部分。</w:t>
      </w:r>
    </w:p>
    <w:p w14:paraId="538D878B">
      <w:pPr>
        <w:autoSpaceDE w:val="0"/>
        <w:autoSpaceDN w:val="0"/>
        <w:adjustRightIn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42CBD26D">
      <w:pPr>
        <w:keepNext/>
        <w:keepLines/>
        <w:spacing w:before="120" w:after="120" w:line="360" w:lineRule="auto"/>
        <w:outlineLvl w:val="1"/>
        <w:rPr>
          <w:rFonts w:hint="eastAsia" w:ascii="宋体" w:hAnsi="宋体" w:eastAsia="宋体" w:cs="宋体"/>
          <w:sz w:val="24"/>
          <w:szCs w:val="24"/>
          <w:highlight w:val="none"/>
        </w:rPr>
      </w:pPr>
      <w:bookmarkStart w:id="159" w:name="_Toc351203487"/>
      <w:r>
        <w:rPr>
          <w:rFonts w:hint="eastAsia" w:ascii="宋体" w:hAnsi="宋体" w:eastAsia="宋体" w:cs="宋体"/>
          <w:sz w:val="24"/>
          <w:szCs w:val="24"/>
          <w:highlight w:val="none"/>
        </w:rPr>
        <w:t>七、承诺</w:t>
      </w:r>
      <w:bookmarkEnd w:id="159"/>
    </w:p>
    <w:p w14:paraId="6044BAA3">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1.发包人承诺按照法律规定履行项目审批手续、筹集工程建设资金并按照合同约定的期限和方式支付合同价款。</w:t>
      </w:r>
    </w:p>
    <w:p w14:paraId="46939ED3">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2.承包人承诺按照法律规定及合同约定组织完成工程施工，确保工程质量和安全，不进行转包及违法分包，并在缺陷责任期及保修期内承担相应的工程维修责任。</w:t>
      </w:r>
    </w:p>
    <w:p w14:paraId="78872F57">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3.发包人和承包人通过招投标形式签订合同的，双方理解并承诺不再就同一工程另行签订与合同实质性内容相背离的协议。</w:t>
      </w:r>
    </w:p>
    <w:p w14:paraId="4C23993E">
      <w:pPr>
        <w:spacing w:line="360" w:lineRule="auto"/>
        <w:outlineLvl w:val="1"/>
        <w:rPr>
          <w:rFonts w:hint="eastAsia" w:ascii="宋体" w:hAnsi="宋体" w:eastAsia="宋体" w:cs="宋体"/>
          <w:sz w:val="24"/>
          <w:szCs w:val="24"/>
          <w:highlight w:val="none"/>
        </w:rPr>
      </w:pPr>
      <w:bookmarkStart w:id="160" w:name="_Toc351203488"/>
      <w:r>
        <w:rPr>
          <w:rFonts w:hint="eastAsia" w:ascii="宋体" w:hAnsi="宋体" w:eastAsia="宋体" w:cs="宋体"/>
          <w:b/>
          <w:bCs/>
          <w:sz w:val="24"/>
          <w:szCs w:val="24"/>
          <w:highlight w:val="none"/>
        </w:rPr>
        <w:t>八、词语含义</w:t>
      </w:r>
      <w:bookmarkEnd w:id="160"/>
    </w:p>
    <w:p w14:paraId="0B8D3B8E">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本协议书中词语含义与第二部分通用合同条款中赋予的含义相同。</w:t>
      </w:r>
    </w:p>
    <w:p w14:paraId="46C930DD">
      <w:pPr>
        <w:keepNext/>
        <w:keepLines/>
        <w:spacing w:before="120" w:after="120" w:line="360" w:lineRule="auto"/>
        <w:outlineLvl w:val="1"/>
        <w:rPr>
          <w:rFonts w:hint="eastAsia" w:ascii="宋体" w:hAnsi="宋体" w:eastAsia="宋体" w:cs="宋体"/>
          <w:b/>
          <w:bCs/>
          <w:sz w:val="24"/>
          <w:szCs w:val="24"/>
          <w:highlight w:val="none"/>
        </w:rPr>
      </w:pPr>
      <w:bookmarkStart w:id="161" w:name="_Toc351203489"/>
      <w:r>
        <w:rPr>
          <w:rFonts w:hint="eastAsia" w:ascii="宋体" w:hAnsi="宋体" w:eastAsia="宋体" w:cs="宋体"/>
          <w:sz w:val="24"/>
          <w:szCs w:val="24"/>
          <w:highlight w:val="none"/>
        </w:rPr>
        <w:t>九、签订时间</w:t>
      </w:r>
      <w:bookmarkEnd w:id="161"/>
    </w:p>
    <w:p w14:paraId="523F5D8F">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本合同于XX年XX月XX日签订。</w:t>
      </w:r>
    </w:p>
    <w:p w14:paraId="15ADE47C">
      <w:pPr>
        <w:keepNext/>
        <w:keepLines/>
        <w:spacing w:before="120" w:after="120" w:line="360" w:lineRule="auto"/>
        <w:outlineLvl w:val="1"/>
        <w:rPr>
          <w:rFonts w:hint="eastAsia" w:ascii="宋体" w:hAnsi="宋体" w:eastAsia="宋体" w:cs="宋体"/>
          <w:b/>
          <w:bCs/>
          <w:sz w:val="24"/>
          <w:szCs w:val="24"/>
          <w:highlight w:val="none"/>
        </w:rPr>
      </w:pPr>
      <w:bookmarkStart w:id="162" w:name="_Toc351203490"/>
      <w:r>
        <w:rPr>
          <w:rFonts w:hint="eastAsia" w:ascii="宋体" w:hAnsi="宋体" w:eastAsia="宋体" w:cs="宋体"/>
          <w:sz w:val="24"/>
          <w:szCs w:val="24"/>
          <w:highlight w:val="none"/>
        </w:rPr>
        <w:t>十、签订地点</w:t>
      </w:r>
      <w:bookmarkEnd w:id="162"/>
    </w:p>
    <w:p w14:paraId="20666E16">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本合同在XXX签订。</w:t>
      </w:r>
    </w:p>
    <w:p w14:paraId="63301777">
      <w:pPr>
        <w:keepNext/>
        <w:keepLines/>
        <w:spacing w:before="120" w:after="120" w:line="360" w:lineRule="auto"/>
        <w:outlineLvl w:val="1"/>
        <w:rPr>
          <w:rFonts w:hint="eastAsia" w:ascii="宋体" w:hAnsi="宋体" w:eastAsia="宋体" w:cs="宋体"/>
          <w:b/>
          <w:bCs/>
          <w:sz w:val="24"/>
          <w:szCs w:val="24"/>
          <w:highlight w:val="none"/>
        </w:rPr>
      </w:pPr>
      <w:bookmarkStart w:id="163" w:name="_Toc351203491"/>
      <w:r>
        <w:rPr>
          <w:rFonts w:hint="eastAsia" w:ascii="宋体" w:hAnsi="宋体" w:eastAsia="宋体" w:cs="宋体"/>
          <w:sz w:val="24"/>
          <w:szCs w:val="24"/>
          <w:highlight w:val="none"/>
        </w:rPr>
        <w:t>十一、补充协议</w:t>
      </w:r>
      <w:bookmarkEnd w:id="163"/>
    </w:p>
    <w:p w14:paraId="52B98AE3">
      <w:pPr>
        <w:spacing w:line="360" w:lineRule="auto"/>
        <w:ind w:firstLine="480" w:firstLineChars="200"/>
        <w:rPr>
          <w:rFonts w:hint="eastAsia" w:ascii="宋体" w:hAnsi="宋体" w:eastAsia="宋体" w:cs="宋体"/>
          <w:b/>
          <w:bCs/>
          <w:sz w:val="24"/>
          <w:szCs w:val="24"/>
          <w:highlight w:val="none"/>
        </w:rPr>
      </w:pPr>
      <w:r>
        <w:rPr>
          <w:rFonts w:hint="eastAsia" w:ascii="宋体" w:hAnsi="宋体" w:eastAsia="宋体" w:cs="宋体"/>
          <w:sz w:val="24"/>
          <w:szCs w:val="24"/>
          <w:highlight w:val="none"/>
        </w:rPr>
        <w:t>合同未尽事宜，合同当事人另行签订补充协议，补充协议是合同的组成部分。</w:t>
      </w:r>
    </w:p>
    <w:p w14:paraId="59D5B47D">
      <w:pPr>
        <w:keepNext/>
        <w:keepLines/>
        <w:spacing w:before="120" w:after="120" w:line="360" w:lineRule="auto"/>
        <w:outlineLvl w:val="1"/>
        <w:rPr>
          <w:rFonts w:hint="eastAsia" w:ascii="宋体" w:hAnsi="宋体" w:eastAsia="宋体" w:cs="宋体"/>
          <w:b/>
          <w:bCs/>
          <w:sz w:val="24"/>
          <w:szCs w:val="24"/>
          <w:highlight w:val="none"/>
        </w:rPr>
      </w:pPr>
      <w:bookmarkStart w:id="164" w:name="_Toc351203492"/>
      <w:r>
        <w:rPr>
          <w:rFonts w:hint="eastAsia" w:ascii="宋体" w:hAnsi="宋体" w:eastAsia="宋体" w:cs="宋体"/>
          <w:sz w:val="24"/>
          <w:szCs w:val="24"/>
          <w:highlight w:val="none"/>
        </w:rPr>
        <w:t>十二、合同生效</w:t>
      </w:r>
      <w:bookmarkEnd w:id="164"/>
    </w:p>
    <w:p w14:paraId="19A196B5">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本合同自生效。</w:t>
      </w:r>
    </w:p>
    <w:p w14:paraId="5CC5BA50">
      <w:pPr>
        <w:keepNext/>
        <w:keepLines/>
        <w:spacing w:before="120" w:after="120" w:line="360" w:lineRule="auto"/>
        <w:outlineLvl w:val="1"/>
        <w:rPr>
          <w:rFonts w:hint="eastAsia" w:ascii="宋体" w:hAnsi="宋体" w:eastAsia="宋体" w:cs="宋体"/>
          <w:b/>
          <w:bCs/>
          <w:sz w:val="24"/>
          <w:szCs w:val="24"/>
          <w:highlight w:val="none"/>
        </w:rPr>
      </w:pPr>
      <w:bookmarkStart w:id="165" w:name="_Toc351203493"/>
      <w:r>
        <w:rPr>
          <w:rFonts w:hint="eastAsia" w:ascii="宋体" w:hAnsi="宋体" w:eastAsia="宋体" w:cs="宋体"/>
          <w:sz w:val="24"/>
          <w:szCs w:val="24"/>
          <w:highlight w:val="none"/>
        </w:rPr>
        <w:t>十三、合同份数</w:t>
      </w:r>
      <w:bookmarkEnd w:id="165"/>
    </w:p>
    <w:p w14:paraId="19DC3BD3">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本合同一式份，均具有同等法律效力，发包人执XX份，承包人执XX份。</w:t>
      </w:r>
    </w:p>
    <w:p w14:paraId="300FD16E">
      <w:pPr>
        <w:spacing w:line="360" w:lineRule="auto"/>
        <w:ind w:firstLine="480" w:firstLineChars="200"/>
        <w:rPr>
          <w:rFonts w:hint="eastAsia" w:ascii="宋体" w:hAnsi="宋体" w:eastAsia="宋体" w:cs="宋体"/>
          <w:sz w:val="24"/>
          <w:szCs w:val="24"/>
          <w:highlight w:val="none"/>
        </w:rPr>
      </w:pPr>
    </w:p>
    <w:p w14:paraId="47C67C50">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发包人：  (公章)                    承包人：  (公章)</w:t>
      </w:r>
    </w:p>
    <w:p w14:paraId="173D20F0">
      <w:pPr>
        <w:spacing w:line="360" w:lineRule="auto"/>
        <w:rPr>
          <w:rFonts w:hint="eastAsia" w:ascii="宋体" w:hAnsi="宋体" w:eastAsia="宋体" w:cs="宋体"/>
          <w:sz w:val="24"/>
          <w:szCs w:val="24"/>
          <w:highlight w:val="none"/>
          <w:u w:val="single"/>
        </w:rPr>
      </w:pPr>
    </w:p>
    <w:p w14:paraId="529ADBA8">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法定代表人或其委托代理人：（签字）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法定代表人或其委托代理人：（签字）</w:t>
      </w:r>
    </w:p>
    <w:p w14:paraId="5361955E">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p>
    <w:bookmarkEnd w:id="151"/>
    <w:bookmarkEnd w:id="152"/>
    <w:p w14:paraId="4DCB77FF"/>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auto"/>
    <w:pitch w:val="default"/>
    <w:sig w:usb0="A00006FF" w:usb1="4000205B" w:usb2="00000010" w:usb3="00000000" w:csb0="2000019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B2937">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AA8F0C">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1AA8F0C">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550F1">
    <w:pPr>
      <w:spacing w:before="1" w:line="184" w:lineRule="auto"/>
      <w:ind w:left="4425"/>
      <w:rPr>
        <w:rFonts w:hAnsi="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A1ABE0">
                          <w:pPr>
                            <w:pStyle w:val="12"/>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DA1ABE0">
                    <w:pPr>
                      <w:pStyle w:val="12"/>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1EC77">
    <w:pPr>
      <w:pStyle w:val="13"/>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6717A1"/>
    <w:multiLevelType w:val="singleLevel"/>
    <w:tmpl w:val="E36717A1"/>
    <w:lvl w:ilvl="0" w:tentative="0">
      <w:start w:val="6"/>
      <w:numFmt w:val="chineseCounting"/>
      <w:suff w:val="nothing"/>
      <w:lvlText w:val="%1、"/>
      <w:lvlJc w:val="left"/>
      <w:rPr>
        <w:rFonts w:hint="eastAsia"/>
      </w:rPr>
    </w:lvl>
  </w:abstractNum>
  <w:abstractNum w:abstractNumId="1">
    <w:nsid w:val="3741DD26"/>
    <w:multiLevelType w:val="singleLevel"/>
    <w:tmpl w:val="3741DD26"/>
    <w:lvl w:ilvl="0" w:tentative="0">
      <w:start w:val="1"/>
      <w:numFmt w:val="chineseCounting"/>
      <w:suff w:val="nothing"/>
      <w:lvlText w:val="%1、"/>
      <w:lvlJc w:val="left"/>
      <w:rPr>
        <w:rFonts w:hint="eastAsia"/>
      </w:rPr>
    </w:lvl>
  </w:abstractNum>
  <w:abstractNum w:abstractNumId="2">
    <w:nsid w:val="4CC3EA2A"/>
    <w:multiLevelType w:val="singleLevel"/>
    <w:tmpl w:val="4CC3EA2A"/>
    <w:lvl w:ilvl="0" w:tentative="0">
      <w:start w:val="1"/>
      <w:numFmt w:val="decimal"/>
      <w:suff w:val="space"/>
      <w:lvlText w:val="%1."/>
      <w:lvlJc w:val="left"/>
    </w:lvl>
  </w:abstractNum>
  <w:abstractNum w:abstractNumId="3">
    <w:nsid w:val="54217D71"/>
    <w:multiLevelType w:val="singleLevel"/>
    <w:tmpl w:val="54217D71"/>
    <w:lvl w:ilvl="0" w:tentative="0">
      <w:start w:val="1"/>
      <w:numFmt w:val="chineseCounting"/>
      <w:suff w:val="nothing"/>
      <w:lvlText w:val="%1、"/>
      <w:lvlJc w:val="left"/>
      <w:rPr>
        <w:rFonts w:hint="eastAsia"/>
      </w:rPr>
    </w:lvl>
  </w:abstractNum>
  <w:abstractNum w:abstractNumId="4">
    <w:nsid w:val="664B8275"/>
    <w:multiLevelType w:val="singleLevel"/>
    <w:tmpl w:val="664B8275"/>
    <w:lvl w:ilvl="0" w:tentative="0">
      <w:start w:val="2"/>
      <w:numFmt w:val="decimal"/>
      <w:lvlText w:val="%1."/>
      <w:lvlJc w:val="left"/>
      <w:pPr>
        <w:tabs>
          <w:tab w:val="left" w:pos="312"/>
        </w:tabs>
      </w:pPr>
    </w:lvl>
  </w:abstractNum>
  <w:abstractNum w:abstractNumId="5">
    <w:nsid w:val="6BB7EFE0"/>
    <w:multiLevelType w:val="singleLevel"/>
    <w:tmpl w:val="6BB7EFE0"/>
    <w:lvl w:ilvl="0" w:tentative="0">
      <w:start w:val="18"/>
      <w:numFmt w:val="decimal"/>
      <w:lvlText w:val="%1."/>
      <w:lvlJc w:val="left"/>
      <w:pPr>
        <w:tabs>
          <w:tab w:val="left" w:pos="312"/>
        </w:tabs>
      </w:p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2ZmMxNzIzOWI2NmZkMmVmMmEyNTc2OTc5MTNiNGMifQ=="/>
  </w:docVars>
  <w:rsids>
    <w:rsidRoot w:val="2DC226C9"/>
    <w:rsid w:val="0636684C"/>
    <w:rsid w:val="092E559D"/>
    <w:rsid w:val="0D8039B2"/>
    <w:rsid w:val="0F623A9F"/>
    <w:rsid w:val="11CA7A52"/>
    <w:rsid w:val="133438E9"/>
    <w:rsid w:val="17AF59C3"/>
    <w:rsid w:val="1C8156F2"/>
    <w:rsid w:val="1E873824"/>
    <w:rsid w:val="1F956CAF"/>
    <w:rsid w:val="1FBE4C9F"/>
    <w:rsid w:val="20C244E9"/>
    <w:rsid w:val="23AA4840"/>
    <w:rsid w:val="244F6489"/>
    <w:rsid w:val="2AB66150"/>
    <w:rsid w:val="2DC226C9"/>
    <w:rsid w:val="2E1414C9"/>
    <w:rsid w:val="2FA16454"/>
    <w:rsid w:val="34F860D2"/>
    <w:rsid w:val="438331FB"/>
    <w:rsid w:val="45F20854"/>
    <w:rsid w:val="496E0687"/>
    <w:rsid w:val="4B8D5929"/>
    <w:rsid w:val="4C4658B1"/>
    <w:rsid w:val="4DC06976"/>
    <w:rsid w:val="4F47302C"/>
    <w:rsid w:val="51124210"/>
    <w:rsid w:val="587A5989"/>
    <w:rsid w:val="66377F53"/>
    <w:rsid w:val="6696745A"/>
    <w:rsid w:val="6EA87C9B"/>
    <w:rsid w:val="781F6250"/>
    <w:rsid w:val="7EC075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sz w:val="34"/>
      <w:szCs w:val="22"/>
      <w:lang w:val="en-US" w:eastAsia="zh-CN" w:bidi="ar-SA"/>
    </w:rPr>
  </w:style>
  <w:style w:type="paragraph" w:styleId="5">
    <w:name w:val="heading 1"/>
    <w:basedOn w:val="1"/>
    <w:next w:val="1"/>
    <w:qFormat/>
    <w:uiPriority w:val="0"/>
    <w:pPr>
      <w:keepNext/>
      <w:keepLines/>
      <w:spacing w:before="340" w:after="330" w:line="578" w:lineRule="auto"/>
      <w:jc w:val="center"/>
      <w:outlineLvl w:val="0"/>
    </w:pPr>
    <w:rPr>
      <w:rFonts w:hAnsi="宋体" w:eastAsia="宋体"/>
      <w:b/>
      <w:bCs/>
      <w:kern w:val="44"/>
      <w:sz w:val="44"/>
      <w:szCs w:val="44"/>
    </w:rPr>
  </w:style>
  <w:style w:type="paragraph" w:styleId="6">
    <w:name w:val="heading 2"/>
    <w:basedOn w:val="1"/>
    <w:next w:val="1"/>
    <w:qFormat/>
    <w:uiPriority w:val="0"/>
    <w:pPr>
      <w:keepNext/>
      <w:keepLines/>
      <w:spacing w:before="260" w:after="260" w:line="416" w:lineRule="auto"/>
      <w:outlineLvl w:val="1"/>
    </w:pPr>
    <w:rPr>
      <w:rFonts w:ascii="Arial" w:hAnsi="Arial" w:eastAsia="楷体"/>
      <w:sz w:val="24"/>
      <w:szCs w:val="32"/>
    </w:rPr>
  </w:style>
  <w:style w:type="paragraph" w:styleId="7">
    <w:name w:val="heading 3"/>
    <w:basedOn w:val="1"/>
    <w:next w:val="1"/>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rFonts w:ascii="Times New Roman"/>
      <w:sz w:val="24"/>
      <w:szCs w:val="24"/>
    </w:rPr>
  </w:style>
  <w:style w:type="paragraph" w:styleId="3">
    <w:name w:val="Body Text First Indent"/>
    <w:basedOn w:val="2"/>
    <w:next w:val="4"/>
    <w:qFormat/>
    <w:uiPriority w:val="99"/>
    <w:pPr>
      <w:tabs>
        <w:tab w:val="left" w:pos="780"/>
      </w:tabs>
      <w:spacing w:after="120"/>
      <w:ind w:firstLine="420" w:firstLineChars="100"/>
    </w:pPr>
  </w:style>
  <w:style w:type="paragraph" w:customStyle="1" w:styleId="4">
    <w:name w:val="段落正文"/>
    <w:basedOn w:val="1"/>
    <w:qFormat/>
    <w:uiPriority w:val="0"/>
    <w:pPr>
      <w:spacing w:beforeLines="50" w:line="360" w:lineRule="auto"/>
      <w:ind w:firstLine="200" w:firstLineChars="200"/>
    </w:pPr>
    <w:rPr>
      <w:spacing w:val="2"/>
      <w:sz w:val="24"/>
      <w:szCs w:val="20"/>
    </w:rPr>
  </w:style>
  <w:style w:type="paragraph" w:styleId="8">
    <w:name w:val="Normal Indent"/>
    <w:basedOn w:val="1"/>
    <w:qFormat/>
    <w:uiPriority w:val="0"/>
    <w:pPr>
      <w:ind w:firstLine="420" w:firstLineChars="200"/>
    </w:pPr>
  </w:style>
  <w:style w:type="paragraph" w:styleId="9">
    <w:name w:val="annotation text"/>
    <w:basedOn w:val="1"/>
    <w:qFormat/>
    <w:uiPriority w:val="0"/>
    <w:pPr>
      <w:jc w:val="left"/>
    </w:pPr>
  </w:style>
  <w:style w:type="paragraph" w:styleId="10">
    <w:name w:val="Body Text Indent"/>
    <w:basedOn w:val="1"/>
    <w:qFormat/>
    <w:uiPriority w:val="0"/>
    <w:pPr>
      <w:ind w:firstLine="630"/>
    </w:pPr>
    <w:rPr>
      <w:sz w:val="32"/>
      <w:szCs w:val="20"/>
    </w:rPr>
  </w:style>
  <w:style w:type="paragraph" w:styleId="11">
    <w:name w:val="Plain Text"/>
    <w:basedOn w:val="1"/>
    <w:qFormat/>
    <w:uiPriority w:val="0"/>
    <w:pPr>
      <w:autoSpaceDE w:val="0"/>
      <w:autoSpaceDN w:val="0"/>
      <w:adjustRightInd w:val="0"/>
    </w:pPr>
    <w:rPr>
      <w:rFonts w:hint="eastAsia" w:hAnsi="宋体"/>
      <w:sz w:val="20"/>
      <w:szCs w:val="20"/>
    </w:rPr>
  </w:style>
  <w:style w:type="paragraph" w:styleId="12">
    <w:name w:val="footer"/>
    <w:basedOn w:val="1"/>
    <w:qFormat/>
    <w:uiPriority w:val="0"/>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qFormat/>
    <w:uiPriority w:val="39"/>
    <w:pPr>
      <w:spacing w:before="120" w:after="120"/>
      <w:jc w:val="left"/>
    </w:pPr>
    <w:rPr>
      <w:rFonts w:ascii="Calibri" w:hAnsi="Calibri"/>
      <w:b/>
      <w:bCs/>
      <w:caps/>
      <w:sz w:val="20"/>
      <w:szCs w:val="20"/>
    </w:rPr>
  </w:style>
  <w:style w:type="paragraph" w:styleId="15">
    <w:name w:val="Body Text First Indent 2"/>
    <w:basedOn w:val="10"/>
    <w:qFormat/>
    <w:uiPriority w:val="0"/>
    <w:pPr>
      <w:ind w:firstLine="420" w:firstLineChars="200"/>
    </w:pPr>
    <w:rPr>
      <w:rFonts w:ascii="Calibri" w:hAnsi="Calibri" w:eastAsia="仿宋_GB2312" w:cs="Verdana"/>
      <w:szCs w:val="24"/>
      <w:lang w:eastAsia="en-US"/>
    </w:rPr>
  </w:style>
  <w:style w:type="paragraph" w:customStyle="1" w:styleId="18">
    <w:name w:val="WPSOffice手动目录 1"/>
    <w:qFormat/>
    <w:uiPriority w:val="0"/>
    <w:rPr>
      <w:rFonts w:ascii="Times New Roman" w:hAnsi="Times New Roman" w:eastAsia="宋体" w:cs="Times New Roman"/>
      <w:lang w:val="en-US" w:eastAsia="zh-CN" w:bidi="ar-SA"/>
    </w:rPr>
  </w:style>
  <w:style w:type="paragraph" w:customStyle="1" w:styleId="19">
    <w:name w:val="正文首行缩进两字符"/>
    <w:basedOn w:val="1"/>
    <w:qFormat/>
    <w:uiPriority w:val="0"/>
    <w:pPr>
      <w:spacing w:line="360" w:lineRule="auto"/>
      <w:ind w:firstLine="200" w:firstLineChars="200"/>
    </w:pPr>
  </w:style>
  <w:style w:type="paragraph" w:customStyle="1" w:styleId="2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1">
    <w:name w:val="Normal"/>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styleId="22">
    <w:name w:val="Quote"/>
    <w:basedOn w:val="1"/>
    <w:next w:val="1"/>
    <w:qFormat/>
    <w:uiPriority w:val="0"/>
    <w:pPr>
      <w:wordWrap w:val="0"/>
      <w:spacing w:before="200" w:after="160"/>
      <w:ind w:left="864" w:right="864"/>
      <w:jc w:val="center"/>
    </w:pPr>
    <w:rPr>
      <w:rFonts w:ascii="Calibri" w:hAnsi="Calibri" w:eastAsia="宋体" w:cs="Times New Roman"/>
      <w:i/>
      <w:sz w:val="21"/>
      <w:lang w:val="en-US" w:eastAsia="zh-CN" w:bidi="ar-SA"/>
    </w:rPr>
  </w:style>
  <w:style w:type="paragraph" w:customStyle="1" w:styleId="23">
    <w:name w:val="样式 首行缩进:  2 字符"/>
    <w:basedOn w:val="1"/>
    <w:qFormat/>
    <w:uiPriority w:val="0"/>
    <w:pPr>
      <w:spacing w:line="400" w:lineRule="exact"/>
      <w:ind w:firstLine="200" w:firstLineChars="200"/>
    </w:pPr>
    <w:rPr>
      <w:rFonts w:cs="宋体"/>
      <w:sz w:val="24"/>
    </w:rPr>
  </w:style>
  <w:style w:type="paragraph" w:styleId="24">
    <w:name w:val="List Paragraph"/>
    <w:basedOn w:val="1"/>
    <w:qFormat/>
    <w:uiPriority w:val="34"/>
    <w:pPr>
      <w:ind w:firstLine="420" w:firstLineChars="200"/>
    </w:pPr>
  </w:style>
  <w:style w:type="paragraph" w:customStyle="1" w:styleId="25">
    <w:name w:val="p0"/>
    <w:basedOn w:val="1"/>
    <w:qFormat/>
    <w:uiPriority w:val="99"/>
    <w:pPr>
      <w:widowControl/>
    </w:pPr>
    <w:rPr>
      <w:kern w:val="0"/>
      <w:szCs w:val="21"/>
    </w:rPr>
  </w:style>
  <w:style w:type="paragraph" w:customStyle="1" w:styleId="26">
    <w:name w:val="Default"/>
    <w:unhideWhenUsed/>
    <w:qFormat/>
    <w:uiPriority w:val="0"/>
    <w:pPr>
      <w:widowControl w:val="0"/>
      <w:autoSpaceDE w:val="0"/>
      <w:autoSpaceDN w:val="0"/>
      <w:adjustRightInd w:val="0"/>
    </w:pPr>
    <w:rPr>
      <w:rFonts w:hint="eastAsia" w:ascii="宋体" w:hAnsi="Calibri" w:eastAsia="宋体" w:cs="Times New Roman"/>
      <w:color w:val="000000"/>
      <w:sz w:val="24"/>
      <w:szCs w:val="22"/>
      <w:lang w:val="en-US" w:eastAsia="zh-CN" w:bidi="ar-SA"/>
    </w:rPr>
  </w:style>
  <w:style w:type="paragraph" w:customStyle="1" w:styleId="27">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26001</Words>
  <Characters>27177</Characters>
  <Lines>0</Lines>
  <Paragraphs>0</Paragraphs>
  <TotalTime>86</TotalTime>
  <ScaleCrop>false</ScaleCrop>
  <LinksUpToDate>false</LinksUpToDate>
  <CharactersWithSpaces>28554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2024-10-16T00:06:00Z</dcterms:created>
  <dc:creator>姚文凤</dc:creator>
  <cp:lastModifiedBy>姚文凤</cp:lastModifiedBy>
  <dcterms:modified xsi:type="dcterms:W3CDTF">2024-10-18T01:47:03Z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D9395D0547D8470A915F6DFB288D6DBC_13</vt:lpwstr>
  </property>
</Properties>
</file>