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8B180">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rPr>
          <w:rFonts w:hint="eastAsia" w:ascii="仿宋" w:hAnsi="仿宋" w:eastAsia="仿宋" w:cs="仿宋"/>
          <w:b w:val="0"/>
          <w:bCs/>
          <w:color w:val="auto"/>
          <w:sz w:val="24"/>
          <w:szCs w:val="24"/>
          <w:highlight w:val="none"/>
          <w:lang w:val="en-US" w:eastAsia="zh-CN"/>
        </w:rPr>
      </w:pPr>
      <w:bookmarkStart w:id="2" w:name="_GoBack"/>
      <w:bookmarkEnd w:id="2"/>
      <w:r>
        <w:rPr>
          <w:rFonts w:hint="eastAsia" w:ascii="仿宋" w:hAnsi="仿宋" w:eastAsia="仿宋" w:cs="仿宋"/>
          <w:b/>
          <w:bCs w:val="0"/>
          <w:color w:val="auto"/>
          <w:sz w:val="24"/>
          <w:szCs w:val="24"/>
          <w:highlight w:val="none"/>
          <w:lang w:val="en-US" w:eastAsia="zh-CN"/>
        </w:rPr>
        <w:t>内江市第一人民医院2024年骨科高分子夹板采购项目院内竞选公告</w:t>
      </w:r>
    </w:p>
    <w:p w14:paraId="50CA7D30">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p>
    <w:p w14:paraId="6D37A173">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内江中洲工程项目管理有限公司</w:t>
      </w:r>
      <w:r>
        <w:rPr>
          <w:rFonts w:hint="eastAsia" w:ascii="仿宋" w:hAnsi="仿宋" w:eastAsia="仿宋" w:cs="仿宋"/>
          <w:color w:val="auto"/>
          <w:sz w:val="24"/>
          <w:szCs w:val="24"/>
          <w:highlight w:val="none"/>
        </w:rPr>
        <w:t>（以下简称“代理机构”）受内江市第一人民医院委托，拟对</w:t>
      </w:r>
      <w:r>
        <w:rPr>
          <w:rFonts w:hint="eastAsia" w:ascii="仿宋" w:hAnsi="仿宋" w:eastAsia="仿宋" w:cs="仿宋"/>
          <w:b w:val="0"/>
          <w:bCs/>
          <w:color w:val="auto"/>
          <w:sz w:val="24"/>
          <w:szCs w:val="24"/>
          <w:highlight w:val="none"/>
          <w:lang w:val="en-US" w:eastAsia="zh-CN"/>
        </w:rPr>
        <w:t>内江市第一人民医院2024年骨科高分子夹板采购项目</w:t>
      </w:r>
      <w:r>
        <w:rPr>
          <w:rFonts w:hint="eastAsia" w:ascii="仿宋" w:hAnsi="仿宋" w:eastAsia="仿宋" w:cs="仿宋"/>
          <w:color w:val="auto"/>
          <w:sz w:val="24"/>
          <w:szCs w:val="24"/>
          <w:highlight w:val="none"/>
        </w:rPr>
        <w:t>采用</w:t>
      </w:r>
      <w:r>
        <w:rPr>
          <w:rFonts w:hint="eastAsia" w:ascii="仿宋" w:hAnsi="仿宋" w:eastAsia="仿宋" w:cs="仿宋"/>
          <w:color w:val="auto"/>
          <w:sz w:val="24"/>
          <w:szCs w:val="24"/>
          <w:highlight w:val="none"/>
          <w:lang w:val="en-US" w:eastAsia="zh-CN"/>
        </w:rPr>
        <w:t>院内竞选</w:t>
      </w:r>
      <w:r>
        <w:rPr>
          <w:rFonts w:hint="eastAsia" w:ascii="仿宋" w:hAnsi="仿宋" w:eastAsia="仿宋" w:cs="仿宋"/>
          <w:color w:val="auto"/>
          <w:sz w:val="24"/>
          <w:szCs w:val="24"/>
          <w:highlight w:val="none"/>
        </w:rPr>
        <w:t>方式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自行采购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进行采购，兹邀请符合本次招标要求的</w:t>
      </w:r>
      <w:r>
        <w:rPr>
          <w:rFonts w:hint="eastAsia" w:ascii="仿宋" w:hAnsi="仿宋" w:eastAsia="仿宋" w:cs="仿宋"/>
          <w:color w:val="auto"/>
          <w:sz w:val="24"/>
          <w:szCs w:val="24"/>
          <w:highlight w:val="none"/>
          <w:lang w:eastAsia="zh-CN"/>
        </w:rPr>
        <w:t>竞选人</w:t>
      </w:r>
      <w:r>
        <w:rPr>
          <w:rFonts w:hint="eastAsia" w:ascii="仿宋" w:hAnsi="仿宋" w:eastAsia="仿宋" w:cs="仿宋"/>
          <w:color w:val="auto"/>
          <w:sz w:val="24"/>
          <w:szCs w:val="24"/>
          <w:highlight w:val="none"/>
        </w:rPr>
        <w:t>参加投标。</w:t>
      </w:r>
    </w:p>
    <w:p w14:paraId="574ECEE5">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outlineLvl w:val="2"/>
        <w:rPr>
          <w:rFonts w:hint="eastAsia" w:ascii="仿宋" w:hAnsi="仿宋" w:eastAsia="仿宋" w:cs="仿宋"/>
          <w:b w:val="0"/>
          <w:bCs/>
          <w:color w:val="auto"/>
          <w:sz w:val="24"/>
          <w:szCs w:val="24"/>
          <w:highlight w:val="none"/>
          <w:lang w:val="en-US" w:eastAsia="zh-CN"/>
        </w:rPr>
      </w:pPr>
      <w:r>
        <w:rPr>
          <w:rFonts w:hint="eastAsia" w:ascii="仿宋" w:hAnsi="仿宋" w:eastAsia="仿宋" w:cs="仿宋"/>
          <w:b/>
          <w:color w:val="auto"/>
          <w:sz w:val="24"/>
          <w:szCs w:val="24"/>
          <w:highlight w:val="none"/>
          <w:lang w:eastAsia="zh-CN"/>
        </w:rPr>
        <w:t>一、</w:t>
      </w:r>
      <w:r>
        <w:rPr>
          <w:rFonts w:hint="eastAsia" w:ascii="仿宋" w:hAnsi="仿宋" w:eastAsia="仿宋" w:cs="仿宋"/>
          <w:b/>
          <w:color w:val="auto"/>
          <w:sz w:val="24"/>
          <w:szCs w:val="24"/>
          <w:highlight w:val="none"/>
        </w:rPr>
        <w:t>采购项目编号：</w:t>
      </w:r>
      <w:r>
        <w:rPr>
          <w:rFonts w:hint="eastAsia" w:ascii="仿宋" w:hAnsi="仿宋" w:eastAsia="仿宋" w:cs="仿宋"/>
          <w:b w:val="0"/>
          <w:bCs/>
          <w:color w:val="auto"/>
          <w:sz w:val="24"/>
          <w:szCs w:val="24"/>
          <w:highlight w:val="none"/>
          <w:lang w:val="en-US" w:eastAsia="zh-CN"/>
        </w:rPr>
        <w:t>NJYYJX-ZZ-241203。</w:t>
      </w:r>
    </w:p>
    <w:p w14:paraId="0F2F2DA7">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outlineLvl w:val="2"/>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二、</w:t>
      </w:r>
      <w:r>
        <w:rPr>
          <w:rFonts w:hint="eastAsia" w:ascii="仿宋" w:hAnsi="仿宋" w:eastAsia="仿宋" w:cs="仿宋"/>
          <w:b/>
          <w:color w:val="auto"/>
          <w:sz w:val="24"/>
          <w:szCs w:val="24"/>
          <w:highlight w:val="none"/>
        </w:rPr>
        <w:t>采购项目名称：</w:t>
      </w:r>
      <w:r>
        <w:rPr>
          <w:rFonts w:hint="eastAsia" w:ascii="仿宋" w:hAnsi="仿宋" w:eastAsia="仿宋" w:cs="仿宋"/>
          <w:b w:val="0"/>
          <w:bCs/>
          <w:color w:val="auto"/>
          <w:sz w:val="24"/>
          <w:szCs w:val="24"/>
          <w:highlight w:val="none"/>
          <w:lang w:val="en-US" w:eastAsia="zh-CN"/>
        </w:rPr>
        <w:t>内江市第一人民医院2024年骨科高分子夹板采购项目。</w:t>
      </w:r>
    </w:p>
    <w:p w14:paraId="05C4AA2D">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outlineLvl w:val="2"/>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三、</w:t>
      </w:r>
      <w:r>
        <w:rPr>
          <w:rFonts w:hint="eastAsia" w:ascii="仿宋" w:hAnsi="仿宋" w:eastAsia="仿宋" w:cs="仿宋"/>
          <w:b/>
          <w:color w:val="auto"/>
          <w:sz w:val="24"/>
          <w:szCs w:val="24"/>
          <w:highlight w:val="none"/>
        </w:rPr>
        <w:t>招标项目简介</w:t>
      </w:r>
    </w:p>
    <w:p w14:paraId="4FC79756">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高分子夹板采购，本项目一个包。（</w:t>
      </w:r>
      <w:r>
        <w:rPr>
          <w:rFonts w:hint="eastAsia" w:ascii="仿宋" w:hAnsi="仿宋" w:eastAsia="仿宋" w:cs="仿宋"/>
          <w:color w:val="auto"/>
          <w:sz w:val="24"/>
          <w:szCs w:val="24"/>
          <w:highlight w:val="none"/>
        </w:rPr>
        <w:t>详见</w:t>
      </w:r>
      <w:r>
        <w:rPr>
          <w:rFonts w:hint="eastAsia" w:ascii="仿宋" w:hAnsi="仿宋" w:eastAsia="仿宋" w:cs="仿宋"/>
          <w:color w:val="auto"/>
          <w:sz w:val="24"/>
          <w:szCs w:val="24"/>
          <w:highlight w:val="none"/>
          <w:lang w:val="en-US" w:eastAsia="zh-CN"/>
        </w:rPr>
        <w:t>竞选文件第三章）</w:t>
      </w:r>
      <w:r>
        <w:rPr>
          <w:rFonts w:hint="eastAsia" w:ascii="仿宋" w:hAnsi="仿宋" w:eastAsia="仿宋" w:cs="仿宋"/>
          <w:color w:val="auto"/>
          <w:sz w:val="24"/>
          <w:szCs w:val="24"/>
          <w:highlight w:val="none"/>
          <w:lang w:eastAsia="zh-CN"/>
        </w:rPr>
        <w:t>。</w:t>
      </w:r>
    </w:p>
    <w:p w14:paraId="0C1D095B">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outlineLvl w:val="2"/>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四、</w:t>
      </w:r>
      <w:r>
        <w:rPr>
          <w:rFonts w:hint="eastAsia" w:ascii="仿宋" w:hAnsi="仿宋" w:eastAsia="仿宋" w:cs="仿宋"/>
          <w:b/>
          <w:color w:val="auto"/>
          <w:sz w:val="24"/>
          <w:szCs w:val="24"/>
          <w:highlight w:val="none"/>
        </w:rPr>
        <w:t>邀请</w:t>
      </w:r>
      <w:r>
        <w:rPr>
          <w:rFonts w:hint="eastAsia" w:ascii="仿宋" w:hAnsi="仿宋" w:eastAsia="仿宋" w:cs="仿宋"/>
          <w:b/>
          <w:color w:val="auto"/>
          <w:sz w:val="24"/>
          <w:szCs w:val="24"/>
          <w:highlight w:val="none"/>
          <w:lang w:eastAsia="zh-CN"/>
        </w:rPr>
        <w:t>竞选人</w:t>
      </w:r>
      <w:r>
        <w:rPr>
          <w:rFonts w:hint="eastAsia" w:ascii="仿宋" w:hAnsi="仿宋" w:eastAsia="仿宋" w:cs="仿宋"/>
          <w:b/>
          <w:color w:val="auto"/>
          <w:sz w:val="24"/>
          <w:szCs w:val="24"/>
          <w:highlight w:val="none"/>
        </w:rPr>
        <w:t>方式</w:t>
      </w:r>
    </w:p>
    <w:p w14:paraId="56475D72">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outlineLvl w:val="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本项目通过在内江市第一人民医院官网</w:t>
      </w:r>
      <w:r>
        <w:rPr>
          <w:rFonts w:hint="eastAsia" w:ascii="仿宋" w:hAnsi="仿宋" w:eastAsia="仿宋" w:cs="仿宋"/>
          <w:color w:val="auto"/>
          <w:sz w:val="24"/>
          <w:szCs w:val="24"/>
          <w:highlight w:val="none"/>
          <w:lang w:eastAsia="zh-CN"/>
        </w:rPr>
        <w:t>（https://www.njyy.com.cn/）</w:t>
      </w:r>
      <w:r>
        <w:rPr>
          <w:rFonts w:hint="eastAsia" w:ascii="仿宋" w:hAnsi="仿宋" w:eastAsia="仿宋" w:cs="仿宋"/>
          <w:color w:val="auto"/>
          <w:sz w:val="24"/>
          <w:szCs w:val="24"/>
          <w:highlight w:val="none"/>
        </w:rPr>
        <w:t>及</w:t>
      </w:r>
      <w:r>
        <w:rPr>
          <w:rFonts w:hint="eastAsia" w:ascii="仿宋" w:hAnsi="仿宋" w:eastAsia="仿宋" w:cs="仿宋"/>
          <w:color w:val="auto"/>
          <w:sz w:val="24"/>
          <w:szCs w:val="24"/>
          <w:highlight w:val="none"/>
          <w:lang w:val="en-US" w:eastAsia="zh-CN"/>
        </w:rPr>
        <w:t>四川招投标网</w:t>
      </w:r>
      <w:r>
        <w:rPr>
          <w:rFonts w:hint="eastAsia" w:ascii="仿宋" w:hAnsi="仿宋" w:eastAsia="仿宋" w:cs="仿宋"/>
          <w:color w:val="auto"/>
          <w:sz w:val="24"/>
          <w:szCs w:val="24"/>
          <w:highlight w:val="none"/>
        </w:rPr>
        <w:t>（http://www.scbid.com）上同时发布公告的方式，兹邀请符合条件的</w:t>
      </w:r>
      <w:r>
        <w:rPr>
          <w:rFonts w:hint="eastAsia" w:ascii="仿宋" w:hAnsi="仿宋" w:eastAsia="仿宋" w:cs="仿宋"/>
          <w:color w:val="auto"/>
          <w:sz w:val="24"/>
          <w:szCs w:val="24"/>
          <w:highlight w:val="none"/>
          <w:lang w:eastAsia="zh-CN"/>
        </w:rPr>
        <w:t>竞选人</w:t>
      </w:r>
      <w:r>
        <w:rPr>
          <w:rFonts w:hint="eastAsia" w:ascii="仿宋" w:hAnsi="仿宋" w:eastAsia="仿宋" w:cs="仿宋"/>
          <w:color w:val="auto"/>
          <w:sz w:val="24"/>
          <w:szCs w:val="24"/>
          <w:highlight w:val="none"/>
        </w:rPr>
        <w:t xml:space="preserve">参与本项目的竞选。 </w:t>
      </w:r>
    </w:p>
    <w:p w14:paraId="0C3BC319">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outlineLvl w:val="2"/>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五、竞选人</w:t>
      </w:r>
      <w:r>
        <w:rPr>
          <w:rFonts w:hint="eastAsia" w:ascii="仿宋" w:hAnsi="仿宋" w:eastAsia="仿宋" w:cs="仿宋"/>
          <w:b/>
          <w:color w:val="auto"/>
          <w:sz w:val="24"/>
          <w:szCs w:val="24"/>
          <w:highlight w:val="none"/>
        </w:rPr>
        <w:t>参加本次采购活动应具备的条件</w:t>
      </w:r>
    </w:p>
    <w:p w14:paraId="2778A2A7">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（一）</w:t>
      </w:r>
      <w:r>
        <w:rPr>
          <w:rFonts w:hint="eastAsia" w:ascii="仿宋" w:hAnsi="仿宋" w:eastAsia="仿宋" w:cs="仿宋"/>
          <w:b w:val="0"/>
          <w:bCs w:val="0"/>
          <w:color w:val="auto"/>
          <w:sz w:val="24"/>
          <w:szCs w:val="24"/>
          <w:highlight w:val="none"/>
        </w:rPr>
        <w:t>需要满足的一般资格要求：</w:t>
      </w:r>
    </w:p>
    <w:p w14:paraId="36199CB7">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1.在中华人民共和国境内注册，具有独立法人资格；</w:t>
      </w:r>
    </w:p>
    <w:p w14:paraId="5318A6F8">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2.具有良好的商业信誉和健全的财务会计制度；</w:t>
      </w:r>
    </w:p>
    <w:p w14:paraId="2C5F5E90">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3.具备履行合同所必需的设备和专业技术能力；</w:t>
      </w:r>
    </w:p>
    <w:p w14:paraId="034647E3">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4.参加采购活动前三年内，在经营活动中没有重大违法记录；</w:t>
      </w:r>
    </w:p>
    <w:p w14:paraId="6761FA70">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5.本项目不接受联合体；</w:t>
      </w:r>
    </w:p>
    <w:p w14:paraId="10BCDD8B">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6.本项目规定的其他要求：/。</w:t>
      </w:r>
    </w:p>
    <w:p w14:paraId="1BB7D28F">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（二）本项目的特定资格要求：</w:t>
      </w:r>
    </w:p>
    <w:p w14:paraId="46ECDC5B">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1.产品所涉及逐级授权经销商和厂家的企业法人营业执照；</w:t>
      </w:r>
    </w:p>
    <w:p w14:paraId="50E01778">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2.产品所涉及逐级授权经销商的医疗器械生产（经营）许可证或生产（经营）企业备案表：</w:t>
      </w:r>
    </w:p>
    <w:p w14:paraId="650EDB0B">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一类医疗器械：厂家第一类医疗器械生产备案凭证、第一类医疗器械备案凭证、第一类医疗器械备案信息表；</w:t>
      </w:r>
    </w:p>
    <w:p w14:paraId="68FEBF8C">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二类医疗器械：厂家医疗器械生产许可证，所涉及经销商第二类医疗器械经营备案凭证，中华人民共和国医疗器械注册证；</w:t>
      </w:r>
    </w:p>
    <w:p w14:paraId="50AFF84E">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三类医疗器械：厂家医疗器械生产许可证，所涉及经销商医疗器械经营许可证，中华人民共和国医疗器械注册证；</w:t>
      </w:r>
    </w:p>
    <w:p w14:paraId="230E1A02">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参选的医疗器械须在提供的第二类医疗器械经营备案凭证、医疗器械经营许可证的经营范围中；</w:t>
      </w:r>
    </w:p>
    <w:p w14:paraId="1ECFC4A3">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3.委托授权书（逐级）；</w:t>
      </w:r>
    </w:p>
    <w:p w14:paraId="20D20F18">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4.法定代表人授权委托书，法人和法人授权人身份证复印件；</w:t>
      </w:r>
    </w:p>
    <w:p w14:paraId="4C9C47BD">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5.被授权人社保信息（须包含被授权人单位信息）；</w:t>
      </w:r>
    </w:p>
    <w:p w14:paraId="305B1CFF">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6.符合国家最新《医疗器械分类目录》管理要求注册的医疗器械产品注册证或备案凭证；</w:t>
      </w:r>
    </w:p>
    <w:p w14:paraId="7387DBA5">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7.响应文件中提供的文件、证照须真实、有效，如发现响应文件中存在造假行为，则视为无效响应。</w:t>
      </w:r>
    </w:p>
    <w:p w14:paraId="1699C809">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val="en-US" w:eastAsia="zh-CN"/>
        </w:rPr>
        <w:t>六、</w:t>
      </w:r>
      <w:r>
        <w:rPr>
          <w:rFonts w:hint="eastAsia" w:ascii="仿宋" w:hAnsi="仿宋" w:eastAsia="仿宋" w:cs="仿宋"/>
          <w:b/>
          <w:color w:val="auto"/>
          <w:sz w:val="24"/>
          <w:szCs w:val="24"/>
          <w:highlight w:val="none"/>
          <w:lang w:eastAsia="zh-CN"/>
        </w:rPr>
        <w:t>竞选文件</w:t>
      </w:r>
      <w:r>
        <w:rPr>
          <w:rFonts w:hint="eastAsia" w:ascii="仿宋" w:hAnsi="仿宋" w:eastAsia="仿宋" w:cs="仿宋"/>
          <w:b/>
          <w:color w:val="auto"/>
          <w:sz w:val="24"/>
          <w:szCs w:val="24"/>
          <w:highlight w:val="none"/>
        </w:rPr>
        <w:t>获取时间、方式及地址</w:t>
      </w:r>
    </w:p>
    <w:p w14:paraId="25365920">
      <w:pPr>
        <w:pStyle w:val="5"/>
        <w:keepNext w:val="0"/>
        <w:keepLines w:val="0"/>
        <w:pageBreakBefore w:val="0"/>
        <w:kinsoku/>
        <w:wordWrap/>
        <w:overflowPunct/>
        <w:topLinePunct w:val="0"/>
        <w:autoSpaceDE/>
        <w:autoSpaceDN/>
        <w:bidi w:val="0"/>
        <w:adjustRightInd/>
        <w:spacing w:line="240" w:lineRule="auto"/>
        <w:ind w:left="479" w:leftChars="228" w:right="0" w:firstLine="0" w:firstLineChars="0"/>
        <w:jc w:val="left"/>
        <w:textAlignment w:val="auto"/>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rPr>
        <w:t>(一)获取</w:t>
      </w:r>
      <w:r>
        <w:rPr>
          <w:rFonts w:hint="eastAsia" w:ascii="仿宋" w:hAnsi="仿宋" w:eastAsia="仿宋" w:cs="仿宋"/>
          <w:color w:val="auto"/>
          <w:sz w:val="24"/>
          <w:szCs w:val="24"/>
          <w:highlight w:val="none"/>
          <w:lang w:eastAsia="zh-CN"/>
        </w:rPr>
        <w:t>竞选</w:t>
      </w:r>
      <w:r>
        <w:rPr>
          <w:rFonts w:hint="eastAsia" w:ascii="仿宋" w:hAnsi="仿宋" w:eastAsia="仿宋" w:cs="仿宋"/>
          <w:color w:val="auto"/>
          <w:sz w:val="24"/>
          <w:szCs w:val="24"/>
          <w:highlight w:val="none"/>
        </w:rPr>
        <w:t>文件的时间期限(即报名时间)：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FF0000"/>
          <w:sz w:val="24"/>
          <w:szCs w:val="24"/>
          <w:highlight w:val="none"/>
          <w:lang w:val="en-US" w:eastAsia="zh-CN"/>
        </w:rPr>
        <w:t>2024年12月10日至2024年12月14日（9:00-12:00，14:30-17:00）。</w:t>
      </w:r>
    </w:p>
    <w:p w14:paraId="0F39B264">
      <w:pPr>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(二)获取竞选文件的地</w:t>
      </w:r>
      <w:r>
        <w:rPr>
          <w:rFonts w:hint="eastAsia" w:ascii="仿宋" w:hAnsi="仿宋" w:eastAsia="仿宋" w:cs="仿宋"/>
          <w:color w:val="auto"/>
          <w:kern w:val="2"/>
          <w:sz w:val="24"/>
          <w:szCs w:val="24"/>
          <w:highlight w:val="none"/>
          <w:lang w:val="en-US" w:eastAsia="zh-CN" w:bidi="ar-SA"/>
        </w:rPr>
        <w:t>点：在内江中洲工程项目管理有限公司内江市东兴区中兴路1104号5幢1单元207号（上海花园）获取。</w:t>
      </w:r>
    </w:p>
    <w:p w14:paraId="03451ABC">
      <w:pPr>
        <w:pStyle w:val="2"/>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(三)竞选文件资料费：人民币</w:t>
      </w:r>
      <w:r>
        <w:rPr>
          <w:rFonts w:hint="eastAsia" w:ascii="仿宋" w:hAnsi="仿宋" w:eastAsia="仿宋" w:cs="仿宋"/>
          <w:color w:val="auto"/>
          <w:sz w:val="24"/>
          <w:szCs w:val="24"/>
          <w:highlight w:val="none"/>
          <w:lang w:val="en-US" w:eastAsia="zh-CN"/>
        </w:rPr>
        <w:t>300.00</w:t>
      </w:r>
      <w:r>
        <w:rPr>
          <w:rFonts w:hint="eastAsia" w:ascii="仿宋" w:hAnsi="仿宋" w:eastAsia="仿宋" w:cs="仿宋"/>
          <w:color w:val="auto"/>
          <w:sz w:val="24"/>
          <w:szCs w:val="24"/>
          <w:highlight w:val="none"/>
          <w:lang w:eastAsia="zh-CN"/>
        </w:rPr>
        <w:t>元/份(竞选文件获取后不退,竞选资格不得转让)。</w:t>
      </w:r>
    </w:p>
    <w:p w14:paraId="1D6DC7B4">
      <w:pPr>
        <w:pStyle w:val="2"/>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(四)竞选人应在规定的时间内到指定地点获取本竞选文件，并登记，如在规定时间内未获取竞选文件并登记的竞选人均无资格参加该项目的采购。</w:t>
      </w:r>
    </w:p>
    <w:p w14:paraId="5212165A">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outlineLvl w:val="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七、</w:t>
      </w:r>
      <w:r>
        <w:rPr>
          <w:rFonts w:hint="eastAsia" w:ascii="仿宋" w:hAnsi="仿宋" w:eastAsia="仿宋" w:cs="仿宋"/>
          <w:b/>
          <w:color w:val="auto"/>
          <w:sz w:val="24"/>
          <w:szCs w:val="24"/>
          <w:highlight w:val="none"/>
        </w:rPr>
        <w:t>获取竞选文件的方式：</w:t>
      </w:r>
    </w:p>
    <w:p w14:paraId="164C61CA">
      <w:pPr>
        <w:pStyle w:val="2"/>
        <w:keepNext w:val="0"/>
        <w:keepLines w:val="0"/>
        <w:pageBreakBefore w:val="0"/>
        <w:kinsoku/>
        <w:wordWrap/>
        <w:overflowPunct/>
        <w:topLinePunct w:val="0"/>
        <w:autoSpaceDE/>
        <w:autoSpaceDN/>
        <w:bidi w:val="0"/>
        <w:adjustRightInd/>
        <w:spacing w:line="240" w:lineRule="auto"/>
        <w:ind w:right="0" w:firstLine="480" w:firstLineChars="200"/>
        <w:textAlignment w:val="auto"/>
        <w:rPr>
          <w:rFonts w:hint="eastAsia" w:ascii="仿宋" w:hAnsi="仿宋" w:eastAsia="仿宋" w:cs="仿宋"/>
          <w:color w:val="auto"/>
          <w:sz w:val="24"/>
          <w:szCs w:val="24"/>
          <w:highlight w:val="none"/>
          <w:lang w:val="en-US" w:eastAsia="zh-Hans"/>
        </w:rPr>
      </w:pP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lang w:val="en-US" w:eastAsia="zh-Hans"/>
        </w:rPr>
        <w:t>现场办理：现场</w:t>
      </w:r>
      <w:r>
        <w:rPr>
          <w:rFonts w:hint="eastAsia" w:ascii="仿宋" w:hAnsi="仿宋" w:eastAsia="仿宋" w:cs="仿宋"/>
          <w:color w:val="auto"/>
          <w:sz w:val="24"/>
          <w:szCs w:val="24"/>
          <w:highlight w:val="none"/>
          <w:lang w:val="en-US" w:eastAsia="zh-CN"/>
        </w:rPr>
        <w:t>获取竞选</w:t>
      </w:r>
      <w:r>
        <w:rPr>
          <w:rFonts w:hint="eastAsia" w:ascii="仿宋" w:hAnsi="仿宋" w:eastAsia="仿宋" w:cs="仿宋"/>
          <w:color w:val="auto"/>
          <w:sz w:val="24"/>
          <w:szCs w:val="24"/>
          <w:highlight w:val="none"/>
          <w:lang w:val="en-US" w:eastAsia="zh-Hans"/>
        </w:rPr>
        <w:t>文件时应出示针对本项目的单位介绍信原件(须注明项目名称、项目编号、联系人及联系电话、电子邮箱</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lang w:val="en-US" w:eastAsia="zh-Hans"/>
        </w:rPr>
        <w:t>加盖</w:t>
      </w:r>
      <w:r>
        <w:rPr>
          <w:rFonts w:hint="eastAsia" w:ascii="仿宋" w:hAnsi="仿宋" w:eastAsia="仿宋" w:cs="仿宋"/>
          <w:color w:val="auto"/>
          <w:sz w:val="24"/>
          <w:szCs w:val="24"/>
          <w:highlight w:val="none"/>
          <w:lang w:val="en-US" w:eastAsia="zh-CN"/>
        </w:rPr>
        <w:t>竞选人</w:t>
      </w:r>
      <w:r>
        <w:rPr>
          <w:rFonts w:hint="eastAsia" w:ascii="仿宋" w:hAnsi="仿宋" w:eastAsia="仿宋" w:cs="仿宋"/>
          <w:color w:val="auto"/>
          <w:sz w:val="24"/>
          <w:szCs w:val="24"/>
          <w:highlight w:val="none"/>
          <w:lang w:val="en-US" w:eastAsia="zh-Hans"/>
        </w:rPr>
        <w:t>单位公章)、加盖</w:t>
      </w:r>
      <w:r>
        <w:rPr>
          <w:rFonts w:hint="eastAsia" w:ascii="仿宋" w:hAnsi="仿宋" w:eastAsia="仿宋" w:cs="仿宋"/>
          <w:color w:val="auto"/>
          <w:sz w:val="24"/>
          <w:szCs w:val="24"/>
          <w:highlight w:val="none"/>
          <w:lang w:val="en-US" w:eastAsia="zh-CN"/>
        </w:rPr>
        <w:t>竞选人</w:t>
      </w:r>
      <w:r>
        <w:rPr>
          <w:rFonts w:hint="eastAsia" w:ascii="仿宋" w:hAnsi="仿宋" w:eastAsia="仿宋" w:cs="仿宋"/>
          <w:color w:val="auto"/>
          <w:sz w:val="24"/>
          <w:szCs w:val="24"/>
          <w:highlight w:val="none"/>
          <w:lang w:val="en-US" w:eastAsia="zh-Hans"/>
        </w:rPr>
        <w:t>单位公章的经办人身份证复印件并出示身份证原件。</w:t>
      </w:r>
    </w:p>
    <w:p w14:paraId="2DA651B0">
      <w:pPr>
        <w:pStyle w:val="2"/>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color w:val="auto"/>
          <w:sz w:val="24"/>
          <w:szCs w:val="24"/>
          <w:highlight w:val="none"/>
          <w:lang w:val="en-US" w:eastAsia="zh-Hans"/>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Hans"/>
        </w:rPr>
        <w:t>网上(远程)办理：</w:t>
      </w:r>
    </w:p>
    <w:p w14:paraId="3983E061">
      <w:pPr>
        <w:pStyle w:val="2"/>
        <w:keepNext w:val="0"/>
        <w:keepLines w:val="0"/>
        <w:pageBreakBefore w:val="0"/>
        <w:kinsoku/>
        <w:wordWrap/>
        <w:overflowPunct/>
        <w:topLinePunct w:val="0"/>
        <w:autoSpaceDE/>
        <w:autoSpaceDN/>
        <w:bidi w:val="0"/>
        <w:adjustRightInd/>
        <w:spacing w:line="240" w:lineRule="auto"/>
        <w:ind w:right="0" w:firstLine="480" w:firstLineChars="200"/>
        <w:textAlignment w:val="auto"/>
        <w:rPr>
          <w:rFonts w:hint="eastAsia" w:ascii="仿宋" w:hAnsi="仿宋" w:eastAsia="仿宋" w:cs="仿宋"/>
          <w:color w:val="auto"/>
          <w:sz w:val="24"/>
          <w:szCs w:val="24"/>
          <w:highlight w:val="none"/>
          <w:lang w:val="en-US" w:eastAsia="zh-Hans"/>
        </w:rPr>
      </w:pPr>
      <w:r>
        <w:rPr>
          <w:rFonts w:hint="eastAsia" w:ascii="仿宋" w:hAnsi="仿宋" w:eastAsia="仿宋" w:cs="仿宋"/>
          <w:color w:val="auto"/>
          <w:sz w:val="24"/>
          <w:szCs w:val="24"/>
          <w:highlight w:val="none"/>
          <w:lang w:val="en-US" w:eastAsia="zh-CN"/>
        </w:rPr>
        <w:t>1.竞选人</w:t>
      </w:r>
      <w:r>
        <w:rPr>
          <w:rFonts w:hint="eastAsia" w:ascii="仿宋" w:hAnsi="仿宋" w:eastAsia="仿宋" w:cs="仿宋"/>
          <w:color w:val="auto"/>
          <w:sz w:val="24"/>
          <w:szCs w:val="24"/>
          <w:highlight w:val="none"/>
          <w:lang w:val="en-US" w:eastAsia="zh-Hans"/>
        </w:rPr>
        <w:t>网上(远程)办理</w:t>
      </w:r>
      <w:r>
        <w:rPr>
          <w:rFonts w:hint="eastAsia" w:ascii="仿宋" w:hAnsi="仿宋" w:eastAsia="仿宋" w:cs="仿宋"/>
          <w:color w:val="auto"/>
          <w:sz w:val="24"/>
          <w:szCs w:val="24"/>
          <w:highlight w:val="none"/>
          <w:lang w:val="en-US" w:eastAsia="zh-CN"/>
        </w:rPr>
        <w:t>获取竞选</w:t>
      </w:r>
      <w:r>
        <w:rPr>
          <w:rFonts w:hint="eastAsia" w:ascii="仿宋" w:hAnsi="仿宋" w:eastAsia="仿宋" w:cs="仿宋"/>
          <w:color w:val="auto"/>
          <w:sz w:val="24"/>
          <w:szCs w:val="24"/>
          <w:highlight w:val="none"/>
          <w:lang w:val="en-US" w:eastAsia="zh-Hans"/>
        </w:rPr>
        <w:t>文件时，请先自行下载公告附件中的</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获取</w:t>
      </w:r>
      <w:r>
        <w:rPr>
          <w:rFonts w:hint="eastAsia" w:ascii="仿宋" w:hAnsi="仿宋" w:eastAsia="仿宋" w:cs="仿宋"/>
          <w:color w:val="auto"/>
          <w:sz w:val="24"/>
          <w:szCs w:val="24"/>
          <w:highlight w:val="none"/>
          <w:lang w:eastAsia="zh-CN"/>
        </w:rPr>
        <w:t>竞选</w:t>
      </w:r>
      <w:r>
        <w:rPr>
          <w:rFonts w:hint="eastAsia" w:ascii="仿宋" w:hAnsi="仿宋" w:eastAsia="仿宋" w:cs="仿宋"/>
          <w:color w:val="auto"/>
          <w:sz w:val="24"/>
          <w:szCs w:val="24"/>
          <w:highlight w:val="none"/>
        </w:rPr>
        <w:t>文件登记表</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Hans"/>
        </w:rPr>
        <w:t>、《介绍信(格式)》，并按相关要求填写信息(单位名称、经办人姓名、经办人手机号、单位座机、电子邮箱等)。</w:t>
      </w:r>
    </w:p>
    <w:p w14:paraId="32773B52">
      <w:pPr>
        <w:pStyle w:val="2"/>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en-US" w:eastAsia="zh-Hans"/>
        </w:rPr>
        <w:t>将已填写的</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获取</w:t>
      </w:r>
      <w:r>
        <w:rPr>
          <w:rFonts w:hint="eastAsia" w:ascii="仿宋" w:hAnsi="仿宋" w:eastAsia="仿宋" w:cs="仿宋"/>
          <w:color w:val="auto"/>
          <w:sz w:val="24"/>
          <w:szCs w:val="24"/>
          <w:highlight w:val="none"/>
          <w:lang w:eastAsia="zh-CN"/>
        </w:rPr>
        <w:t>竞选</w:t>
      </w:r>
      <w:r>
        <w:rPr>
          <w:rFonts w:hint="eastAsia" w:ascii="仿宋" w:hAnsi="仿宋" w:eastAsia="仿宋" w:cs="仿宋"/>
          <w:color w:val="auto"/>
          <w:sz w:val="24"/>
          <w:szCs w:val="24"/>
          <w:highlight w:val="none"/>
        </w:rPr>
        <w:t>文件登记表</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Hans"/>
        </w:rPr>
        <w:t>、《介绍信》(附经办人身份证复印件)加盖</w:t>
      </w:r>
      <w:r>
        <w:rPr>
          <w:rFonts w:hint="eastAsia" w:ascii="仿宋" w:hAnsi="仿宋" w:eastAsia="仿宋" w:cs="仿宋"/>
          <w:color w:val="auto"/>
          <w:sz w:val="24"/>
          <w:szCs w:val="24"/>
          <w:highlight w:val="none"/>
          <w:lang w:val="en-US" w:eastAsia="zh-CN"/>
        </w:rPr>
        <w:t>竞选人</w:t>
      </w:r>
      <w:r>
        <w:rPr>
          <w:rFonts w:hint="eastAsia" w:ascii="仿宋" w:hAnsi="仿宋" w:eastAsia="仿宋" w:cs="仿宋"/>
          <w:color w:val="auto"/>
          <w:sz w:val="24"/>
          <w:szCs w:val="24"/>
          <w:highlight w:val="none"/>
          <w:lang w:val="en-US" w:eastAsia="zh-Hans"/>
        </w:rPr>
        <w:t>单位公章后扫描成图片连同</w:t>
      </w:r>
      <w:r>
        <w:rPr>
          <w:rFonts w:hint="eastAsia" w:ascii="仿宋" w:hAnsi="仿宋" w:eastAsia="仿宋" w:cs="仿宋"/>
          <w:color w:val="auto"/>
          <w:sz w:val="24"/>
          <w:szCs w:val="24"/>
          <w:highlight w:val="none"/>
          <w:lang w:val="en-US" w:eastAsia="zh-CN"/>
        </w:rPr>
        <w:t>竞选</w:t>
      </w:r>
      <w:r>
        <w:rPr>
          <w:rFonts w:hint="eastAsia" w:ascii="仿宋" w:hAnsi="仿宋" w:eastAsia="仿宋" w:cs="仿宋"/>
          <w:color w:val="auto"/>
          <w:sz w:val="24"/>
          <w:szCs w:val="24"/>
          <w:highlight w:val="none"/>
          <w:lang w:val="en-US" w:eastAsia="zh-Hans"/>
        </w:rPr>
        <w:t>文件</w:t>
      </w:r>
      <w:r>
        <w:rPr>
          <w:rFonts w:hint="eastAsia" w:ascii="仿宋" w:hAnsi="仿宋" w:eastAsia="仿宋" w:cs="仿宋"/>
          <w:color w:val="auto"/>
          <w:sz w:val="24"/>
          <w:szCs w:val="24"/>
          <w:highlight w:val="none"/>
          <w:lang w:val="en-US" w:eastAsia="zh-CN"/>
        </w:rPr>
        <w:t>资料费</w:t>
      </w:r>
      <w:r>
        <w:rPr>
          <w:rFonts w:hint="eastAsia" w:ascii="仿宋" w:hAnsi="仿宋" w:eastAsia="仿宋" w:cs="仿宋"/>
          <w:color w:val="auto"/>
          <w:sz w:val="24"/>
          <w:szCs w:val="24"/>
          <w:highlight w:val="none"/>
          <w:lang w:val="en-US" w:eastAsia="zh-Hans"/>
        </w:rPr>
        <w:t>支付凭证截图发送至</w:t>
      </w:r>
      <w:r>
        <w:rPr>
          <w:rFonts w:hint="eastAsia" w:ascii="仿宋" w:hAnsi="仿宋" w:eastAsia="仿宋" w:cs="仿宋"/>
          <w:color w:val="auto"/>
          <w:sz w:val="24"/>
          <w:szCs w:val="24"/>
          <w:highlight w:val="none"/>
          <w:lang w:val="en-US" w:eastAsia="zh-CN"/>
        </w:rPr>
        <w:t>njzzzb@qq.com</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Hans"/>
        </w:rPr>
        <w:t>注：</w:t>
      </w:r>
      <w:r>
        <w:rPr>
          <w:rFonts w:hint="eastAsia" w:ascii="仿宋" w:hAnsi="仿宋" w:eastAsia="仿宋" w:cs="仿宋"/>
          <w:b/>
          <w:bCs/>
          <w:color w:val="auto"/>
          <w:sz w:val="24"/>
          <w:szCs w:val="24"/>
          <w:highlight w:val="none"/>
          <w:lang w:val="en-US" w:eastAsia="zh-CN"/>
        </w:rPr>
        <w:t>《</w:t>
      </w:r>
      <w:r>
        <w:rPr>
          <w:rFonts w:hint="eastAsia" w:ascii="仿宋" w:hAnsi="仿宋" w:eastAsia="仿宋" w:cs="仿宋"/>
          <w:b/>
          <w:bCs/>
          <w:color w:val="auto"/>
          <w:sz w:val="24"/>
          <w:szCs w:val="24"/>
          <w:highlight w:val="none"/>
        </w:rPr>
        <w:t>获取</w:t>
      </w:r>
      <w:r>
        <w:rPr>
          <w:rFonts w:hint="eastAsia" w:ascii="仿宋" w:hAnsi="仿宋" w:eastAsia="仿宋" w:cs="仿宋"/>
          <w:b/>
          <w:bCs/>
          <w:color w:val="auto"/>
          <w:sz w:val="24"/>
          <w:szCs w:val="24"/>
          <w:highlight w:val="none"/>
          <w:lang w:eastAsia="zh-CN"/>
        </w:rPr>
        <w:t>竞选</w:t>
      </w:r>
      <w:r>
        <w:rPr>
          <w:rFonts w:hint="eastAsia" w:ascii="仿宋" w:hAnsi="仿宋" w:eastAsia="仿宋" w:cs="仿宋"/>
          <w:b/>
          <w:bCs/>
          <w:color w:val="auto"/>
          <w:sz w:val="24"/>
          <w:szCs w:val="24"/>
          <w:highlight w:val="none"/>
        </w:rPr>
        <w:t>文件登记表</w:t>
      </w:r>
      <w:r>
        <w:rPr>
          <w:rFonts w:hint="eastAsia" w:ascii="仿宋" w:hAnsi="仿宋" w:eastAsia="仿宋" w:cs="仿宋"/>
          <w:b/>
          <w:bCs/>
          <w:color w:val="auto"/>
          <w:sz w:val="24"/>
          <w:szCs w:val="24"/>
          <w:highlight w:val="none"/>
          <w:lang w:val="en-US" w:eastAsia="zh-CN"/>
        </w:rPr>
        <w:t>》</w:t>
      </w:r>
      <w:r>
        <w:rPr>
          <w:rFonts w:hint="eastAsia" w:ascii="仿宋" w:hAnsi="仿宋" w:eastAsia="仿宋" w:cs="仿宋"/>
          <w:b/>
          <w:bCs/>
          <w:color w:val="auto"/>
          <w:sz w:val="24"/>
          <w:szCs w:val="24"/>
          <w:highlight w:val="none"/>
          <w:lang w:val="en-US" w:eastAsia="zh-Hans"/>
        </w:rPr>
        <w:t>、《介绍信》(附经办人身份证复印件)加盖单位公章的原件请于开标当日交至递交响应文件地点</w:t>
      </w:r>
      <w:r>
        <w:rPr>
          <w:rFonts w:hint="eastAsia" w:ascii="仿宋" w:hAnsi="仿宋" w:eastAsia="仿宋" w:cs="仿宋"/>
          <w:color w:val="auto"/>
          <w:sz w:val="24"/>
          <w:szCs w:val="24"/>
          <w:highlight w:val="none"/>
          <w:lang w:eastAsia="zh-CN"/>
        </w:rPr>
        <w:t>）</w:t>
      </w:r>
    </w:p>
    <w:p w14:paraId="2F038DB7">
      <w:pPr>
        <w:pStyle w:val="2"/>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color w:val="auto"/>
          <w:sz w:val="24"/>
          <w:szCs w:val="24"/>
          <w:highlight w:val="none"/>
          <w:lang w:val="en-US" w:eastAsia="zh-Hans"/>
        </w:rPr>
      </w:pPr>
      <w:r>
        <w:rPr>
          <w:rFonts w:hint="eastAsia" w:ascii="仿宋" w:hAnsi="仿宋" w:eastAsia="仿宋" w:cs="仿宋"/>
          <w:color w:val="auto"/>
          <w:sz w:val="24"/>
          <w:szCs w:val="24"/>
          <w:highlight w:val="none"/>
          <w:lang w:val="en-US" w:eastAsia="zh-CN"/>
        </w:rPr>
        <w:t>（三）获取竞选文件</w:t>
      </w:r>
      <w:r>
        <w:rPr>
          <w:rFonts w:hint="eastAsia" w:ascii="仿宋" w:hAnsi="仿宋" w:eastAsia="仿宋" w:cs="仿宋"/>
          <w:color w:val="auto"/>
          <w:sz w:val="24"/>
          <w:szCs w:val="24"/>
          <w:highlight w:val="none"/>
          <w:lang w:val="en-US" w:eastAsia="zh-Hans"/>
        </w:rPr>
        <w:t>咨询电话：</w:t>
      </w:r>
      <w:r>
        <w:rPr>
          <w:rFonts w:hint="eastAsia" w:ascii="仿宋" w:hAnsi="仿宋" w:eastAsia="仿宋" w:cs="仿宋"/>
          <w:color w:val="auto"/>
          <w:sz w:val="24"/>
          <w:szCs w:val="24"/>
          <w:highlight w:val="none"/>
          <w:lang w:val="en-US" w:eastAsia="zh-CN"/>
        </w:rPr>
        <w:t>黄先生，0832-2061818</w:t>
      </w:r>
      <w:r>
        <w:rPr>
          <w:rFonts w:hint="eastAsia" w:ascii="仿宋" w:hAnsi="仿宋" w:eastAsia="仿宋" w:cs="仿宋"/>
          <w:color w:val="auto"/>
          <w:sz w:val="24"/>
          <w:szCs w:val="24"/>
          <w:highlight w:val="none"/>
          <w:lang w:val="en-US" w:eastAsia="zh-Hans"/>
        </w:rPr>
        <w:t>。</w:t>
      </w:r>
    </w:p>
    <w:p w14:paraId="4D92D1CD">
      <w:pPr>
        <w:pStyle w:val="2"/>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color w:val="auto"/>
          <w:sz w:val="24"/>
          <w:szCs w:val="24"/>
          <w:highlight w:val="none"/>
          <w:lang w:val="en-US" w:eastAsia="zh-Hans"/>
        </w:rPr>
      </w:pPr>
      <w:r>
        <w:rPr>
          <w:rFonts w:hint="eastAsia" w:ascii="仿宋" w:hAnsi="仿宋" w:eastAsia="仿宋" w:cs="仿宋"/>
          <w:color w:val="auto"/>
          <w:sz w:val="24"/>
          <w:szCs w:val="24"/>
          <w:highlight w:val="none"/>
          <w:lang w:val="en-US" w:eastAsia="zh-CN"/>
        </w:rPr>
        <w:t>如</w:t>
      </w:r>
      <w:r>
        <w:rPr>
          <w:rFonts w:hint="eastAsia" w:ascii="仿宋" w:hAnsi="仿宋" w:eastAsia="仿宋" w:cs="仿宋"/>
          <w:color w:val="auto"/>
          <w:sz w:val="24"/>
          <w:szCs w:val="24"/>
          <w:highlight w:val="none"/>
          <w:lang w:val="en-US" w:eastAsia="zh-Hans"/>
        </w:rPr>
        <w:t>实认真填写项目信息及</w:t>
      </w:r>
      <w:r>
        <w:rPr>
          <w:rFonts w:hint="eastAsia" w:ascii="仿宋" w:hAnsi="仿宋" w:eastAsia="仿宋" w:cs="仿宋"/>
          <w:color w:val="auto"/>
          <w:sz w:val="24"/>
          <w:szCs w:val="24"/>
          <w:highlight w:val="none"/>
          <w:lang w:val="en-US" w:eastAsia="zh-CN"/>
        </w:rPr>
        <w:t>竞选人</w:t>
      </w:r>
      <w:r>
        <w:rPr>
          <w:rFonts w:hint="eastAsia" w:ascii="仿宋" w:hAnsi="仿宋" w:eastAsia="仿宋" w:cs="仿宋"/>
          <w:color w:val="auto"/>
          <w:sz w:val="24"/>
          <w:szCs w:val="24"/>
          <w:highlight w:val="none"/>
          <w:lang w:val="en-US" w:eastAsia="zh-Hans"/>
        </w:rPr>
        <w:t>信息</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Hans"/>
        </w:rPr>
        <w:t>若因</w:t>
      </w:r>
      <w:r>
        <w:rPr>
          <w:rFonts w:hint="eastAsia" w:ascii="仿宋" w:hAnsi="仿宋" w:eastAsia="仿宋" w:cs="仿宋"/>
          <w:color w:val="auto"/>
          <w:sz w:val="24"/>
          <w:szCs w:val="24"/>
          <w:highlight w:val="none"/>
          <w:lang w:val="en-US" w:eastAsia="zh-CN"/>
        </w:rPr>
        <w:t>竞选人</w:t>
      </w:r>
      <w:r>
        <w:rPr>
          <w:rFonts w:hint="eastAsia" w:ascii="仿宋" w:hAnsi="仿宋" w:eastAsia="仿宋" w:cs="仿宋"/>
          <w:color w:val="auto"/>
          <w:sz w:val="24"/>
          <w:szCs w:val="24"/>
          <w:highlight w:val="none"/>
          <w:lang w:val="en-US" w:eastAsia="zh-Hans"/>
        </w:rPr>
        <w:t>提供的错误信息，对其</w:t>
      </w:r>
      <w:r>
        <w:rPr>
          <w:rFonts w:hint="eastAsia" w:ascii="仿宋" w:hAnsi="仿宋" w:eastAsia="仿宋" w:cs="仿宋"/>
          <w:color w:val="auto"/>
          <w:sz w:val="24"/>
          <w:szCs w:val="24"/>
          <w:highlight w:val="none"/>
          <w:lang w:val="en-US" w:eastAsia="zh-CN"/>
        </w:rPr>
        <w:t>竞选</w:t>
      </w:r>
      <w:r>
        <w:rPr>
          <w:rFonts w:hint="eastAsia" w:ascii="仿宋" w:hAnsi="仿宋" w:eastAsia="仿宋" w:cs="仿宋"/>
          <w:color w:val="auto"/>
          <w:sz w:val="24"/>
          <w:szCs w:val="24"/>
          <w:highlight w:val="none"/>
          <w:lang w:val="en-US" w:eastAsia="zh-Hans"/>
        </w:rPr>
        <w:t>采购事宜造成影响的，由</w:t>
      </w:r>
      <w:r>
        <w:rPr>
          <w:rFonts w:hint="eastAsia" w:ascii="仿宋" w:hAnsi="仿宋" w:eastAsia="仿宋" w:cs="仿宋"/>
          <w:color w:val="auto"/>
          <w:sz w:val="24"/>
          <w:szCs w:val="24"/>
          <w:highlight w:val="none"/>
          <w:lang w:val="en-US" w:eastAsia="zh-CN"/>
        </w:rPr>
        <w:t>竞选人</w:t>
      </w:r>
      <w:r>
        <w:rPr>
          <w:rFonts w:hint="eastAsia" w:ascii="仿宋" w:hAnsi="仿宋" w:eastAsia="仿宋" w:cs="仿宋"/>
          <w:color w:val="auto"/>
          <w:sz w:val="24"/>
          <w:szCs w:val="24"/>
          <w:highlight w:val="none"/>
          <w:lang w:val="en-US" w:eastAsia="zh-Hans"/>
        </w:rPr>
        <w:t>自行承担所有责任(若</w:t>
      </w:r>
      <w:r>
        <w:rPr>
          <w:rFonts w:hint="eastAsia" w:ascii="仿宋" w:hAnsi="仿宋" w:eastAsia="仿宋" w:cs="仿宋"/>
          <w:color w:val="auto"/>
          <w:sz w:val="24"/>
          <w:szCs w:val="24"/>
          <w:highlight w:val="none"/>
          <w:lang w:val="en-US" w:eastAsia="zh-CN"/>
        </w:rPr>
        <w:t>竞选人</w:t>
      </w:r>
      <w:r>
        <w:rPr>
          <w:rFonts w:hint="eastAsia" w:ascii="仿宋" w:hAnsi="仿宋" w:eastAsia="仿宋" w:cs="仿宋"/>
          <w:color w:val="auto"/>
          <w:sz w:val="24"/>
          <w:szCs w:val="24"/>
          <w:highlight w:val="none"/>
          <w:lang w:val="en-US" w:eastAsia="zh-Hans"/>
        </w:rPr>
        <w:t>需变更报名信息，请于获取</w:t>
      </w:r>
      <w:r>
        <w:rPr>
          <w:rFonts w:hint="eastAsia" w:ascii="仿宋" w:hAnsi="仿宋" w:eastAsia="仿宋" w:cs="仿宋"/>
          <w:color w:val="auto"/>
          <w:sz w:val="24"/>
          <w:szCs w:val="24"/>
          <w:highlight w:val="none"/>
          <w:lang w:val="en-US" w:eastAsia="zh-CN"/>
        </w:rPr>
        <w:t>竞选</w:t>
      </w:r>
      <w:r>
        <w:rPr>
          <w:rFonts w:hint="eastAsia" w:ascii="仿宋" w:hAnsi="仿宋" w:eastAsia="仿宋" w:cs="仿宋"/>
          <w:color w:val="auto"/>
          <w:sz w:val="24"/>
          <w:szCs w:val="24"/>
          <w:highlight w:val="none"/>
          <w:lang w:val="en-US" w:eastAsia="zh-Hans"/>
        </w:rPr>
        <w:t>文件截止之日前到采购代理机构重新登记)。</w:t>
      </w:r>
    </w:p>
    <w:p w14:paraId="7F1499B7">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outlineLvl w:val="2"/>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八、</w:t>
      </w:r>
      <w:r>
        <w:rPr>
          <w:rFonts w:hint="eastAsia" w:ascii="仿宋" w:hAnsi="仿宋" w:eastAsia="仿宋" w:cs="仿宋"/>
          <w:b/>
          <w:color w:val="auto"/>
          <w:sz w:val="24"/>
          <w:szCs w:val="24"/>
          <w:highlight w:val="none"/>
        </w:rPr>
        <w:t>投标截止时间及开标时间、方式、地点</w:t>
      </w:r>
    </w:p>
    <w:p w14:paraId="02101E87">
      <w:pPr>
        <w:pStyle w:val="2"/>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color w:val="auto"/>
          <w:sz w:val="24"/>
          <w:szCs w:val="24"/>
          <w:highlight w:val="none"/>
          <w:lang w:val="en-US" w:eastAsia="zh-Hans"/>
        </w:rPr>
      </w:pP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lang w:val="en-US" w:eastAsia="zh-Hans"/>
        </w:rPr>
        <w:t>递交响应文件截止时间：</w:t>
      </w:r>
      <w:r>
        <w:rPr>
          <w:rFonts w:hint="eastAsia" w:ascii="仿宋" w:hAnsi="仿宋" w:eastAsia="仿宋" w:cs="仿宋"/>
          <w:color w:val="FF0000"/>
          <w:sz w:val="24"/>
          <w:szCs w:val="24"/>
          <w:highlight w:val="none"/>
          <w:lang w:val="en-US" w:eastAsia="zh-Hans"/>
        </w:rPr>
        <w:t>2024年</w:t>
      </w:r>
      <w:r>
        <w:rPr>
          <w:rFonts w:hint="eastAsia" w:ascii="仿宋" w:hAnsi="仿宋" w:eastAsia="仿宋" w:cs="仿宋"/>
          <w:color w:val="FF0000"/>
          <w:sz w:val="24"/>
          <w:szCs w:val="24"/>
          <w:highlight w:val="none"/>
          <w:lang w:val="en-US" w:eastAsia="zh-CN"/>
        </w:rPr>
        <w:t>12</w:t>
      </w:r>
      <w:r>
        <w:rPr>
          <w:rFonts w:hint="eastAsia" w:ascii="仿宋" w:hAnsi="仿宋" w:eastAsia="仿宋" w:cs="仿宋"/>
          <w:color w:val="FF0000"/>
          <w:sz w:val="24"/>
          <w:szCs w:val="24"/>
          <w:highlight w:val="none"/>
          <w:lang w:val="en-US" w:eastAsia="zh-Hans"/>
        </w:rPr>
        <w:t>月</w:t>
      </w:r>
      <w:r>
        <w:rPr>
          <w:rFonts w:hint="eastAsia" w:ascii="仿宋" w:hAnsi="仿宋" w:eastAsia="仿宋" w:cs="仿宋"/>
          <w:color w:val="FF0000"/>
          <w:sz w:val="24"/>
          <w:szCs w:val="24"/>
          <w:highlight w:val="none"/>
          <w:lang w:val="en-US" w:eastAsia="zh-CN"/>
        </w:rPr>
        <w:t>16日15</w:t>
      </w:r>
      <w:r>
        <w:rPr>
          <w:rFonts w:hint="eastAsia" w:ascii="仿宋" w:hAnsi="仿宋" w:eastAsia="仿宋" w:cs="仿宋"/>
          <w:color w:val="FF0000"/>
          <w:sz w:val="24"/>
          <w:szCs w:val="24"/>
          <w:highlight w:val="none"/>
          <w:lang w:val="en-US" w:eastAsia="zh-Hans"/>
        </w:rPr>
        <w:t>:</w:t>
      </w:r>
      <w:r>
        <w:rPr>
          <w:rFonts w:hint="eastAsia" w:ascii="仿宋" w:hAnsi="仿宋" w:eastAsia="仿宋" w:cs="仿宋"/>
          <w:color w:val="FF0000"/>
          <w:sz w:val="24"/>
          <w:szCs w:val="24"/>
          <w:highlight w:val="none"/>
          <w:lang w:val="en-US" w:eastAsia="zh-CN"/>
        </w:rPr>
        <w:t>3</w:t>
      </w:r>
      <w:r>
        <w:rPr>
          <w:rFonts w:hint="eastAsia" w:ascii="仿宋" w:hAnsi="仿宋" w:eastAsia="仿宋" w:cs="仿宋"/>
          <w:color w:val="FF0000"/>
          <w:sz w:val="24"/>
          <w:szCs w:val="24"/>
          <w:highlight w:val="none"/>
          <w:lang w:val="en-US" w:eastAsia="zh-Hans"/>
        </w:rPr>
        <w:t>0</w:t>
      </w:r>
      <w:r>
        <w:rPr>
          <w:rFonts w:hint="eastAsia" w:ascii="仿宋" w:hAnsi="仿宋" w:eastAsia="仿宋" w:cs="仿宋"/>
          <w:color w:val="auto"/>
          <w:sz w:val="24"/>
          <w:szCs w:val="24"/>
          <w:highlight w:val="none"/>
          <w:lang w:val="en-US" w:eastAsia="zh-Hans"/>
        </w:rPr>
        <w:t>（北京时间）。</w:t>
      </w:r>
    </w:p>
    <w:p w14:paraId="2E4E8DD4">
      <w:pPr>
        <w:pStyle w:val="2"/>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Hans"/>
        </w:rPr>
        <w:t>递交响应文件地点</w:t>
      </w:r>
      <w:r>
        <w:rPr>
          <w:rFonts w:hint="eastAsia" w:ascii="仿宋" w:hAnsi="仿宋" w:eastAsia="仿宋" w:cs="仿宋"/>
          <w:sz w:val="24"/>
          <w:szCs w:val="24"/>
          <w:highlight w:val="none"/>
          <w:lang w:val="en-US" w:eastAsia="zh-Hans"/>
        </w:rPr>
        <w:t>：</w:t>
      </w:r>
      <w:r>
        <w:rPr>
          <w:rFonts w:hint="eastAsia" w:ascii="仿宋" w:hAnsi="仿宋" w:eastAsia="仿宋" w:cs="仿宋"/>
          <w:sz w:val="24"/>
          <w:szCs w:val="24"/>
          <w:highlight w:val="none"/>
          <w:lang w:eastAsia="zh-CN"/>
        </w:rPr>
        <w:t>内江市东兴区中兴路1104号5幢1单元207号（上海花园）</w:t>
      </w:r>
      <w:r>
        <w:rPr>
          <w:rFonts w:hint="eastAsia" w:ascii="仿宋" w:hAnsi="仿宋" w:eastAsia="仿宋" w:cs="仿宋"/>
          <w:sz w:val="24"/>
          <w:szCs w:val="24"/>
          <w:highlight w:val="none"/>
          <w:lang w:val="en-US" w:eastAsia="zh-CN"/>
        </w:rPr>
        <w:t>。</w:t>
      </w:r>
    </w:p>
    <w:p w14:paraId="29FBB3AC">
      <w:pPr>
        <w:pStyle w:val="2"/>
        <w:keepNext w:val="0"/>
        <w:keepLines w:val="0"/>
        <w:pageBreakBefore w:val="0"/>
        <w:kinsoku/>
        <w:wordWrap/>
        <w:overflowPunct/>
        <w:topLinePunct w:val="0"/>
        <w:autoSpaceDE/>
        <w:autoSpaceDN/>
        <w:bidi w:val="0"/>
        <w:adjustRightInd/>
        <w:spacing w:line="240" w:lineRule="auto"/>
        <w:ind w:left="0" w:leftChars="0" w:right="0" w:firstLine="480" w:firstLineChars="200"/>
        <w:textAlignment w:val="auto"/>
        <w:rPr>
          <w:rFonts w:hint="eastAsia" w:ascii="仿宋" w:hAnsi="仿宋" w:eastAsia="仿宋" w:cs="仿宋"/>
          <w:color w:val="auto"/>
          <w:sz w:val="24"/>
          <w:szCs w:val="24"/>
          <w:highlight w:val="none"/>
          <w:lang w:val="en-US" w:eastAsia="zh-Hans"/>
        </w:rPr>
      </w:pPr>
      <w:r>
        <w:rPr>
          <w:rFonts w:hint="eastAsia" w:ascii="仿宋" w:hAnsi="仿宋" w:eastAsia="仿宋" w:cs="仿宋"/>
          <w:color w:val="auto"/>
          <w:sz w:val="24"/>
          <w:szCs w:val="24"/>
          <w:highlight w:val="none"/>
          <w:lang w:val="en-US" w:eastAsia="zh-Hans"/>
        </w:rPr>
        <w:t>请在规定的时间内将响应文件递交至指定地点，逾期送达或不符合</w:t>
      </w:r>
      <w:r>
        <w:rPr>
          <w:rFonts w:hint="eastAsia" w:ascii="仿宋" w:hAnsi="仿宋" w:eastAsia="仿宋" w:cs="仿宋"/>
          <w:color w:val="auto"/>
          <w:sz w:val="24"/>
          <w:szCs w:val="24"/>
          <w:highlight w:val="none"/>
          <w:lang w:val="en-US" w:eastAsia="zh-CN"/>
        </w:rPr>
        <w:t>竞选文件</w:t>
      </w:r>
      <w:r>
        <w:rPr>
          <w:rFonts w:hint="eastAsia" w:ascii="仿宋" w:hAnsi="仿宋" w:eastAsia="仿宋" w:cs="仿宋"/>
          <w:color w:val="auto"/>
          <w:sz w:val="24"/>
          <w:szCs w:val="24"/>
          <w:highlight w:val="none"/>
          <w:lang w:val="en-US" w:eastAsia="zh-Hans"/>
        </w:rPr>
        <w:t>相关规定的响应文件恕不接受。本次不接受邮寄的响应文件。</w:t>
      </w:r>
    </w:p>
    <w:p w14:paraId="60086E29">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outlineLvl w:val="2"/>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九、</w:t>
      </w:r>
      <w:r>
        <w:rPr>
          <w:rFonts w:hint="eastAsia" w:ascii="仿宋" w:hAnsi="仿宋" w:eastAsia="仿宋" w:cs="仿宋"/>
          <w:b/>
          <w:color w:val="auto"/>
          <w:sz w:val="24"/>
          <w:szCs w:val="24"/>
          <w:highlight w:val="none"/>
        </w:rPr>
        <w:t>联系方式</w:t>
      </w:r>
    </w:p>
    <w:p w14:paraId="4F5EC123">
      <w:pPr>
        <w:pStyle w:val="5"/>
        <w:keepNext w:val="0"/>
        <w:keepLines w:val="0"/>
        <w:pageBreakBefore w:val="0"/>
        <w:kinsoku/>
        <w:wordWrap/>
        <w:overflowPunct/>
        <w:topLinePunct w:val="0"/>
        <w:autoSpaceDE/>
        <w:autoSpaceDN/>
        <w:bidi w:val="0"/>
        <w:adjustRightInd/>
        <w:spacing w:line="240" w:lineRule="auto"/>
        <w:ind w:left="0" w:leftChars="0" w:right="0" w:firstLine="482"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color w:val="auto"/>
          <w:sz w:val="24"/>
          <w:szCs w:val="24"/>
          <w:highlight w:val="none"/>
          <w:lang w:eastAsia="zh-CN"/>
        </w:rPr>
        <w:t>采购人</w:t>
      </w:r>
      <w:r>
        <w:rPr>
          <w:rFonts w:hint="eastAsia" w:ascii="仿宋" w:hAnsi="仿宋" w:eastAsia="仿宋" w:cs="仿宋"/>
          <w:b/>
          <w:color w:val="auto"/>
          <w:sz w:val="24"/>
          <w:szCs w:val="24"/>
          <w:highlight w:val="none"/>
        </w:rPr>
        <w:t>：内江市第一人民医院</w:t>
      </w:r>
      <w:r>
        <w:rPr>
          <w:rFonts w:hint="eastAsia" w:ascii="仿宋" w:hAnsi="仿宋" w:eastAsia="仿宋" w:cs="仿宋"/>
          <w:b/>
          <w:color w:val="auto"/>
          <w:sz w:val="24"/>
          <w:szCs w:val="24"/>
          <w:highlight w:val="none"/>
          <w:lang w:eastAsia="zh-CN"/>
        </w:rPr>
        <w:t>；</w:t>
      </w:r>
    </w:p>
    <w:p w14:paraId="28211587">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地址：四川省内江市市中区沱中路41号、汉安大道西段1866号</w:t>
      </w:r>
      <w:r>
        <w:rPr>
          <w:rFonts w:hint="eastAsia" w:ascii="仿宋" w:hAnsi="仿宋" w:eastAsia="仿宋" w:cs="仿宋"/>
          <w:color w:val="auto"/>
          <w:sz w:val="24"/>
          <w:szCs w:val="24"/>
          <w:highlight w:val="none"/>
          <w:lang w:eastAsia="zh-CN"/>
        </w:rPr>
        <w:t>；</w:t>
      </w:r>
    </w:p>
    <w:p w14:paraId="199AF003">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邮编：641000</w:t>
      </w:r>
      <w:r>
        <w:rPr>
          <w:rFonts w:hint="eastAsia" w:ascii="仿宋" w:hAnsi="仿宋" w:eastAsia="仿宋" w:cs="仿宋"/>
          <w:color w:val="auto"/>
          <w:sz w:val="24"/>
          <w:szCs w:val="24"/>
          <w:highlight w:val="none"/>
          <w:lang w:eastAsia="zh-CN"/>
        </w:rPr>
        <w:t>；</w:t>
      </w:r>
    </w:p>
    <w:p w14:paraId="3AE42C98">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黄老师</w:t>
      </w:r>
      <w:r>
        <w:rPr>
          <w:rFonts w:hint="eastAsia" w:ascii="仿宋" w:hAnsi="仿宋" w:eastAsia="仿宋" w:cs="仿宋"/>
          <w:color w:val="auto"/>
          <w:sz w:val="24"/>
          <w:szCs w:val="24"/>
          <w:highlight w:val="none"/>
          <w:lang w:eastAsia="zh-CN"/>
        </w:rPr>
        <w:t>；</w:t>
      </w:r>
    </w:p>
    <w:p w14:paraId="76435649">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lang w:val="en-US" w:eastAsia="zh-CN"/>
        </w:rPr>
        <w:t>0832-2256120；</w:t>
      </w:r>
    </w:p>
    <w:p w14:paraId="03669504">
      <w:pPr>
        <w:pStyle w:val="5"/>
        <w:keepNext w:val="0"/>
        <w:keepLines w:val="0"/>
        <w:pageBreakBefore w:val="0"/>
        <w:widowControl/>
        <w:kinsoku/>
        <w:wordWrap/>
        <w:overflowPunct/>
        <w:topLinePunct w:val="0"/>
        <w:autoSpaceDE/>
        <w:autoSpaceDN/>
        <w:bidi w:val="0"/>
        <w:adjustRightInd/>
        <w:snapToGrid/>
        <w:spacing w:line="240" w:lineRule="auto"/>
        <w:ind w:left="0" w:leftChars="0" w:right="0" w:firstLine="482" w:firstLineChars="200"/>
        <w:jc w:val="left"/>
        <w:textAlignment w:val="auto"/>
        <w:outlineLvl w:val="9"/>
        <w:rPr>
          <w:rFonts w:hint="eastAsia" w:ascii="仿宋" w:hAnsi="仿宋" w:eastAsia="仿宋" w:cs="仿宋"/>
          <w:color w:val="auto"/>
          <w:sz w:val="24"/>
          <w:szCs w:val="24"/>
          <w:highlight w:val="none"/>
        </w:rPr>
      </w:pPr>
      <w:bookmarkStart w:id="0" w:name="_Toc16897"/>
      <w:bookmarkStart w:id="1" w:name="_Toc31330"/>
      <w:r>
        <w:rPr>
          <w:rFonts w:hint="eastAsia" w:ascii="仿宋" w:hAnsi="仿宋" w:eastAsia="仿宋" w:cs="仿宋"/>
          <w:b/>
          <w:color w:val="auto"/>
          <w:sz w:val="24"/>
          <w:szCs w:val="24"/>
          <w:highlight w:val="none"/>
        </w:rPr>
        <w:t>代理机构：</w:t>
      </w:r>
      <w:r>
        <w:rPr>
          <w:rFonts w:hint="eastAsia" w:ascii="仿宋" w:hAnsi="仿宋" w:eastAsia="仿宋" w:cs="仿宋"/>
          <w:b/>
          <w:color w:val="auto"/>
          <w:sz w:val="24"/>
          <w:szCs w:val="24"/>
          <w:highlight w:val="none"/>
        </w:rPr>
        <w:fldChar w:fldCharType="begin"/>
      </w:r>
      <w:r>
        <w:rPr>
          <w:rFonts w:hint="eastAsia" w:ascii="仿宋" w:hAnsi="仿宋" w:eastAsia="仿宋" w:cs="仿宋"/>
          <w:b/>
          <w:color w:val="auto"/>
          <w:sz w:val="24"/>
          <w:szCs w:val="24"/>
          <w:highlight w:val="none"/>
        </w:rPr>
        <w:instrText xml:space="preserve"> HYPERLINK "http://www.baidu.com/link?url=ZpZRSEWIERiYAdO1wALsMwFxy8pIyVvtqBwW7s5DD67wuuLxxDuyI7nkYIS0IuHk_uVZPBNXJSMrJvwXHgAuFa4EK8M6I-AGoxik_1vcTwy" \t "https://www.baidu.com/_blank" </w:instrText>
      </w:r>
      <w:r>
        <w:rPr>
          <w:rFonts w:hint="eastAsia" w:ascii="仿宋" w:hAnsi="仿宋" w:eastAsia="仿宋" w:cs="仿宋"/>
          <w:b/>
          <w:color w:val="auto"/>
          <w:sz w:val="24"/>
          <w:szCs w:val="24"/>
          <w:highlight w:val="none"/>
        </w:rPr>
        <w:fldChar w:fldCharType="separate"/>
      </w:r>
      <w:r>
        <w:rPr>
          <w:rFonts w:hint="eastAsia" w:ascii="仿宋" w:hAnsi="仿宋" w:eastAsia="仿宋" w:cs="仿宋"/>
          <w:b/>
          <w:color w:val="auto"/>
          <w:sz w:val="24"/>
          <w:szCs w:val="24"/>
          <w:highlight w:val="none"/>
          <w:lang w:eastAsia="zh-CN"/>
        </w:rPr>
        <w:t>内江中洲工程项目管理有限公司</w:t>
      </w:r>
      <w:r>
        <w:rPr>
          <w:rFonts w:hint="eastAsia" w:ascii="仿宋" w:hAnsi="仿宋" w:eastAsia="仿宋" w:cs="仿宋"/>
          <w:b/>
          <w:color w:val="auto"/>
          <w:sz w:val="24"/>
          <w:szCs w:val="24"/>
          <w:highlight w:val="none"/>
        </w:rPr>
        <w:fldChar w:fldCharType="end"/>
      </w:r>
      <w:bookmarkEnd w:id="0"/>
      <w:bookmarkEnd w:id="1"/>
      <w:r>
        <w:rPr>
          <w:rFonts w:hint="eastAsia" w:ascii="仿宋" w:hAnsi="仿宋" w:eastAsia="仿宋" w:cs="仿宋"/>
          <w:b/>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021F8786">
      <w:pPr>
        <w:pStyle w:val="5"/>
        <w:keepNext w:val="0"/>
        <w:keepLines w:val="0"/>
        <w:pageBreakBefore w:val="0"/>
        <w:widowControl/>
        <w:kinsoku/>
        <w:wordWrap/>
        <w:overflowPunct/>
        <w:topLinePunct w:val="0"/>
        <w:autoSpaceDE/>
        <w:autoSpaceDN/>
        <w:bidi w:val="0"/>
        <w:adjustRightInd/>
        <w:snapToGrid/>
        <w:spacing w:line="240" w:lineRule="auto"/>
        <w:ind w:left="0" w:leftChars="0" w:right="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lang w:eastAsia="zh-CN"/>
        </w:rPr>
        <w:t>内江市东兴区中兴路1104号5幢1单元207号（上海花园）；</w:t>
      </w:r>
    </w:p>
    <w:p w14:paraId="5DC4E64A">
      <w:pPr>
        <w:pStyle w:val="5"/>
        <w:keepNext w:val="0"/>
        <w:keepLines w:val="0"/>
        <w:pageBreakBefore w:val="0"/>
        <w:widowControl/>
        <w:kinsoku/>
        <w:wordWrap/>
        <w:overflowPunct/>
        <w:topLinePunct w:val="0"/>
        <w:autoSpaceDE/>
        <w:autoSpaceDN/>
        <w:bidi w:val="0"/>
        <w:adjustRightInd/>
        <w:snapToGrid/>
        <w:spacing w:line="240" w:lineRule="auto"/>
        <w:ind w:left="0" w:leftChars="0" w:right="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邮编：641000</w:t>
      </w:r>
      <w:r>
        <w:rPr>
          <w:rFonts w:hint="eastAsia" w:ascii="仿宋" w:hAnsi="仿宋" w:eastAsia="仿宋" w:cs="仿宋"/>
          <w:color w:val="auto"/>
          <w:sz w:val="24"/>
          <w:szCs w:val="24"/>
          <w:highlight w:val="none"/>
          <w:lang w:eastAsia="zh-CN"/>
        </w:rPr>
        <w:t>；</w:t>
      </w:r>
    </w:p>
    <w:p w14:paraId="3F6D204C">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黄先生；</w:t>
      </w:r>
      <w:r>
        <w:rPr>
          <w:rFonts w:hint="eastAsia" w:ascii="仿宋" w:hAnsi="仿宋" w:eastAsia="仿宋" w:cs="仿宋"/>
          <w:color w:val="auto"/>
          <w:sz w:val="24"/>
          <w:szCs w:val="24"/>
          <w:highlight w:val="none"/>
        </w:rPr>
        <w:t xml:space="preserve"> </w:t>
      </w:r>
    </w:p>
    <w:p w14:paraId="167FE03B">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联系电话：</w:t>
      </w:r>
      <w:r>
        <w:rPr>
          <w:rFonts w:hint="eastAsia" w:ascii="仿宋" w:hAnsi="仿宋" w:eastAsia="仿宋" w:cs="仿宋"/>
          <w:color w:val="auto"/>
          <w:kern w:val="0"/>
          <w:sz w:val="24"/>
          <w:szCs w:val="24"/>
          <w:highlight w:val="none"/>
          <w:lang w:val="en-US" w:eastAsia="zh-CN"/>
        </w:rPr>
        <w:t>0832-2061818。</w:t>
      </w:r>
    </w:p>
    <w:p w14:paraId="60BEB9D0">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right"/>
        <w:textAlignment w:val="auto"/>
        <w:rPr>
          <w:rFonts w:hint="eastAsia" w:ascii="仿宋" w:hAnsi="仿宋" w:eastAsia="仿宋" w:cs="仿宋"/>
          <w:color w:val="auto"/>
          <w:sz w:val="24"/>
          <w:szCs w:val="24"/>
          <w:highlight w:val="none"/>
          <w:lang w:val="en-US" w:eastAsia="zh-CN"/>
        </w:rPr>
      </w:pPr>
    </w:p>
    <w:p w14:paraId="03F52823">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right"/>
        <w:textAlignment w:val="auto"/>
        <w:rPr>
          <w:rFonts w:hint="eastAsia" w:ascii="仿宋" w:hAnsi="仿宋" w:eastAsia="仿宋" w:cs="仿宋"/>
          <w:color w:val="auto"/>
          <w:sz w:val="24"/>
          <w:szCs w:val="24"/>
          <w:highlight w:val="none"/>
          <w:lang w:val="en-US" w:eastAsia="zh-CN"/>
        </w:rPr>
      </w:pPr>
    </w:p>
    <w:p w14:paraId="1C4D7A9B">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right"/>
        <w:textAlignment w:val="auto"/>
        <w:rPr>
          <w:rFonts w:hint="eastAsia" w:ascii="仿宋" w:hAnsi="仿宋" w:eastAsia="仿宋" w:cs="仿宋"/>
          <w:color w:val="auto"/>
          <w:sz w:val="24"/>
          <w:szCs w:val="24"/>
          <w:highlight w:val="none"/>
          <w:lang w:val="en-US" w:eastAsia="zh-CN"/>
        </w:rPr>
      </w:pPr>
    </w:p>
    <w:p w14:paraId="1FE1F8DB">
      <w:pPr>
        <w:pStyle w:val="5"/>
        <w:keepNext w:val="0"/>
        <w:keepLines w:val="0"/>
        <w:pageBreakBefore w:val="0"/>
        <w:kinsoku/>
        <w:wordWrap/>
        <w:overflowPunct/>
        <w:topLinePunct w:val="0"/>
        <w:autoSpaceDE/>
        <w:autoSpaceDN/>
        <w:bidi w:val="0"/>
        <w:adjustRightInd/>
        <w:spacing w:line="240" w:lineRule="auto"/>
        <w:ind w:left="0" w:leftChars="0" w:right="0" w:firstLine="480" w:firstLineChars="200"/>
        <w:jc w:val="righ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2024年12月</w:t>
      </w:r>
    </w:p>
    <w:p w14:paraId="389453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6D7A02"/>
    <w:rsid w:val="58BF1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1809</Words>
  <Characters>2011</Characters>
  <Lines>0</Lines>
  <Paragraphs>0</Paragraphs>
  <TotalTime>0</TotalTime>
  <ScaleCrop>false</ScaleCrop>
  <LinksUpToDate>false</LinksUpToDate>
  <CharactersWithSpaces>2037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2024-12-09T08:43:00Z</dcterms:created>
  <dc:creator>Administrator</dc:creator>
  <cp:lastModifiedBy>郑yueJun</cp:lastModifiedBy>
  <dcterms:modified xsi:type="dcterms:W3CDTF">2024-12-09T09:37:29Z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1D2E5082B0AC4E63BA28111F27A4B74C_13</vt:lpwstr>
  </property>
</Properties>
</file>