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58553">
      <w:pPr>
        <w:pStyle w:val="6"/>
        <w:numPr>
          <w:ilvl w:val="0"/>
          <w:numId w:val="0"/>
        </w:numPr>
        <w:spacing w:line="360" w:lineRule="auto"/>
        <w:jc w:val="center"/>
        <w:outlineLvl w:val="0"/>
        <w:rPr>
          <w:rFonts w:cs="宋体" w:asciiTheme="minorEastAsia" w:hAnsiTheme="minorEastAsia" w:eastAsiaTheme="minorEastAsia"/>
          <w:b/>
          <w:color w:val="auto"/>
          <w:sz w:val="30"/>
          <w:szCs w:val="30"/>
        </w:rPr>
      </w:pPr>
      <w:r>
        <w:rPr>
          <w:rFonts w:hint="eastAsia" w:cs="宋体" w:asciiTheme="minorEastAsia" w:hAnsiTheme="minorEastAsia" w:eastAsiaTheme="minorEastAsia"/>
          <w:b/>
          <w:color w:val="auto"/>
          <w:sz w:val="30"/>
          <w:szCs w:val="30"/>
          <w:lang w:val="en-US" w:eastAsia="zh-CN" w:bidi="ar-SA"/>
        </w:rPr>
        <w:t>第五章</w:t>
      </w:r>
      <w:r>
        <w:rPr>
          <w:rFonts w:hint="eastAsia" w:cs="宋体" w:asciiTheme="minorEastAsia" w:hAnsiTheme="minorEastAsia" w:eastAsiaTheme="minorEastAsia"/>
          <w:b/>
          <w:color w:val="auto"/>
          <w:sz w:val="30"/>
          <w:szCs w:val="30"/>
        </w:rPr>
        <w:t xml:space="preserve"> </w:t>
      </w:r>
      <w:bookmarkStart w:id="0" w:name="_Toc140226988"/>
      <w:bookmarkStart w:id="1" w:name="_Toc140324818"/>
      <w:bookmarkStart w:id="2" w:name="_Toc16525"/>
      <w:r>
        <w:rPr>
          <w:rFonts w:hint="eastAsia" w:cs="宋体" w:asciiTheme="minorEastAsia" w:hAnsiTheme="minorEastAsia" w:eastAsiaTheme="minorEastAsia"/>
          <w:b/>
          <w:color w:val="auto"/>
          <w:sz w:val="30"/>
          <w:szCs w:val="30"/>
        </w:rPr>
        <w:t>采购项目</w:t>
      </w:r>
      <w:bookmarkEnd w:id="0"/>
      <w:bookmarkEnd w:id="1"/>
      <w:bookmarkStart w:id="3" w:name="_Toc27630"/>
      <w:r>
        <w:rPr>
          <w:rFonts w:hint="eastAsia" w:cs="宋体" w:asciiTheme="minorEastAsia" w:hAnsiTheme="minorEastAsia" w:eastAsiaTheme="minorEastAsia"/>
          <w:b/>
          <w:color w:val="auto"/>
          <w:sz w:val="30"/>
          <w:szCs w:val="30"/>
        </w:rPr>
        <w:t>技术、</w:t>
      </w:r>
      <w:r>
        <w:rPr>
          <w:rFonts w:cs="宋体" w:asciiTheme="minorEastAsia" w:hAnsiTheme="minorEastAsia" w:eastAsiaTheme="minorEastAsia"/>
          <w:b/>
          <w:color w:val="auto"/>
          <w:sz w:val="30"/>
          <w:szCs w:val="30"/>
        </w:rPr>
        <w:t>服务要求</w:t>
      </w:r>
      <w:bookmarkEnd w:id="2"/>
    </w:p>
    <w:bookmarkEnd w:id="3"/>
    <w:p w14:paraId="541DAC64">
      <w:pPr>
        <w:spacing w:beforeLines="0" w:afterLines="0"/>
        <w:ind w:left="0" w:leftChars="0" w:firstLine="0" w:firstLineChars="0"/>
        <w:rPr>
          <w:rFonts w:hint="eastAsia" w:ascii="宋体" w:hAnsi="宋体" w:eastAsia="宋体" w:cs="宋体"/>
          <w:b/>
        </w:rPr>
      </w:pPr>
      <w:bookmarkStart w:id="4" w:name="_Toc470532879"/>
      <w:bookmarkStart w:id="5" w:name="_Toc441065665"/>
      <w:bookmarkStart w:id="6" w:name="_Toc12051"/>
      <w:bookmarkStart w:id="7" w:name="_Toc14919"/>
      <w:r>
        <w:rPr>
          <w:rFonts w:hint="eastAsia" w:ascii="宋体" w:hAnsi="宋体" w:eastAsia="宋体" w:cs="宋体"/>
          <w:b/>
        </w:rPr>
        <w:t>一、采购项目概况</w:t>
      </w:r>
    </w:p>
    <w:p w14:paraId="272C6AD5">
      <w:pPr>
        <w:spacing w:line="400" w:lineRule="exact"/>
        <w:jc w:val="left"/>
        <w:rPr>
          <w:rFonts w:hint="default" w:ascii="宋体" w:hAnsi="宋体" w:eastAsia="宋体" w:cs="宋体"/>
          <w:kern w:val="2"/>
          <w:sz w:val="24"/>
          <w:szCs w:val="24"/>
          <w:highlight w:val="none"/>
          <w:lang w:val="en-US" w:eastAsia="zh-CN" w:bidi="ar-SA"/>
        </w:rPr>
      </w:pPr>
      <w:r>
        <w:rPr>
          <w:rFonts w:hint="eastAsia" w:ascii="宋体" w:hAnsi="宋体" w:cs="宋体"/>
          <w:kern w:val="2"/>
          <w:sz w:val="24"/>
          <w:szCs w:val="24"/>
          <w:lang w:val="en-US" w:eastAsia="zh-CN" w:bidi="ar-SA"/>
        </w:rPr>
        <w:t>内江市第一人民医院拟采用采购热升华打印纸一批，兹采用院内竞选的方式邀请供应商参与竞选</w:t>
      </w:r>
      <w:r>
        <w:rPr>
          <w:rFonts w:hint="default" w:ascii="宋体" w:hAnsi="宋体" w:eastAsia="宋体" w:cs="宋体"/>
          <w:kern w:val="2"/>
          <w:sz w:val="24"/>
          <w:szCs w:val="24"/>
          <w:highlight w:val="none"/>
          <w:lang w:val="en-US" w:eastAsia="zh-CN" w:bidi="ar-SA"/>
        </w:rPr>
        <w:t>。</w:t>
      </w:r>
    </w:p>
    <w:p w14:paraId="517BC06F">
      <w:pPr>
        <w:spacing w:beforeLines="0" w:afterLines="0"/>
        <w:ind w:firstLine="482"/>
        <w:rPr>
          <w:rFonts w:hint="default" w:ascii="Times New Roman" w:hAnsi="Times New Roman" w:eastAsia="仿宋" w:cs="Times New Roman"/>
          <w:color w:val="auto"/>
          <w:sz w:val="24"/>
          <w:szCs w:val="24"/>
          <w:highlight w:val="none"/>
          <w:shd w:val="clear" w:color="000000"/>
        </w:rPr>
      </w:pPr>
    </w:p>
    <w:p w14:paraId="518373B2">
      <w:pPr>
        <w:spacing w:beforeLines="0" w:afterLines="0" w:line="360" w:lineRule="auto"/>
        <w:ind w:left="0" w:leftChars="0" w:firstLine="0" w:firstLineChars="0"/>
        <w:rPr>
          <w:rFonts w:hint="eastAsia" w:ascii="宋体" w:hAnsi="宋体" w:eastAsia="宋体" w:cs="宋体"/>
          <w:b/>
          <w:highlight w:val="none"/>
          <w:lang w:eastAsia="zh-CN"/>
        </w:rPr>
      </w:pPr>
      <w:r>
        <w:rPr>
          <w:rFonts w:hint="default" w:ascii="Times New Roman" w:hAnsi="Times New Roman" w:eastAsia="仿宋" w:cs="Times New Roman"/>
          <w:color w:val="auto"/>
          <w:sz w:val="24"/>
          <w:szCs w:val="24"/>
          <w:highlight w:val="none"/>
          <w:shd w:val="clear" w:color="000000"/>
        </w:rPr>
        <w:t>★</w:t>
      </w:r>
      <w:r>
        <w:rPr>
          <w:rFonts w:hint="eastAsia" w:ascii="宋体" w:hAnsi="宋体" w:eastAsia="宋体" w:cs="宋体"/>
          <w:b/>
          <w:highlight w:val="none"/>
        </w:rPr>
        <w:t>二、</w:t>
      </w:r>
      <w:r>
        <w:rPr>
          <w:rFonts w:hint="eastAsia" w:ascii="宋体" w:hAnsi="宋体" w:cs="宋体"/>
          <w:b/>
          <w:highlight w:val="none"/>
          <w:lang w:eastAsia="zh-CN"/>
        </w:rPr>
        <w:t>本</w:t>
      </w:r>
      <w:r>
        <w:rPr>
          <w:rFonts w:hint="eastAsia" w:ascii="宋体" w:hAnsi="宋体" w:eastAsia="宋体" w:cs="宋体"/>
          <w:b/>
          <w:highlight w:val="none"/>
        </w:rPr>
        <w:t>项目</w:t>
      </w:r>
      <w:r>
        <w:rPr>
          <w:rFonts w:hint="eastAsia" w:ascii="宋体" w:hAnsi="宋体" w:cs="宋体"/>
          <w:b/>
          <w:highlight w:val="none"/>
          <w:lang w:eastAsia="zh-CN"/>
        </w:rPr>
        <w:t>采购内容及其参数要求</w:t>
      </w:r>
    </w:p>
    <w:p w14:paraId="76F867A4">
      <w:pPr>
        <w:spacing w:beforeLines="0" w:afterLines="0" w:line="360" w:lineRule="auto"/>
        <w:ind w:left="0" w:leftChars="0" w:firstLine="0" w:firstLineChars="0"/>
        <w:rPr>
          <w:rFonts w:hint="eastAsia" w:ascii="宋体" w:hAnsi="宋体" w:cs="宋体"/>
          <w:b/>
          <w:bCs/>
          <w:highlight w:val="none"/>
          <w:lang w:val="en-US" w:eastAsia="zh-CN"/>
        </w:rPr>
      </w:pPr>
      <w:r>
        <w:rPr>
          <w:rFonts w:hint="eastAsia" w:ascii="宋体" w:hAnsi="宋体" w:cs="宋体"/>
          <w:b/>
          <w:bCs/>
          <w:highlight w:val="none"/>
          <w:lang w:val="en-US" w:eastAsia="zh-CN"/>
        </w:rPr>
        <w:t>（一）采购内容：</w:t>
      </w:r>
      <w:bookmarkEnd w:id="4"/>
      <w:bookmarkEnd w:id="5"/>
      <w:bookmarkEnd w:id="6"/>
      <w:bookmarkEnd w:id="7"/>
    </w:p>
    <w:tbl>
      <w:tblPr>
        <w:tblStyle w:val="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67"/>
        <w:gridCol w:w="985"/>
        <w:gridCol w:w="1283"/>
        <w:gridCol w:w="1573"/>
        <w:gridCol w:w="1180"/>
        <w:gridCol w:w="982"/>
        <w:gridCol w:w="1573"/>
      </w:tblGrid>
      <w:tr w14:paraId="7AE22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22" w:hRule="atLeast"/>
          <w:tblHeader/>
        </w:trPr>
        <w:tc>
          <w:tcPr>
            <w:tcW w:w="56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2F331F0">
            <w:pPr>
              <w:spacing w:beforeLines="0" w:afterLines="0" w:line="360" w:lineRule="auto"/>
              <w:ind w:left="0" w:leftChars="0" w:firstLine="0" w:firstLineChars="0"/>
              <w:rPr>
                <w:rFonts w:hint="eastAsia" w:ascii="宋体" w:hAnsi="宋体" w:cs="宋体"/>
                <w:lang w:val="en-US" w:eastAsia="zh-CN"/>
              </w:rPr>
            </w:pPr>
            <w:r>
              <w:rPr>
                <w:rFonts w:hint="eastAsia" w:ascii="宋体" w:hAnsi="宋体" w:cs="宋体"/>
                <w:lang w:val="en-US" w:eastAsia="zh-CN"/>
              </w:rPr>
              <w:t>包号</w:t>
            </w:r>
          </w:p>
        </w:tc>
        <w:tc>
          <w:tcPr>
            <w:tcW w:w="57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CD97668">
            <w:pPr>
              <w:spacing w:beforeLines="0" w:afterLines="0" w:line="360" w:lineRule="auto"/>
              <w:ind w:left="0" w:leftChars="0" w:firstLine="0" w:firstLineChars="0"/>
              <w:rPr>
                <w:rFonts w:hint="eastAsia" w:ascii="宋体" w:hAnsi="宋体" w:cs="宋体"/>
                <w:lang w:val="en-US" w:eastAsia="zh-CN"/>
              </w:rPr>
            </w:pPr>
            <w:r>
              <w:rPr>
                <w:rFonts w:hint="eastAsia" w:ascii="宋体" w:hAnsi="宋体" w:cs="宋体"/>
                <w:lang w:val="en-US" w:eastAsia="zh-CN"/>
              </w:rPr>
              <w:t>编号</w:t>
            </w:r>
          </w:p>
        </w:tc>
        <w:tc>
          <w:tcPr>
            <w:tcW w:w="75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38110B8">
            <w:pPr>
              <w:spacing w:beforeLines="0" w:afterLines="0" w:line="360" w:lineRule="auto"/>
              <w:ind w:left="0" w:leftChars="0" w:firstLine="0" w:firstLineChars="0"/>
              <w:rPr>
                <w:rFonts w:hint="eastAsia" w:ascii="宋体" w:hAnsi="宋体" w:cs="宋体"/>
                <w:lang w:val="en-US" w:eastAsia="zh-CN"/>
              </w:rPr>
            </w:pPr>
            <w:r>
              <w:rPr>
                <w:rFonts w:hint="eastAsia" w:ascii="宋体" w:hAnsi="宋体" w:cs="宋体"/>
                <w:lang w:val="en-US" w:eastAsia="zh-CN"/>
              </w:rPr>
              <w:t>标的名称</w:t>
            </w:r>
          </w:p>
        </w:tc>
        <w:tc>
          <w:tcPr>
            <w:tcW w:w="92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A4C8EBA">
            <w:pPr>
              <w:spacing w:beforeLines="0" w:afterLines="0" w:line="360" w:lineRule="auto"/>
              <w:ind w:left="0" w:leftChars="0" w:firstLine="0" w:firstLineChars="0"/>
              <w:rPr>
                <w:rFonts w:hint="eastAsia" w:ascii="宋体" w:hAnsi="宋体" w:cs="宋体"/>
                <w:lang w:val="en-US" w:eastAsia="zh-CN"/>
              </w:rPr>
            </w:pPr>
            <w:r>
              <w:rPr>
                <w:rFonts w:hint="eastAsia" w:ascii="宋体" w:hAnsi="宋体" w:cs="宋体"/>
                <w:lang w:val="en-US" w:eastAsia="zh-CN"/>
              </w:rPr>
              <w:t>单价最高限价（元）</w:t>
            </w:r>
          </w:p>
        </w:tc>
        <w:tc>
          <w:tcPr>
            <w:tcW w:w="69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04DD76E">
            <w:pPr>
              <w:spacing w:beforeLines="0" w:afterLines="0" w:line="360" w:lineRule="auto"/>
              <w:ind w:left="0" w:leftChars="0" w:firstLine="0" w:firstLineChars="0"/>
              <w:rPr>
                <w:rFonts w:hint="eastAsia" w:ascii="宋体" w:hAnsi="宋体" w:cs="宋体"/>
                <w:lang w:val="en-US" w:eastAsia="zh-CN"/>
              </w:rPr>
            </w:pPr>
            <w:r>
              <w:rPr>
                <w:rFonts w:hint="eastAsia" w:ascii="宋体" w:hAnsi="宋体" w:cs="宋体"/>
                <w:lang w:val="en-US" w:eastAsia="zh-CN"/>
              </w:rPr>
              <w:t>预计数量</w:t>
            </w:r>
          </w:p>
        </w:tc>
        <w:tc>
          <w:tcPr>
            <w:tcW w:w="574"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2CEBAA9">
            <w:pPr>
              <w:spacing w:beforeLines="0" w:afterLines="0" w:line="360" w:lineRule="auto"/>
              <w:ind w:left="0" w:leftChars="0" w:firstLine="0" w:firstLineChars="0"/>
              <w:rPr>
                <w:rFonts w:hint="eastAsia" w:ascii="宋体" w:hAnsi="宋体" w:cs="宋体"/>
                <w:lang w:val="en-US" w:eastAsia="zh-CN"/>
              </w:rPr>
            </w:pPr>
            <w:r>
              <w:rPr>
                <w:rFonts w:hint="eastAsia" w:ascii="宋体" w:hAnsi="宋体" w:cs="宋体"/>
                <w:lang w:val="en-US" w:eastAsia="zh-CN"/>
              </w:rPr>
              <w:t>计量单位</w:t>
            </w:r>
          </w:p>
        </w:tc>
        <w:tc>
          <w:tcPr>
            <w:tcW w:w="92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E83EE8A">
            <w:pPr>
              <w:spacing w:beforeLines="0" w:afterLines="0" w:line="360" w:lineRule="auto"/>
              <w:ind w:left="0" w:leftChars="0" w:firstLine="0" w:firstLineChars="0"/>
              <w:rPr>
                <w:rFonts w:hint="eastAsia" w:ascii="宋体" w:hAnsi="宋体" w:cs="宋体"/>
                <w:lang w:val="en-US" w:eastAsia="zh-CN"/>
              </w:rPr>
            </w:pPr>
            <w:r>
              <w:rPr>
                <w:rFonts w:hint="eastAsia" w:ascii="宋体" w:hAnsi="宋体" w:cs="宋体"/>
                <w:lang w:val="en-US" w:eastAsia="zh-CN"/>
              </w:rPr>
              <w:t>最高限价（元）</w:t>
            </w:r>
          </w:p>
        </w:tc>
      </w:tr>
      <w:tr w14:paraId="43554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blHeader/>
        </w:trPr>
        <w:tc>
          <w:tcPr>
            <w:tcW w:w="56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42C7397">
            <w:pPr>
              <w:spacing w:beforeLines="0" w:afterLines="0" w:line="360" w:lineRule="auto"/>
              <w:ind w:left="0" w:leftChars="0" w:firstLine="0" w:firstLineChars="0"/>
              <w:rPr>
                <w:rFonts w:hint="eastAsia" w:ascii="宋体" w:hAnsi="宋体" w:cs="宋体"/>
                <w:lang w:val="en-US" w:eastAsia="zh-CN"/>
              </w:rPr>
            </w:pPr>
            <w:r>
              <w:rPr>
                <w:rFonts w:hint="eastAsia" w:ascii="宋体" w:hAnsi="宋体" w:cs="宋体"/>
                <w:lang w:val="en-US" w:eastAsia="zh-CN"/>
              </w:rPr>
              <w:t>1</w:t>
            </w:r>
          </w:p>
        </w:tc>
        <w:tc>
          <w:tcPr>
            <w:tcW w:w="57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DC87714">
            <w:pPr>
              <w:spacing w:beforeLines="0" w:afterLines="0" w:line="360" w:lineRule="auto"/>
              <w:ind w:left="0" w:leftChars="0" w:firstLine="0" w:firstLineChars="0"/>
              <w:rPr>
                <w:rFonts w:hint="eastAsia" w:ascii="宋体" w:hAnsi="宋体" w:cs="宋体"/>
                <w:lang w:val="en-US" w:eastAsia="zh-CN"/>
              </w:rPr>
            </w:pPr>
            <w:r>
              <w:rPr>
                <w:rFonts w:hint="eastAsia" w:ascii="宋体" w:hAnsi="宋体" w:cs="宋体"/>
                <w:lang w:val="en-US" w:eastAsia="zh-CN"/>
              </w:rPr>
              <w:t>1</w:t>
            </w:r>
          </w:p>
        </w:tc>
        <w:tc>
          <w:tcPr>
            <w:tcW w:w="75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1324570">
            <w:pPr>
              <w:spacing w:beforeLines="0" w:afterLines="0" w:line="360" w:lineRule="auto"/>
              <w:ind w:left="0" w:leftChars="0" w:firstLine="0" w:firstLineChars="0"/>
              <w:rPr>
                <w:rFonts w:hint="eastAsia" w:ascii="宋体" w:hAnsi="宋体" w:cs="宋体"/>
                <w:lang w:val="en-US" w:eastAsia="zh-CN"/>
              </w:rPr>
            </w:pPr>
            <w:r>
              <w:rPr>
                <w:rFonts w:hint="eastAsia" w:ascii="宋体" w:hAnsi="宋体" w:cs="宋体"/>
                <w:lang w:val="en-US" w:eastAsia="zh-CN"/>
              </w:rPr>
              <w:t>热升华打印纸</w:t>
            </w:r>
          </w:p>
        </w:tc>
        <w:tc>
          <w:tcPr>
            <w:tcW w:w="92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E6E5706">
            <w:pPr>
              <w:spacing w:beforeLines="0" w:afterLines="0" w:line="360" w:lineRule="auto"/>
              <w:ind w:left="0" w:leftChars="0" w:firstLine="0" w:firstLineChars="0"/>
              <w:rPr>
                <w:rFonts w:hint="eastAsia" w:ascii="宋体" w:hAnsi="宋体" w:cs="宋体"/>
                <w:lang w:val="en-US" w:eastAsia="zh-CN"/>
              </w:rPr>
            </w:pPr>
            <w:r>
              <w:rPr>
                <w:rFonts w:hint="eastAsia" w:ascii="宋体" w:hAnsi="宋体" w:cs="宋体"/>
                <w:lang w:val="en-US" w:eastAsia="zh-CN"/>
              </w:rPr>
              <w:t>15</w:t>
            </w:r>
          </w:p>
        </w:tc>
        <w:tc>
          <w:tcPr>
            <w:tcW w:w="69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498FD58">
            <w:pPr>
              <w:spacing w:beforeLines="0" w:afterLines="0" w:line="360" w:lineRule="auto"/>
              <w:ind w:left="0" w:leftChars="0" w:firstLine="0" w:firstLineChars="0"/>
              <w:rPr>
                <w:rFonts w:hint="eastAsia" w:ascii="宋体" w:hAnsi="宋体" w:cs="宋体"/>
                <w:lang w:val="en-US" w:eastAsia="zh-CN"/>
              </w:rPr>
            </w:pPr>
            <w:r>
              <w:rPr>
                <w:rFonts w:hint="eastAsia" w:ascii="宋体" w:hAnsi="宋体" w:cs="宋体"/>
                <w:lang w:val="en-US" w:eastAsia="zh-CN"/>
              </w:rPr>
              <w:t>6600</w:t>
            </w:r>
          </w:p>
        </w:tc>
        <w:tc>
          <w:tcPr>
            <w:tcW w:w="574"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0C21557">
            <w:pPr>
              <w:spacing w:beforeLines="0" w:afterLines="0" w:line="360" w:lineRule="auto"/>
              <w:ind w:left="0" w:leftChars="0" w:firstLine="0" w:firstLineChars="0"/>
              <w:rPr>
                <w:rFonts w:hint="eastAsia" w:ascii="宋体" w:hAnsi="宋体" w:cs="宋体"/>
                <w:lang w:val="en-US" w:eastAsia="zh-CN"/>
              </w:rPr>
            </w:pPr>
            <w:r>
              <w:rPr>
                <w:rFonts w:hint="eastAsia" w:ascii="宋体" w:hAnsi="宋体" w:cs="宋体"/>
                <w:lang w:val="en-US" w:eastAsia="zh-CN"/>
              </w:rPr>
              <w:t>页</w:t>
            </w:r>
          </w:p>
        </w:tc>
        <w:tc>
          <w:tcPr>
            <w:tcW w:w="92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665E0E5">
            <w:pPr>
              <w:spacing w:beforeLines="0" w:afterLines="0" w:line="360" w:lineRule="auto"/>
              <w:ind w:left="0" w:leftChars="0" w:firstLine="0" w:firstLineChars="0"/>
              <w:rPr>
                <w:rFonts w:hint="eastAsia" w:ascii="宋体" w:hAnsi="宋体" w:cs="宋体"/>
                <w:lang w:val="en-US" w:eastAsia="zh-CN"/>
              </w:rPr>
            </w:pPr>
            <w:r>
              <w:rPr>
                <w:rFonts w:hint="eastAsia" w:ascii="宋体" w:hAnsi="宋体" w:cs="宋体"/>
                <w:lang w:val="en-US" w:eastAsia="zh-CN"/>
              </w:rPr>
              <w:t>99000</w:t>
            </w:r>
          </w:p>
        </w:tc>
      </w:tr>
    </w:tbl>
    <w:p w14:paraId="07B40BA0">
      <w:pPr>
        <w:spacing w:beforeLines="0" w:afterLines="0" w:line="360" w:lineRule="auto"/>
        <w:ind w:left="0" w:leftChars="0" w:firstLine="0" w:firstLineChars="0"/>
        <w:rPr>
          <w:rFonts w:hint="eastAsia" w:ascii="宋体" w:hAnsi="宋体" w:cs="宋体"/>
          <w:lang w:val="en-US" w:eastAsia="zh-CN"/>
        </w:rPr>
      </w:pPr>
    </w:p>
    <w:p w14:paraId="2C5A9211">
      <w:pPr>
        <w:numPr>
          <w:ilvl w:val="0"/>
          <w:numId w:val="0"/>
        </w:numPr>
        <w:spacing w:beforeLines="0" w:afterLines="0" w:line="360" w:lineRule="auto"/>
        <w:rPr>
          <w:rFonts w:hint="eastAsia" w:ascii="宋体" w:hAnsi="宋体" w:cs="宋体"/>
          <w:b/>
          <w:bCs/>
          <w:lang w:val="en-US" w:eastAsia="zh-CN"/>
        </w:rPr>
      </w:pPr>
      <w:r>
        <w:rPr>
          <w:rFonts w:hint="eastAsia" w:ascii="宋体" w:hAnsi="宋体" w:eastAsia="宋体" w:cs="宋体"/>
          <w:b/>
          <w:bCs/>
          <w:kern w:val="2"/>
          <w:sz w:val="24"/>
          <w:szCs w:val="24"/>
          <w:lang w:val="en-US" w:eastAsia="zh-CN" w:bidi="ar-SA"/>
        </w:rPr>
        <w:t>（二）</w:t>
      </w:r>
      <w:r>
        <w:rPr>
          <w:rFonts w:hint="eastAsia" w:ascii="宋体" w:hAnsi="宋体" w:cs="宋体"/>
          <w:b/>
          <w:bCs/>
          <w:lang w:val="en-US" w:eastAsia="zh-CN"/>
        </w:rPr>
        <w:t>参数要求：</w:t>
      </w:r>
    </w:p>
    <w:p w14:paraId="653636B7">
      <w:pPr>
        <w:spacing w:beforeLines="0" w:afterLines="0" w:line="360" w:lineRule="auto"/>
        <w:ind w:left="0" w:leftChars="0" w:firstLine="0" w:firstLineChars="0"/>
        <w:rPr>
          <w:rFonts w:hint="eastAsia" w:ascii="宋体" w:hAnsi="宋体" w:eastAsia="宋体" w:cs="宋体"/>
          <w:color w:val="auto"/>
          <w:sz w:val="24"/>
          <w:szCs w:val="24"/>
          <w:highlight w:val="none"/>
          <w:shd w:val="clear" w:color="000000"/>
          <w:lang w:val="en-US" w:eastAsia="zh-CN"/>
        </w:rPr>
      </w:pPr>
      <w:r>
        <w:rPr>
          <w:rFonts w:hint="eastAsia" w:ascii="宋体" w:hAnsi="宋体" w:eastAsia="宋体" w:cs="宋体"/>
          <w:color w:val="auto"/>
          <w:sz w:val="24"/>
          <w:szCs w:val="24"/>
          <w:highlight w:val="none"/>
          <w:shd w:val="clear" w:color="000000"/>
          <w:lang w:val="en-US" w:eastAsia="zh-CN"/>
        </w:rPr>
        <w:t>1.纸张大小：A4</w:t>
      </w:r>
    </w:p>
    <w:p w14:paraId="53DCC546">
      <w:pPr>
        <w:spacing w:beforeLines="0" w:afterLines="0" w:line="360" w:lineRule="auto"/>
        <w:ind w:left="0" w:leftChars="0" w:firstLine="0" w:firstLineChars="0"/>
        <w:rPr>
          <w:rFonts w:hint="eastAsia" w:ascii="宋体" w:hAnsi="宋体" w:eastAsia="宋体" w:cs="宋体"/>
          <w:color w:val="auto"/>
          <w:sz w:val="24"/>
          <w:szCs w:val="24"/>
          <w:highlight w:val="none"/>
          <w:shd w:val="clear" w:color="000000"/>
          <w:lang w:val="en-US" w:eastAsia="zh-CN"/>
        </w:rPr>
      </w:pPr>
      <w:r>
        <w:rPr>
          <w:rFonts w:hint="eastAsia" w:ascii="宋体" w:hAnsi="宋体" w:eastAsia="宋体" w:cs="宋体"/>
          <w:color w:val="auto"/>
          <w:sz w:val="24"/>
          <w:szCs w:val="24"/>
          <w:highlight w:val="none"/>
          <w:shd w:val="clear" w:color="000000"/>
          <w:lang w:val="en-US" w:eastAsia="zh-CN"/>
        </w:rPr>
        <w:t>2.耗材：色带</w:t>
      </w:r>
      <w:r>
        <w:rPr>
          <w:rFonts w:hint="eastAsia" w:ascii="宋体" w:hAnsi="宋体" w:cs="宋体"/>
          <w:color w:val="auto"/>
          <w:sz w:val="24"/>
          <w:szCs w:val="24"/>
          <w:highlight w:val="none"/>
          <w:shd w:val="clear" w:color="000000"/>
          <w:lang w:val="en-US" w:eastAsia="zh-CN"/>
        </w:rPr>
        <w:t>（每箱打印纸应包含与该箱纸张所匹配的色带，以包装说明为准</w:t>
      </w:r>
      <w:r>
        <w:rPr>
          <w:rFonts w:hint="eastAsia" w:ascii="宋体" w:hAnsi="宋体" w:eastAsia="宋体" w:cs="宋体"/>
          <w:color w:val="auto"/>
          <w:sz w:val="24"/>
          <w:szCs w:val="24"/>
          <w:highlight w:val="none"/>
          <w:shd w:val="clear" w:color="000000"/>
          <w:lang w:val="en-US" w:eastAsia="zh-CN"/>
        </w:rPr>
        <w:t>）</w:t>
      </w:r>
    </w:p>
    <w:p w14:paraId="50905B05">
      <w:pPr>
        <w:spacing w:beforeLines="0" w:afterLines="0" w:line="360" w:lineRule="auto"/>
        <w:ind w:left="0" w:leftChars="0" w:firstLine="0" w:firstLineChars="0"/>
        <w:rPr>
          <w:rFonts w:hint="eastAsia" w:ascii="宋体" w:hAnsi="宋体" w:eastAsia="宋体" w:cs="宋体"/>
          <w:color w:val="auto"/>
          <w:sz w:val="24"/>
          <w:szCs w:val="24"/>
          <w:highlight w:val="none"/>
          <w:shd w:val="clear" w:color="000000"/>
          <w:lang w:val="en-US" w:eastAsia="zh-CN"/>
        </w:rPr>
      </w:pPr>
      <w:r>
        <w:rPr>
          <w:rFonts w:hint="eastAsia" w:ascii="宋体" w:hAnsi="宋体" w:eastAsia="宋体" w:cs="宋体"/>
          <w:color w:val="auto"/>
          <w:sz w:val="24"/>
          <w:szCs w:val="24"/>
          <w:highlight w:val="none"/>
          <w:shd w:val="clear" w:color="000000"/>
          <w:lang w:val="en-US" w:eastAsia="zh-CN"/>
        </w:rPr>
        <w:t>3.重量≥228g/m2</w:t>
      </w:r>
    </w:p>
    <w:p w14:paraId="13ABA811">
      <w:pPr>
        <w:spacing w:beforeLines="0" w:afterLines="0" w:line="360" w:lineRule="auto"/>
        <w:ind w:left="0" w:leftChars="0" w:firstLine="0" w:firstLineChars="0"/>
        <w:rPr>
          <w:rFonts w:hint="eastAsia" w:ascii="宋体" w:hAnsi="宋体" w:eastAsia="宋体" w:cs="宋体"/>
          <w:color w:val="auto"/>
          <w:sz w:val="24"/>
          <w:szCs w:val="24"/>
          <w:highlight w:val="none"/>
          <w:shd w:val="clear" w:color="000000"/>
          <w:lang w:val="en-US" w:eastAsia="zh-CN"/>
        </w:rPr>
      </w:pPr>
      <w:r>
        <w:rPr>
          <w:rFonts w:hint="eastAsia" w:ascii="宋体" w:hAnsi="宋体" w:eastAsia="宋体" w:cs="宋体"/>
          <w:color w:val="auto"/>
          <w:sz w:val="24"/>
          <w:szCs w:val="24"/>
          <w:highlight w:val="none"/>
          <w:shd w:val="clear" w:color="000000"/>
          <w:lang w:val="en-US" w:eastAsia="zh-CN"/>
        </w:rPr>
        <w:t>4.厚度: 188±15μm</w:t>
      </w:r>
    </w:p>
    <w:p w14:paraId="7A574098">
      <w:pPr>
        <w:spacing w:beforeLines="0" w:afterLines="0" w:line="360" w:lineRule="auto"/>
        <w:ind w:left="0" w:leftChars="0" w:firstLine="0" w:firstLineChars="0"/>
        <w:rPr>
          <w:rFonts w:hint="eastAsia" w:ascii="宋体" w:hAnsi="宋体" w:eastAsia="宋体" w:cs="宋体"/>
          <w:color w:val="auto"/>
          <w:sz w:val="24"/>
          <w:szCs w:val="24"/>
          <w:highlight w:val="none"/>
          <w:shd w:val="clear" w:color="000000"/>
          <w:lang w:val="en-US" w:eastAsia="zh-CN"/>
        </w:rPr>
      </w:pPr>
      <w:r>
        <w:rPr>
          <w:rFonts w:hint="eastAsia" w:ascii="宋体" w:hAnsi="宋体" w:eastAsia="宋体" w:cs="宋体"/>
          <w:color w:val="auto"/>
          <w:sz w:val="24"/>
          <w:szCs w:val="24"/>
          <w:highlight w:val="none"/>
          <w:shd w:val="clear" w:color="000000"/>
          <w:lang w:val="en-US" w:eastAsia="zh-CN"/>
        </w:rPr>
        <w:t>5.白度≥92%</w:t>
      </w:r>
    </w:p>
    <w:p w14:paraId="0F0F12B5">
      <w:pPr>
        <w:spacing w:beforeLines="0" w:afterLines="0" w:line="360" w:lineRule="auto"/>
        <w:ind w:left="0" w:leftChars="0" w:firstLine="0" w:firstLineChars="0"/>
        <w:rPr>
          <w:rFonts w:hint="eastAsia" w:ascii="宋体" w:hAnsi="宋体" w:eastAsia="宋体" w:cs="宋体"/>
          <w:color w:val="auto"/>
          <w:sz w:val="24"/>
          <w:szCs w:val="24"/>
          <w:highlight w:val="none"/>
          <w:shd w:val="clear" w:color="000000"/>
          <w:lang w:val="en-US" w:eastAsia="zh-CN"/>
        </w:rPr>
      </w:pPr>
      <w:r>
        <w:rPr>
          <w:rFonts w:hint="eastAsia" w:ascii="宋体" w:hAnsi="宋体" w:eastAsia="宋体" w:cs="宋体"/>
          <w:color w:val="auto"/>
          <w:sz w:val="24"/>
          <w:szCs w:val="24"/>
          <w:highlight w:val="none"/>
          <w:shd w:val="clear" w:color="000000"/>
          <w:lang w:val="en-US" w:eastAsia="zh-CN"/>
        </w:rPr>
        <w:t>6.光沢度≥35%</w:t>
      </w:r>
    </w:p>
    <w:p w14:paraId="4BA4F7ED">
      <w:pPr>
        <w:spacing w:beforeLines="0" w:afterLines="0" w:line="360" w:lineRule="auto"/>
        <w:ind w:left="0" w:leftChars="0" w:firstLine="0" w:firstLineChars="0"/>
        <w:rPr>
          <w:rFonts w:hint="eastAsia" w:ascii="宋体" w:hAnsi="宋体" w:eastAsia="宋体" w:cs="宋体"/>
          <w:color w:val="auto"/>
          <w:sz w:val="24"/>
          <w:szCs w:val="24"/>
          <w:highlight w:val="none"/>
          <w:shd w:val="clear" w:color="000000"/>
          <w:lang w:val="en-US" w:eastAsia="zh-CN"/>
        </w:rPr>
      </w:pPr>
      <w:r>
        <w:rPr>
          <w:rFonts w:hint="eastAsia" w:ascii="宋体" w:hAnsi="宋体" w:eastAsia="宋体" w:cs="宋体"/>
          <w:color w:val="auto"/>
          <w:sz w:val="24"/>
          <w:szCs w:val="24"/>
          <w:highlight w:val="none"/>
          <w:shd w:val="clear" w:color="000000"/>
          <w:lang w:val="en-US" w:eastAsia="zh-CN"/>
        </w:rPr>
        <w:t>7.不透明度≥95%</w:t>
      </w:r>
    </w:p>
    <w:p w14:paraId="75F683B1">
      <w:pPr>
        <w:spacing w:beforeLines="0" w:afterLines="0" w:line="360" w:lineRule="auto"/>
        <w:ind w:left="0" w:leftChars="0" w:firstLine="0" w:firstLineChars="0"/>
        <w:rPr>
          <w:rFonts w:hint="eastAsia" w:ascii="宋体" w:hAnsi="宋体" w:eastAsia="宋体" w:cs="宋体"/>
          <w:color w:val="auto"/>
          <w:sz w:val="24"/>
          <w:szCs w:val="24"/>
          <w:highlight w:val="none"/>
          <w:shd w:val="clear" w:color="000000"/>
          <w:lang w:val="en-US" w:eastAsia="zh-CN"/>
        </w:rPr>
      </w:pPr>
      <w:r>
        <w:rPr>
          <w:rFonts w:hint="eastAsia" w:ascii="宋体" w:hAnsi="宋体" w:eastAsia="宋体" w:cs="宋体"/>
          <w:color w:val="auto"/>
          <w:sz w:val="24"/>
          <w:szCs w:val="24"/>
          <w:highlight w:val="none"/>
          <w:shd w:val="clear" w:color="000000"/>
          <w:lang w:val="en-US" w:eastAsia="zh-CN"/>
        </w:rPr>
        <w:t>8.配套打印机型号：DP-DS820（BK）</w:t>
      </w:r>
    </w:p>
    <w:p w14:paraId="70F7DA92">
      <w:pPr>
        <w:spacing w:beforeLines="0" w:afterLines="0" w:line="360" w:lineRule="auto"/>
        <w:ind w:left="0" w:leftChars="0" w:firstLine="0" w:firstLineChars="0"/>
        <w:rPr>
          <w:rFonts w:hint="eastAsia" w:ascii="宋体" w:hAnsi="宋体" w:eastAsia="宋体" w:cs="宋体"/>
          <w:color w:val="auto"/>
          <w:sz w:val="24"/>
          <w:szCs w:val="24"/>
          <w:highlight w:val="none"/>
          <w:shd w:val="clear" w:color="000000"/>
          <w:lang w:val="en-US" w:eastAsia="zh-CN"/>
        </w:rPr>
      </w:pPr>
      <w:r>
        <w:rPr>
          <w:rFonts w:hint="eastAsia" w:ascii="宋体" w:hAnsi="宋体" w:eastAsia="宋体" w:cs="宋体"/>
          <w:color w:val="auto"/>
          <w:sz w:val="24"/>
          <w:szCs w:val="24"/>
          <w:highlight w:val="none"/>
          <w:shd w:val="clear" w:color="000000"/>
          <w:lang w:val="en-US" w:eastAsia="zh-CN"/>
        </w:rPr>
        <w:t>9.用途：专用于PET/CT融合图像输出。</w:t>
      </w:r>
    </w:p>
    <w:p w14:paraId="3493A300">
      <w:pPr>
        <w:spacing w:beforeLines="0" w:afterLines="0" w:line="360" w:lineRule="auto"/>
        <w:ind w:left="0" w:leftChars="0" w:firstLine="0" w:firstLineChars="0"/>
        <w:rPr>
          <w:rFonts w:hint="eastAsia" w:ascii="宋体" w:hAnsi="宋体" w:eastAsia="宋体" w:cs="宋体"/>
          <w:color w:val="auto"/>
          <w:sz w:val="24"/>
          <w:szCs w:val="24"/>
          <w:highlight w:val="none"/>
          <w:shd w:val="clear" w:color="000000"/>
          <w:lang w:val="en-US" w:eastAsia="zh-CN"/>
        </w:rPr>
      </w:pPr>
      <w:r>
        <w:rPr>
          <w:rFonts w:hint="eastAsia" w:ascii="宋体" w:hAnsi="宋体" w:eastAsia="宋体" w:cs="宋体"/>
          <w:color w:val="auto"/>
          <w:sz w:val="24"/>
          <w:szCs w:val="24"/>
          <w:highlight w:val="none"/>
          <w:shd w:val="clear" w:color="000000"/>
          <w:lang w:val="en-US" w:eastAsia="zh-CN"/>
        </w:rPr>
        <w:t>10.其他要求：</w:t>
      </w:r>
    </w:p>
    <w:p w14:paraId="7E4D3BE2">
      <w:pPr>
        <w:spacing w:beforeLines="0" w:afterLines="0" w:line="360" w:lineRule="auto"/>
        <w:ind w:left="0" w:leftChars="0" w:firstLine="240" w:firstLineChars="100"/>
        <w:rPr>
          <w:rFonts w:hint="eastAsia" w:ascii="宋体" w:hAnsi="宋体" w:eastAsia="宋体" w:cs="宋体"/>
          <w:color w:val="auto"/>
          <w:sz w:val="24"/>
          <w:szCs w:val="24"/>
          <w:highlight w:val="none"/>
          <w:shd w:val="clear" w:color="000000"/>
          <w:lang w:val="en-US" w:eastAsia="zh-CN"/>
        </w:rPr>
      </w:pPr>
      <w:r>
        <w:rPr>
          <w:rFonts w:hint="eastAsia" w:ascii="宋体" w:hAnsi="宋体" w:eastAsia="宋体" w:cs="宋体"/>
          <w:color w:val="auto"/>
          <w:sz w:val="24"/>
          <w:szCs w:val="24"/>
          <w:highlight w:val="none"/>
          <w:shd w:val="clear" w:color="000000"/>
          <w:lang w:val="en-US" w:eastAsia="zh-CN"/>
        </w:rPr>
        <w:t>彩片质量鲜活亮丽，全幅面打印、自动镀膜，彩片防水、防手印，长久保存（30年以上）。</w:t>
      </w:r>
    </w:p>
    <w:p w14:paraId="129B9ECC">
      <w:pPr>
        <w:spacing w:beforeLines="0" w:afterLines="0" w:line="360" w:lineRule="auto"/>
        <w:ind w:left="0" w:leftChars="0" w:firstLine="0" w:firstLineChars="0"/>
        <w:rPr>
          <w:rFonts w:hint="eastAsia" w:ascii="宋体" w:hAnsi="宋体" w:eastAsia="宋体" w:cs="宋体"/>
          <w:color w:val="auto"/>
          <w:sz w:val="24"/>
          <w:szCs w:val="24"/>
          <w:highlight w:val="none"/>
          <w:shd w:val="clear" w:color="000000"/>
          <w:lang w:val="en-US" w:eastAsia="zh-CN"/>
        </w:rPr>
      </w:pPr>
      <w:r>
        <w:rPr>
          <w:rFonts w:hint="eastAsia" w:ascii="宋体" w:hAnsi="宋体" w:eastAsia="宋体" w:cs="宋体"/>
          <w:color w:val="auto"/>
          <w:sz w:val="24"/>
          <w:szCs w:val="24"/>
          <w:highlight w:val="none"/>
          <w:shd w:val="clear" w:color="000000"/>
          <w:lang w:val="en-US" w:eastAsia="zh-CN"/>
        </w:rPr>
        <w:t>11.纸面平整洁净，无褶子、皱纹、破损、硬质块、透光点、鱼鳞斑、色差、各种斑点和明显的毛布痕。</w:t>
      </w:r>
    </w:p>
    <w:p w14:paraId="155261CA">
      <w:pPr>
        <w:spacing w:beforeLines="0" w:afterLines="0" w:line="360" w:lineRule="auto"/>
        <w:ind w:left="0" w:leftChars="0" w:firstLine="0" w:firstLineChars="0"/>
        <w:rPr>
          <w:rFonts w:hint="default" w:ascii="Times New Roman" w:hAnsi="Times New Roman" w:eastAsia="仿宋" w:cs="Times New Roman"/>
          <w:color w:val="auto"/>
          <w:sz w:val="24"/>
          <w:szCs w:val="24"/>
          <w:highlight w:val="none"/>
          <w:shd w:val="clear" w:color="000000"/>
        </w:rPr>
      </w:pPr>
    </w:p>
    <w:p w14:paraId="03225739">
      <w:pPr>
        <w:spacing w:beforeLines="0" w:afterLines="0" w:line="360" w:lineRule="auto"/>
        <w:ind w:left="0" w:leftChars="0" w:firstLine="0" w:firstLineChars="0"/>
        <w:rPr>
          <w:rFonts w:hint="default" w:ascii="Times New Roman" w:hAnsi="Times New Roman" w:eastAsia="仿宋" w:cs="Times New Roman"/>
          <w:color w:val="auto"/>
          <w:sz w:val="24"/>
          <w:szCs w:val="24"/>
          <w:highlight w:val="none"/>
          <w:shd w:val="clear" w:color="000000"/>
        </w:rPr>
      </w:pPr>
    </w:p>
    <w:p w14:paraId="407D219F">
      <w:pPr>
        <w:spacing w:beforeLines="0" w:afterLines="0" w:line="360" w:lineRule="auto"/>
        <w:ind w:left="0" w:leftChars="0" w:firstLine="0" w:firstLineChars="0"/>
        <w:rPr>
          <w:rFonts w:hint="eastAsia" w:ascii="宋体" w:hAnsi="宋体" w:cs="宋体"/>
          <w:b/>
          <w:lang w:eastAsia="zh-CN"/>
        </w:rPr>
      </w:pPr>
      <w:r>
        <w:rPr>
          <w:rFonts w:hint="default" w:ascii="Times New Roman" w:hAnsi="Times New Roman" w:eastAsia="仿宋" w:cs="Times New Roman"/>
          <w:color w:val="auto"/>
          <w:sz w:val="24"/>
          <w:szCs w:val="24"/>
          <w:highlight w:val="none"/>
          <w:shd w:val="clear" w:color="000000"/>
        </w:rPr>
        <w:t>★</w:t>
      </w:r>
      <w:r>
        <w:rPr>
          <w:rFonts w:hint="eastAsia" w:ascii="宋体" w:hAnsi="宋体" w:eastAsia="宋体" w:cs="宋体"/>
          <w:b/>
          <w:lang w:eastAsia="zh-CN"/>
        </w:rPr>
        <w:t>三</w:t>
      </w:r>
      <w:r>
        <w:rPr>
          <w:rFonts w:hint="eastAsia" w:ascii="宋体" w:hAnsi="宋体" w:eastAsia="宋体" w:cs="宋体"/>
          <w:b/>
        </w:rPr>
        <w:t>、</w:t>
      </w:r>
      <w:r>
        <w:rPr>
          <w:rFonts w:hint="eastAsia" w:ascii="宋体" w:hAnsi="宋体" w:cs="宋体"/>
          <w:b/>
          <w:lang w:eastAsia="zh-CN"/>
        </w:rPr>
        <w:t>商务要求：</w:t>
      </w:r>
    </w:p>
    <w:p w14:paraId="1EF79052">
      <w:pPr>
        <w:spacing w:line="360" w:lineRule="auto"/>
        <w:ind w:left="210" w:leftChars="100" w:firstLine="210" w:firstLineChars="100"/>
        <w:rPr>
          <w:rFonts w:hint="default" w:eastAsia="宋体" w:cs="Times New Roman"/>
          <w:lang w:val="en-US" w:eastAsia="zh-Hans"/>
        </w:rPr>
      </w:pPr>
      <w:r>
        <w:rPr>
          <w:rFonts w:hint="eastAsia" w:eastAsia="宋体" w:cs="Times New Roman"/>
          <w:lang w:val="en-US" w:eastAsia="zh-CN"/>
        </w:rPr>
        <w:t>（1）</w:t>
      </w:r>
      <w:r>
        <w:rPr>
          <w:rFonts w:hint="eastAsia" w:cs="Times New Roman"/>
          <w:lang w:val="en-US" w:eastAsia="zh-CN"/>
        </w:rPr>
        <w:t>履约时间</w:t>
      </w:r>
      <w:r>
        <w:rPr>
          <w:rFonts w:hint="default" w:eastAsia="宋体" w:cs="Times New Roman"/>
          <w:lang w:val="en-US" w:eastAsia="zh-CN"/>
        </w:rPr>
        <w:t>：自合同签订之日起一年</w:t>
      </w:r>
      <w:r>
        <w:rPr>
          <w:rFonts w:hint="default" w:eastAsia="宋体" w:cs="Times New Roman"/>
          <w:highlight w:val="none"/>
          <w:lang w:val="en-US" w:eastAsia="zh-Hans"/>
        </w:rPr>
        <w:t>。</w:t>
      </w:r>
    </w:p>
    <w:p w14:paraId="5D67B82F">
      <w:pPr>
        <w:spacing w:line="360" w:lineRule="auto"/>
        <w:ind w:left="210" w:leftChars="100" w:firstLine="210" w:firstLineChars="100"/>
        <w:rPr>
          <w:rFonts w:hint="eastAsia" w:eastAsia="宋体" w:cs="Times New Roman"/>
          <w:lang w:val="en-US" w:eastAsia="zh-CN"/>
        </w:rPr>
      </w:pPr>
      <w:r>
        <w:rPr>
          <w:rFonts w:hint="eastAsia" w:eastAsia="宋体" w:cs="Times New Roman"/>
          <w:lang w:val="en-US" w:eastAsia="zh-CN"/>
        </w:rPr>
        <w:t>（2</w:t>
      </w:r>
      <w:r>
        <w:rPr>
          <w:rFonts w:hint="eastAsia" w:cs="Times New Roman"/>
          <w:lang w:val="en-US" w:eastAsia="zh-CN"/>
        </w:rPr>
        <w:t>）</w:t>
      </w:r>
      <w:r>
        <w:rPr>
          <w:rFonts w:hint="default" w:eastAsia="宋体" w:cs="Times New Roman"/>
          <w:lang w:val="en-US" w:eastAsia="zh-CN"/>
        </w:rPr>
        <w:t>合同履约地点：内江市第一人民医院两区</w:t>
      </w:r>
    </w:p>
    <w:p w14:paraId="2F33B42E">
      <w:pPr>
        <w:spacing w:line="360" w:lineRule="auto"/>
        <w:ind w:left="0" w:leftChars="0" w:firstLine="420" w:firstLineChars="200"/>
        <w:rPr>
          <w:rFonts w:hint="default" w:eastAsia="宋体" w:cs="Times New Roman"/>
          <w:highlight w:val="none"/>
          <w:lang w:val="en-US" w:eastAsia="zh-CN"/>
        </w:rPr>
      </w:pPr>
      <w:r>
        <w:rPr>
          <w:rFonts w:hint="eastAsia" w:eastAsia="宋体" w:cs="Times New Roman"/>
          <w:highlight w:val="none"/>
          <w:lang w:val="en-US" w:eastAsia="zh-CN"/>
        </w:rPr>
        <w:t>（3）</w:t>
      </w:r>
      <w:r>
        <w:rPr>
          <w:rFonts w:hint="default" w:eastAsia="宋体" w:cs="Times New Roman"/>
          <w:highlight w:val="none"/>
          <w:lang w:val="en-US" w:eastAsia="zh-CN"/>
        </w:rPr>
        <w:t>合同支付约定：</w:t>
      </w:r>
      <w:r>
        <w:rPr>
          <w:rFonts w:hint="eastAsia" w:cs="Times New Roman"/>
          <w:highlight w:val="none"/>
          <w:lang w:val="en-US" w:eastAsia="zh-CN"/>
        </w:rPr>
        <w:t>按月据实结算</w:t>
      </w:r>
      <w:r>
        <w:rPr>
          <w:rFonts w:hint="default" w:eastAsia="宋体" w:cs="Times New Roman"/>
          <w:highlight w:val="none"/>
          <w:lang w:val="en-US" w:eastAsia="zh-CN"/>
        </w:rPr>
        <w:t>。</w:t>
      </w:r>
    </w:p>
    <w:p w14:paraId="14475D96">
      <w:pPr>
        <w:spacing w:line="360" w:lineRule="auto"/>
        <w:ind w:left="0" w:leftChars="0" w:firstLine="420" w:firstLineChars="200"/>
        <w:rPr>
          <w:rFonts w:hint="eastAsia" w:asciiTheme="minorEastAsia" w:hAnsiTheme="minorEastAsia" w:eastAsiaTheme="minorEastAsia"/>
          <w:b w:val="0"/>
          <w:bCs w:val="0"/>
          <w:u w:val="none"/>
          <w:lang w:val="en-US" w:eastAsia="zh-CN"/>
        </w:rPr>
      </w:pPr>
      <w:r>
        <w:rPr>
          <w:rFonts w:hint="eastAsia" w:asciiTheme="minorEastAsia" w:hAnsiTheme="minorEastAsia" w:eastAsiaTheme="minorEastAsia"/>
          <w:b w:val="0"/>
          <w:bCs w:val="0"/>
          <w:u w:val="none"/>
          <w:lang w:val="en-US" w:eastAsia="zh-CN"/>
        </w:rPr>
        <w:t>（4）所有货物均需满足国家、行业，环保及质量要求。供货时，采购人有权就本批次货物抽检、送检，若检测质量不满足采购文件要求或不满足国家、行业要求的，采购有权拒收并取消中选结果；由此带来的一切不利后果，由中选人自行负责。</w:t>
      </w:r>
    </w:p>
    <w:p w14:paraId="081E280D">
      <w:pPr>
        <w:spacing w:line="360" w:lineRule="auto"/>
        <w:ind w:left="0" w:leftChars="0" w:firstLine="420" w:firstLineChars="200"/>
        <w:rPr>
          <w:rFonts w:hint="eastAsia" w:asciiTheme="minorEastAsia" w:hAnsiTheme="minorEastAsia" w:eastAsiaTheme="minorEastAsia"/>
          <w:b w:val="0"/>
          <w:bCs w:val="0"/>
          <w:u w:val="none"/>
          <w:lang w:val="en-US" w:eastAsia="zh-CN"/>
        </w:rPr>
      </w:pPr>
      <w:r>
        <w:rPr>
          <w:rFonts w:hint="eastAsia" w:asciiTheme="minorEastAsia" w:hAnsiTheme="minorEastAsia" w:eastAsiaTheme="minorEastAsia"/>
          <w:b w:val="0"/>
          <w:bCs w:val="0"/>
          <w:u w:val="none"/>
          <w:lang w:val="en-US" w:eastAsia="zh-CN"/>
        </w:rPr>
        <w:t>（5）售后服务要求：质保期：3个月，质保期自采购人验收合格之日起开始计算。</w:t>
      </w:r>
    </w:p>
    <w:p w14:paraId="1E65931B">
      <w:pPr>
        <w:spacing w:line="360" w:lineRule="auto"/>
        <w:ind w:left="0" w:leftChars="0" w:firstLine="420" w:firstLineChars="200"/>
        <w:rPr>
          <w:rFonts w:hint="eastAsia" w:asciiTheme="minorEastAsia" w:hAnsiTheme="minorEastAsia" w:eastAsiaTheme="minorEastAsia"/>
          <w:b w:val="0"/>
          <w:bCs w:val="0"/>
          <w:u w:val="none"/>
          <w:lang w:val="en-US" w:eastAsia="zh-CN"/>
        </w:rPr>
      </w:pPr>
      <w:r>
        <w:rPr>
          <w:rFonts w:hint="eastAsia" w:asciiTheme="minorEastAsia" w:hAnsiTheme="minorEastAsia" w:eastAsiaTheme="minorEastAsia"/>
          <w:b w:val="0"/>
          <w:bCs w:val="0"/>
          <w:u w:val="none"/>
          <w:lang w:val="en-US" w:eastAsia="zh-CN"/>
        </w:rPr>
        <w:t>（6）履约验收程序：供应商须指派专人将货物按照采购人要求码放整齐，采购人按照送货清单及合同验收入库和结算货款。</w:t>
      </w:r>
    </w:p>
    <w:p w14:paraId="3E3362A8">
      <w:pPr>
        <w:spacing w:line="360" w:lineRule="auto"/>
        <w:ind w:left="0" w:leftChars="0" w:firstLine="420" w:firstLineChars="200"/>
        <w:rPr>
          <w:rFonts w:hint="eastAsia" w:asciiTheme="minorEastAsia" w:hAnsiTheme="minorEastAsia" w:eastAsiaTheme="minorEastAsia"/>
          <w:b w:val="0"/>
          <w:bCs w:val="0"/>
          <w:u w:val="none"/>
          <w:lang w:val="en-US" w:eastAsia="zh-CN"/>
        </w:rPr>
      </w:pPr>
      <w:r>
        <w:rPr>
          <w:rFonts w:hint="eastAsia" w:asciiTheme="minorEastAsia" w:hAnsiTheme="minorEastAsia" w:eastAsiaTheme="minorEastAsia"/>
          <w:b w:val="0"/>
          <w:bCs w:val="0"/>
          <w:u w:val="none"/>
          <w:lang w:val="en-US" w:eastAsia="zh-CN"/>
        </w:rPr>
        <w:t>（7）履约验收时间：合同期限内，根据采购人要求分批次送货，完成送货、验收入库视为验收完成。</w:t>
      </w:r>
    </w:p>
    <w:p w14:paraId="651DC554">
      <w:pPr>
        <w:spacing w:line="360" w:lineRule="auto"/>
        <w:ind w:left="0" w:leftChars="0" w:firstLine="420" w:firstLineChars="200"/>
        <w:rPr>
          <w:rFonts w:hint="eastAsia" w:asciiTheme="minorEastAsia" w:hAnsiTheme="minorEastAsia" w:eastAsiaTheme="minorEastAsia"/>
          <w:b w:val="0"/>
          <w:bCs w:val="0"/>
          <w:u w:val="none"/>
          <w:lang w:val="en-US" w:eastAsia="zh-CN"/>
        </w:rPr>
      </w:pPr>
      <w:r>
        <w:rPr>
          <w:rFonts w:hint="eastAsia" w:asciiTheme="minorEastAsia" w:hAnsiTheme="minorEastAsia" w:eastAsiaTheme="minorEastAsia"/>
          <w:b w:val="0"/>
          <w:bCs w:val="0"/>
          <w:u w:val="none"/>
          <w:lang w:val="en-US" w:eastAsia="zh-CN"/>
        </w:rPr>
        <w:t>（8）</w:t>
      </w:r>
      <w:r>
        <w:rPr>
          <w:rFonts w:hint="default" w:asciiTheme="minorEastAsia" w:hAnsiTheme="minorEastAsia" w:eastAsiaTheme="minorEastAsia"/>
          <w:b w:val="0"/>
          <w:bCs w:val="0"/>
          <w:u w:val="none"/>
          <w:lang w:val="en-US" w:eastAsia="zh-CN"/>
        </w:rPr>
        <w:t>违约责任与解决争议的方法：</w:t>
      </w:r>
    </w:p>
    <w:p w14:paraId="3DA033A5">
      <w:pPr>
        <w:spacing w:line="360" w:lineRule="auto"/>
        <w:ind w:left="0" w:leftChars="0" w:firstLine="630" w:firstLineChars="300"/>
        <w:rPr>
          <w:rFonts w:hint="eastAsia" w:asciiTheme="minorEastAsia" w:hAnsiTheme="minorEastAsia" w:eastAsiaTheme="minorEastAsia"/>
          <w:b w:val="0"/>
          <w:bCs w:val="0"/>
          <w:u w:val="none"/>
          <w:lang w:val="en-US" w:eastAsia="zh-CN"/>
        </w:rPr>
      </w:pPr>
      <w:r>
        <w:rPr>
          <w:rFonts w:hint="eastAsia" w:asciiTheme="minorEastAsia" w:hAnsiTheme="minorEastAsia" w:eastAsiaTheme="minorEastAsia"/>
          <w:b w:val="0"/>
          <w:bCs w:val="0"/>
          <w:u w:val="none"/>
          <w:lang w:val="en-US" w:eastAsia="zh-CN"/>
        </w:rPr>
        <w:t>8.1.供应商所提供的产品的生产厂家、品种、规格型号、数量不符合采购人要求</w:t>
      </w:r>
      <w:r>
        <w:rPr>
          <w:rFonts w:hint="default" w:asciiTheme="minorEastAsia" w:hAnsiTheme="minorEastAsia" w:eastAsiaTheme="minorEastAsia"/>
          <w:b w:val="0"/>
          <w:bCs w:val="0"/>
          <w:u w:val="none"/>
          <w:lang w:val="en-US" w:eastAsia="zh-CN"/>
        </w:rPr>
        <w:t>的</w:t>
      </w:r>
      <w:r>
        <w:rPr>
          <w:rFonts w:hint="eastAsia" w:asciiTheme="minorEastAsia" w:hAnsiTheme="minorEastAsia" w:eastAsiaTheme="minorEastAsia"/>
          <w:b w:val="0"/>
          <w:bCs w:val="0"/>
          <w:u w:val="none"/>
          <w:lang w:val="en-US" w:eastAsia="zh-CN"/>
        </w:rPr>
        <w:t>，采购人有权拒绝收货。</w:t>
      </w:r>
    </w:p>
    <w:p w14:paraId="24A84D23">
      <w:pPr>
        <w:spacing w:line="360" w:lineRule="auto"/>
        <w:ind w:left="0" w:leftChars="0" w:firstLine="630" w:firstLineChars="300"/>
        <w:rPr>
          <w:rFonts w:hint="default" w:asciiTheme="minorEastAsia" w:hAnsiTheme="minorEastAsia" w:eastAsiaTheme="minorEastAsia"/>
          <w:b w:val="0"/>
          <w:bCs w:val="0"/>
          <w:u w:val="none"/>
          <w:lang w:val="en-US" w:eastAsia="zh-CN"/>
        </w:rPr>
      </w:pPr>
      <w:r>
        <w:rPr>
          <w:rFonts w:hint="eastAsia" w:asciiTheme="minorEastAsia" w:hAnsiTheme="minorEastAsia" w:eastAsiaTheme="minorEastAsia"/>
          <w:b w:val="0"/>
          <w:bCs w:val="0"/>
          <w:u w:val="none"/>
          <w:lang w:val="en-US" w:eastAsia="zh-CN"/>
        </w:rPr>
        <w:t>8.</w:t>
      </w:r>
      <w:r>
        <w:rPr>
          <w:rFonts w:hint="default" w:asciiTheme="minorEastAsia" w:hAnsiTheme="minorEastAsia" w:eastAsiaTheme="minorEastAsia"/>
          <w:b w:val="0"/>
          <w:bCs w:val="0"/>
          <w:u w:val="none"/>
          <w:lang w:val="en-US" w:eastAsia="zh-CN"/>
        </w:rPr>
        <w:t>2.</w:t>
      </w:r>
      <w:r>
        <w:rPr>
          <w:rFonts w:hint="eastAsia" w:asciiTheme="minorEastAsia" w:hAnsiTheme="minorEastAsia" w:eastAsiaTheme="minorEastAsia"/>
          <w:b w:val="0"/>
          <w:bCs w:val="0"/>
          <w:u w:val="none"/>
          <w:lang w:val="en-US" w:eastAsia="zh-CN"/>
        </w:rPr>
        <w:t>若因供应商的产品存在质量问题或缺陷造成采购人或第三人人身损害、财产损失的，由供应商承担全部赔偿责任。</w:t>
      </w:r>
    </w:p>
    <w:p w14:paraId="41F51C79">
      <w:pPr>
        <w:spacing w:line="360" w:lineRule="auto"/>
        <w:ind w:left="0" w:leftChars="0" w:firstLine="420" w:firstLineChars="200"/>
        <w:rPr>
          <w:rFonts w:hint="default" w:asciiTheme="minorEastAsia" w:hAnsiTheme="minorEastAsia" w:eastAsiaTheme="minorEastAsia"/>
          <w:b w:val="0"/>
          <w:bCs w:val="0"/>
          <w:u w:val="none"/>
          <w:lang w:val="en-US" w:eastAsia="zh-CN"/>
        </w:rPr>
      </w:pPr>
      <w:r>
        <w:rPr>
          <w:rFonts w:hint="eastAsia" w:asciiTheme="minorEastAsia" w:hAnsiTheme="minorEastAsia" w:eastAsiaTheme="minorEastAsia"/>
          <w:b w:val="0"/>
          <w:bCs w:val="0"/>
          <w:u w:val="none"/>
          <w:lang w:val="en-US" w:eastAsia="zh-CN"/>
        </w:rPr>
        <w:t>（9）</w:t>
      </w:r>
      <w:r>
        <w:rPr>
          <w:rFonts w:hint="default" w:asciiTheme="minorEastAsia" w:hAnsiTheme="minorEastAsia" w:eastAsiaTheme="minorEastAsia"/>
          <w:b w:val="0"/>
          <w:bCs w:val="0"/>
          <w:u w:val="none"/>
          <w:lang w:val="en-US" w:eastAsia="zh-CN"/>
        </w:rPr>
        <w:t>合同其他条款：付款前</w:t>
      </w:r>
      <w:r>
        <w:rPr>
          <w:rFonts w:hint="eastAsia" w:asciiTheme="minorEastAsia" w:hAnsiTheme="minorEastAsia" w:eastAsiaTheme="minorEastAsia"/>
          <w:b w:val="0"/>
          <w:bCs w:val="0"/>
          <w:u w:val="none"/>
          <w:lang w:val="en-US" w:eastAsia="zh-CN"/>
        </w:rPr>
        <w:t>供应商</w:t>
      </w:r>
      <w:r>
        <w:rPr>
          <w:rFonts w:hint="default" w:asciiTheme="minorEastAsia" w:hAnsiTheme="minorEastAsia" w:eastAsiaTheme="minorEastAsia"/>
          <w:b w:val="0"/>
          <w:bCs w:val="0"/>
          <w:u w:val="none"/>
          <w:lang w:val="en-US" w:eastAsia="zh-CN"/>
        </w:rPr>
        <w:t>应向</w:t>
      </w:r>
      <w:r>
        <w:rPr>
          <w:rFonts w:hint="eastAsia" w:asciiTheme="minorEastAsia" w:hAnsiTheme="minorEastAsia" w:eastAsiaTheme="minorEastAsia"/>
          <w:b w:val="0"/>
          <w:bCs w:val="0"/>
          <w:u w:val="none"/>
          <w:lang w:val="en-US" w:eastAsia="zh-CN"/>
        </w:rPr>
        <w:t>采购人</w:t>
      </w:r>
      <w:r>
        <w:rPr>
          <w:rFonts w:hint="default" w:asciiTheme="minorEastAsia" w:hAnsiTheme="minorEastAsia" w:eastAsiaTheme="minorEastAsia"/>
          <w:b w:val="0"/>
          <w:bCs w:val="0"/>
          <w:u w:val="none"/>
          <w:lang w:val="en-US" w:eastAsia="zh-CN"/>
        </w:rPr>
        <w:t>提供采购产品的正规发票和有关单据，发票和单据的开具内容符合法律法规规定和</w:t>
      </w:r>
      <w:r>
        <w:rPr>
          <w:rFonts w:hint="eastAsia" w:asciiTheme="minorEastAsia" w:hAnsiTheme="minorEastAsia" w:eastAsiaTheme="minorEastAsia"/>
          <w:b w:val="0"/>
          <w:bCs w:val="0"/>
          <w:u w:val="none"/>
          <w:lang w:val="en-US" w:eastAsia="zh-CN"/>
        </w:rPr>
        <w:t>采购人</w:t>
      </w:r>
      <w:r>
        <w:rPr>
          <w:rFonts w:hint="default" w:asciiTheme="minorEastAsia" w:hAnsiTheme="minorEastAsia" w:eastAsiaTheme="minorEastAsia"/>
          <w:b w:val="0"/>
          <w:bCs w:val="0"/>
          <w:u w:val="none"/>
          <w:lang w:val="en-US" w:eastAsia="zh-CN"/>
        </w:rPr>
        <w:t>的要求，</w:t>
      </w:r>
      <w:r>
        <w:rPr>
          <w:rFonts w:hint="eastAsia" w:asciiTheme="minorEastAsia" w:hAnsiTheme="minorEastAsia" w:eastAsiaTheme="minorEastAsia"/>
          <w:b w:val="0"/>
          <w:bCs w:val="0"/>
          <w:u w:val="none"/>
          <w:lang w:val="en-US" w:eastAsia="zh-CN"/>
        </w:rPr>
        <w:t>供应商</w:t>
      </w:r>
      <w:r>
        <w:rPr>
          <w:rFonts w:hint="default" w:asciiTheme="minorEastAsia" w:hAnsiTheme="minorEastAsia" w:eastAsiaTheme="minorEastAsia"/>
          <w:b w:val="0"/>
          <w:bCs w:val="0"/>
          <w:u w:val="none"/>
          <w:lang w:val="en-US" w:eastAsia="zh-CN"/>
        </w:rPr>
        <w:t>未能按照约定提供正规发票和有关单据的，</w:t>
      </w:r>
      <w:r>
        <w:rPr>
          <w:rFonts w:hint="eastAsia" w:asciiTheme="minorEastAsia" w:hAnsiTheme="minorEastAsia" w:eastAsiaTheme="minorEastAsia"/>
          <w:b w:val="0"/>
          <w:bCs w:val="0"/>
          <w:u w:val="none"/>
          <w:lang w:val="en-US" w:eastAsia="zh-CN"/>
        </w:rPr>
        <w:t>采购人</w:t>
      </w:r>
      <w:r>
        <w:rPr>
          <w:rFonts w:hint="default" w:asciiTheme="minorEastAsia" w:hAnsiTheme="minorEastAsia" w:eastAsiaTheme="minorEastAsia"/>
          <w:b w:val="0"/>
          <w:bCs w:val="0"/>
          <w:u w:val="none"/>
          <w:lang w:val="en-US" w:eastAsia="zh-CN"/>
        </w:rPr>
        <w:t>有权拒绝支付相应款项且不视为</w:t>
      </w:r>
      <w:r>
        <w:rPr>
          <w:rFonts w:hint="eastAsia" w:asciiTheme="minorEastAsia" w:hAnsiTheme="minorEastAsia" w:eastAsiaTheme="minorEastAsia"/>
          <w:b w:val="0"/>
          <w:bCs w:val="0"/>
          <w:u w:val="none"/>
          <w:lang w:val="en-US" w:eastAsia="zh-CN"/>
        </w:rPr>
        <w:t>采购人</w:t>
      </w:r>
      <w:r>
        <w:rPr>
          <w:rFonts w:hint="default" w:asciiTheme="minorEastAsia" w:hAnsiTheme="minorEastAsia" w:eastAsiaTheme="minorEastAsia"/>
          <w:b w:val="0"/>
          <w:bCs w:val="0"/>
          <w:u w:val="none"/>
          <w:lang w:val="en-US" w:eastAsia="zh-CN"/>
        </w:rPr>
        <w:t>违约。</w:t>
      </w:r>
    </w:p>
    <w:p w14:paraId="3B569230">
      <w:pPr>
        <w:spacing w:line="360" w:lineRule="auto"/>
        <w:ind w:left="0" w:leftChars="0" w:firstLine="420" w:firstLineChars="200"/>
        <w:rPr>
          <w:rFonts w:hint="eastAsia" w:asciiTheme="minorEastAsia" w:hAnsiTheme="minorEastAsia" w:eastAsiaTheme="minorEastAsia"/>
          <w:b w:val="0"/>
          <w:bCs w:val="0"/>
          <w:u w:val="none"/>
          <w:lang w:val="en-US" w:eastAsia="zh-CN"/>
        </w:rPr>
      </w:pPr>
    </w:p>
    <w:p w14:paraId="2724C141">
      <w:pPr>
        <w:ind w:firstLine="480"/>
        <w:rPr>
          <w:rFonts w:hint="eastAsia" w:asciiTheme="minorEastAsia" w:hAnsiTheme="minorEastAsia" w:eastAsiaTheme="minorEastAsia"/>
          <w:b/>
          <w:bCs/>
          <w:u w:val="none"/>
          <w:lang w:eastAsia="zh-CN"/>
        </w:rPr>
      </w:pPr>
      <w:r>
        <w:rPr>
          <w:rFonts w:hint="eastAsia" w:asciiTheme="minorEastAsia" w:hAnsiTheme="minorEastAsia" w:eastAsiaTheme="minorEastAsia"/>
          <w:b/>
          <w:bCs/>
          <w:u w:val="none"/>
          <w:lang w:eastAsia="zh-CN"/>
        </w:rPr>
        <w:t>注：</w:t>
      </w:r>
      <w:r>
        <w:rPr>
          <w:rFonts w:hint="default" w:asciiTheme="minorEastAsia" w:hAnsiTheme="minorEastAsia" w:eastAsiaTheme="minorEastAsia"/>
          <w:b/>
          <w:bCs/>
          <w:u w:val="none"/>
        </w:rPr>
        <w:t>标注“★”的条款为本项目的实质性条款，</w:t>
      </w:r>
      <w:r>
        <w:rPr>
          <w:rFonts w:hint="eastAsia" w:asciiTheme="minorEastAsia" w:hAnsiTheme="minorEastAsia" w:eastAsiaTheme="minorEastAsia"/>
          <w:b/>
          <w:bCs/>
          <w:u w:val="none"/>
          <w:lang w:eastAsia="zh-CN"/>
        </w:rPr>
        <w:t>竞选</w:t>
      </w:r>
      <w:r>
        <w:rPr>
          <w:rFonts w:hint="default" w:asciiTheme="minorEastAsia" w:hAnsiTheme="minorEastAsia" w:eastAsiaTheme="minorEastAsia"/>
          <w:b/>
          <w:bCs/>
          <w:u w:val="none"/>
        </w:rPr>
        <w:t>人不满足的，将按照无效</w:t>
      </w:r>
      <w:r>
        <w:rPr>
          <w:rFonts w:hint="eastAsia" w:asciiTheme="minorEastAsia" w:hAnsiTheme="minorEastAsia" w:eastAsiaTheme="minorEastAsia"/>
          <w:b/>
          <w:bCs/>
          <w:u w:val="none"/>
          <w:lang w:val="en-US" w:eastAsia="zh-CN"/>
        </w:rPr>
        <w:t>响应</w:t>
      </w:r>
      <w:r>
        <w:rPr>
          <w:rFonts w:hint="default" w:asciiTheme="minorEastAsia" w:hAnsiTheme="minorEastAsia" w:eastAsiaTheme="minorEastAsia"/>
          <w:b/>
          <w:bCs/>
          <w:u w:val="none"/>
        </w:rPr>
        <w:t>处理</w:t>
      </w:r>
      <w:r>
        <w:rPr>
          <w:rFonts w:hint="eastAsia" w:asciiTheme="minorEastAsia" w:hAnsiTheme="minorEastAsia" w:eastAsiaTheme="minorEastAsia"/>
          <w:b/>
          <w:bCs/>
          <w:u w:val="none"/>
          <w:lang w:eastAsia="zh-CN"/>
        </w:rPr>
        <w:t>。</w:t>
      </w:r>
    </w:p>
    <w:p w14:paraId="71830528">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
    <w:altName w:val="宋体"/>
    <w:panose1 w:val="00000000000000000000"/>
    <w:charset w:val="86"/>
    <w:family w:val="roma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23B067B3"/>
    <w:rsid w:val="312E4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 w:type="paragraph" w:customStyle="1" w:styleId="6">
    <w:name w:val="Default"/>
    <w:next w:val="1"/>
    <w:autoRedefine/>
    <w:qFormat/>
    <w:uiPriority w:val="0"/>
    <w:pPr>
      <w:widowControl w:val="0"/>
      <w:autoSpaceDE w:val="0"/>
      <w:autoSpaceDN w:val="0"/>
      <w:adjustRightInd w:val="0"/>
    </w:pPr>
    <w:rPr>
      <w:rFonts w:ascii="......." w:hAnsi="......." w:eastAsia="......." w:cs="......."/>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3657</Words>
  <Characters>3751</Characters>
  <Lines>0</Lines>
  <Paragraphs>0</Paragraphs>
  <TotalTime>0</TotalTime>
  <ScaleCrop>false</ScaleCrop>
  <LinksUpToDate>false</LinksUpToDate>
  <CharactersWithSpaces>3756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kimi</cp:lastModifiedBy>
  <dcterms:modified xsi:type="dcterms:W3CDTF">2025-02-07T00:53:06Z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C5B7C8CBB9774CFEB3B6A5951A74B4A9_12</vt:lpwstr>
  </property>
</Properties>
</file>