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CFEEE">
      <w:pPr>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2025年热升华打印纸采购项目</w:t>
      </w:r>
    </w:p>
    <w:p w14:paraId="0883D7FC">
      <w:pPr>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院内竞选公告</w:t>
      </w:r>
    </w:p>
    <w:p w14:paraId="3F52AABC">
      <w:pPr>
        <w:pStyle w:val="8"/>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highlight w:val="none"/>
          <w:lang w:val="en-US" w:eastAsia="zh-CN"/>
        </w:rPr>
      </w:pPr>
    </w:p>
    <w:p w14:paraId="1DD7B3B8">
      <w:pPr>
        <w:pStyle w:val="2"/>
        <w:spacing w:afterLines="0" w:line="450" w:lineRule="exact"/>
        <w:ind w:firstLine="480" w:firstLineChars="200"/>
        <w:rPr>
          <w:rFonts w:hint="eastAsia" w:ascii="仿宋" w:hAnsi="仿宋" w:eastAsia="仿宋" w:cs="仿宋"/>
          <w:sz w:val="24"/>
          <w:szCs w:val="24"/>
        </w:rPr>
      </w:pPr>
      <w:r>
        <w:rPr>
          <w:rFonts w:hint="eastAsia" w:ascii="仿宋" w:hAnsi="仿宋" w:eastAsia="仿宋" w:cs="仿宋"/>
          <w:sz w:val="24"/>
          <w:szCs w:val="24"/>
          <w:u w:val="none"/>
          <w:lang w:val="en-US" w:eastAsia="zh-CN"/>
        </w:rPr>
        <w:t>四川中锦招标代理有限</w:t>
      </w:r>
      <w:r>
        <w:rPr>
          <w:rFonts w:hint="eastAsia" w:ascii="仿宋" w:hAnsi="仿宋" w:eastAsia="仿宋" w:cs="仿宋"/>
          <w:sz w:val="24"/>
          <w:szCs w:val="24"/>
          <w:u w:val="none"/>
          <w:lang w:eastAsia="zh-CN"/>
        </w:rPr>
        <w:t>公司</w:t>
      </w:r>
      <w:r>
        <w:rPr>
          <w:rFonts w:hint="eastAsia" w:ascii="仿宋" w:hAnsi="仿宋" w:eastAsia="仿宋" w:cs="仿宋"/>
          <w:sz w:val="24"/>
          <w:szCs w:val="24"/>
        </w:rPr>
        <w:t>受</w:t>
      </w:r>
      <w:r>
        <w:rPr>
          <w:rFonts w:hint="eastAsia" w:ascii="仿宋" w:hAnsi="仿宋" w:eastAsia="仿宋" w:cs="仿宋"/>
          <w:sz w:val="24"/>
          <w:szCs w:val="24"/>
          <w:u w:val="none"/>
          <w:lang w:eastAsia="zh-CN"/>
        </w:rPr>
        <w:t>内江市第一人民医院</w:t>
      </w:r>
      <w:r>
        <w:rPr>
          <w:rFonts w:hint="eastAsia" w:ascii="仿宋" w:hAnsi="仿宋" w:eastAsia="仿宋" w:cs="仿宋"/>
          <w:sz w:val="24"/>
          <w:szCs w:val="24"/>
        </w:rPr>
        <w:t>委托，拟对</w:t>
      </w:r>
      <w:r>
        <w:rPr>
          <w:rFonts w:hint="eastAsia" w:ascii="仿宋" w:hAnsi="仿宋" w:eastAsia="仿宋" w:cs="仿宋"/>
          <w:sz w:val="24"/>
          <w:szCs w:val="24"/>
          <w:u w:val="none"/>
          <w:lang w:eastAsia="zh-CN"/>
        </w:rPr>
        <w:t>2025年热升华打印纸采购项目</w:t>
      </w:r>
      <w:r>
        <w:rPr>
          <w:rFonts w:hint="eastAsia" w:ascii="仿宋" w:hAnsi="仿宋" w:eastAsia="仿宋" w:cs="仿宋"/>
          <w:sz w:val="24"/>
          <w:szCs w:val="24"/>
        </w:rPr>
        <w:t>采用</w:t>
      </w:r>
      <w:r>
        <w:rPr>
          <w:rFonts w:hint="eastAsia" w:ascii="仿宋" w:hAnsi="仿宋" w:eastAsia="仿宋" w:cs="仿宋"/>
          <w:sz w:val="24"/>
          <w:szCs w:val="24"/>
          <w:lang w:eastAsia="zh-CN"/>
        </w:rPr>
        <w:t>院内竞选</w:t>
      </w:r>
      <w:r>
        <w:rPr>
          <w:rFonts w:hint="eastAsia" w:ascii="仿宋" w:hAnsi="仿宋" w:eastAsia="仿宋" w:cs="仿宋"/>
          <w:sz w:val="24"/>
          <w:szCs w:val="24"/>
        </w:rPr>
        <w:t>方式进行采购，特邀请符合本次采购要求的供应商参加本项目的</w:t>
      </w:r>
      <w:r>
        <w:rPr>
          <w:rFonts w:hint="eastAsia" w:ascii="仿宋" w:hAnsi="仿宋" w:eastAsia="仿宋" w:cs="仿宋"/>
          <w:sz w:val="24"/>
          <w:szCs w:val="24"/>
          <w:lang w:eastAsia="zh-CN"/>
        </w:rPr>
        <w:t>竞选</w:t>
      </w:r>
      <w:r>
        <w:rPr>
          <w:rFonts w:hint="eastAsia" w:ascii="仿宋" w:hAnsi="仿宋" w:eastAsia="仿宋" w:cs="仿宋"/>
          <w:sz w:val="24"/>
          <w:szCs w:val="24"/>
        </w:rPr>
        <w:t>。</w:t>
      </w:r>
    </w:p>
    <w:p w14:paraId="6C848EF6">
      <w:pPr>
        <w:wordWrap w:val="0"/>
        <w:spacing w:afterLines="0" w:line="450" w:lineRule="exact"/>
        <w:ind w:firstLine="482"/>
        <w:rPr>
          <w:rFonts w:hint="eastAsia" w:ascii="仿宋" w:hAnsi="仿宋" w:eastAsia="仿宋" w:cs="仿宋"/>
          <w:b/>
          <w:sz w:val="24"/>
          <w:szCs w:val="24"/>
        </w:rPr>
      </w:pPr>
      <w:r>
        <w:rPr>
          <w:rFonts w:hint="eastAsia" w:ascii="仿宋" w:hAnsi="仿宋" w:eastAsia="仿宋" w:cs="仿宋"/>
          <w:b/>
          <w:sz w:val="24"/>
          <w:szCs w:val="24"/>
        </w:rPr>
        <w:t>一、采购项目基本情况:</w:t>
      </w:r>
    </w:p>
    <w:p w14:paraId="568849C1">
      <w:pPr>
        <w:wordWrap w:val="0"/>
        <w:spacing w:afterLines="0" w:line="450" w:lineRule="exact"/>
        <w:ind w:firstLine="480"/>
        <w:rPr>
          <w:rFonts w:hint="eastAsia" w:ascii="仿宋" w:hAnsi="仿宋" w:eastAsia="仿宋" w:cs="仿宋"/>
          <w:sz w:val="24"/>
          <w:szCs w:val="24"/>
        </w:rPr>
      </w:pPr>
      <w:r>
        <w:rPr>
          <w:rFonts w:hint="eastAsia" w:ascii="仿宋" w:hAnsi="仿宋" w:eastAsia="仿宋" w:cs="仿宋"/>
          <w:sz w:val="24"/>
          <w:szCs w:val="24"/>
        </w:rPr>
        <w:t>（一）采购项目名称：</w:t>
      </w:r>
      <w:r>
        <w:rPr>
          <w:rFonts w:hint="eastAsia" w:ascii="仿宋" w:hAnsi="仿宋" w:eastAsia="仿宋" w:cs="仿宋"/>
          <w:sz w:val="24"/>
          <w:szCs w:val="24"/>
          <w:lang w:val="en-US" w:eastAsia="zh-CN"/>
        </w:rPr>
        <w:t>2025年热升华打印纸采购项目</w:t>
      </w:r>
    </w:p>
    <w:p w14:paraId="6F524C05">
      <w:pPr>
        <w:wordWrap w:val="0"/>
        <w:spacing w:afterLines="0" w:line="450" w:lineRule="exact"/>
        <w:ind w:firstLine="480"/>
        <w:rPr>
          <w:rFonts w:hint="eastAsia" w:ascii="仿宋" w:hAnsi="仿宋" w:eastAsia="仿宋" w:cs="仿宋"/>
          <w:sz w:val="24"/>
          <w:szCs w:val="24"/>
        </w:rPr>
      </w:pPr>
      <w:r>
        <w:rPr>
          <w:rFonts w:hint="eastAsia" w:ascii="仿宋" w:hAnsi="仿宋" w:eastAsia="仿宋" w:cs="仿宋"/>
          <w:sz w:val="24"/>
          <w:szCs w:val="24"/>
        </w:rPr>
        <w:t>（二）采购人：</w:t>
      </w:r>
      <w:r>
        <w:rPr>
          <w:rFonts w:hint="eastAsia" w:ascii="仿宋" w:hAnsi="仿宋" w:eastAsia="仿宋" w:cs="仿宋"/>
          <w:sz w:val="24"/>
          <w:szCs w:val="24"/>
          <w:lang w:eastAsia="zh-CN"/>
        </w:rPr>
        <w:t>内江市第一人民医院</w:t>
      </w:r>
    </w:p>
    <w:p w14:paraId="01A55DDB">
      <w:pPr>
        <w:wordWrap w:val="0"/>
        <w:spacing w:afterLines="0" w:line="450" w:lineRule="exact"/>
        <w:ind w:firstLine="480"/>
        <w:rPr>
          <w:rFonts w:hint="eastAsia" w:ascii="仿宋" w:hAnsi="仿宋" w:eastAsia="仿宋" w:cs="仿宋"/>
          <w:sz w:val="24"/>
          <w:szCs w:val="24"/>
          <w:u w:val="none"/>
          <w:lang w:eastAsia="zh-CN"/>
        </w:rPr>
      </w:pPr>
      <w:r>
        <w:rPr>
          <w:rFonts w:hint="eastAsia" w:ascii="仿宋" w:hAnsi="仿宋" w:eastAsia="仿宋" w:cs="仿宋"/>
          <w:sz w:val="24"/>
          <w:szCs w:val="24"/>
        </w:rPr>
        <w:t>（三）采购代理机构：</w:t>
      </w:r>
      <w:r>
        <w:rPr>
          <w:rFonts w:hint="eastAsia" w:ascii="仿宋" w:hAnsi="仿宋" w:eastAsia="仿宋" w:cs="仿宋"/>
          <w:sz w:val="24"/>
          <w:szCs w:val="24"/>
          <w:u w:val="none"/>
          <w:lang w:val="en-US" w:eastAsia="zh-CN"/>
        </w:rPr>
        <w:t>四川中锦招标代理有限</w:t>
      </w:r>
      <w:r>
        <w:rPr>
          <w:rFonts w:hint="eastAsia" w:ascii="仿宋" w:hAnsi="仿宋" w:eastAsia="仿宋" w:cs="仿宋"/>
          <w:sz w:val="24"/>
          <w:szCs w:val="24"/>
          <w:u w:val="none"/>
          <w:lang w:eastAsia="zh-CN"/>
        </w:rPr>
        <w:t>公司</w:t>
      </w:r>
    </w:p>
    <w:p w14:paraId="31560E6A">
      <w:pPr>
        <w:wordWrap w:val="0"/>
        <w:spacing w:afterLines="0" w:line="450" w:lineRule="exact"/>
        <w:ind w:firstLine="480"/>
        <w:rPr>
          <w:rFonts w:hint="eastAsia" w:ascii="仿宋" w:hAnsi="仿宋" w:eastAsia="仿宋" w:cs="仿宋"/>
          <w:sz w:val="24"/>
          <w:szCs w:val="24"/>
          <w:u w:val="none"/>
          <w:lang w:eastAsia="zh-CN"/>
        </w:rPr>
      </w:pPr>
      <w:r>
        <w:rPr>
          <w:rFonts w:hint="eastAsia" w:ascii="仿宋" w:hAnsi="仿宋" w:eastAsia="仿宋" w:cs="仿宋"/>
          <w:sz w:val="24"/>
          <w:szCs w:val="24"/>
          <w:u w:val="none"/>
          <w:lang w:eastAsia="zh-CN"/>
        </w:rPr>
        <w:t>（四）项目</w:t>
      </w:r>
      <w:r>
        <w:rPr>
          <w:rFonts w:hint="eastAsia" w:ascii="仿宋" w:hAnsi="仿宋" w:eastAsia="仿宋" w:cs="仿宋"/>
          <w:sz w:val="24"/>
          <w:szCs w:val="24"/>
          <w:highlight w:val="none"/>
          <w:u w:val="none"/>
          <w:lang w:eastAsia="zh-CN"/>
        </w:rPr>
        <w:t>编号：ZJNJ-2025003</w:t>
      </w:r>
    </w:p>
    <w:p w14:paraId="57782250">
      <w:pPr>
        <w:wordWrap w:val="0"/>
        <w:spacing w:afterLines="0" w:line="450" w:lineRule="exact"/>
        <w:ind w:firstLine="482"/>
        <w:rPr>
          <w:rFonts w:hint="eastAsia" w:ascii="仿宋" w:hAnsi="仿宋" w:eastAsia="仿宋" w:cs="仿宋"/>
          <w:b/>
          <w:sz w:val="24"/>
          <w:szCs w:val="24"/>
        </w:rPr>
      </w:pPr>
      <w:r>
        <w:rPr>
          <w:rFonts w:hint="eastAsia" w:ascii="仿宋" w:hAnsi="仿宋" w:eastAsia="仿宋" w:cs="仿宋"/>
          <w:b/>
          <w:sz w:val="24"/>
          <w:szCs w:val="24"/>
        </w:rPr>
        <w:t>二、采购项目概况：</w:t>
      </w:r>
    </w:p>
    <w:p w14:paraId="6D3C4C34">
      <w:pPr>
        <w:spacing w:afterLines="0" w:line="450" w:lineRule="exact"/>
        <w:ind w:firstLine="480"/>
        <w:rPr>
          <w:rFonts w:hint="eastAsia" w:ascii="仿宋" w:hAnsi="仿宋" w:eastAsia="仿宋" w:cs="仿宋"/>
          <w:sz w:val="24"/>
          <w:szCs w:val="24"/>
          <w:highlight w:val="yellow"/>
        </w:rPr>
      </w:pPr>
      <w:r>
        <w:rPr>
          <w:rFonts w:hint="eastAsia" w:ascii="仿宋" w:hAnsi="仿宋" w:eastAsia="仿宋" w:cs="仿宋"/>
          <w:sz w:val="24"/>
          <w:szCs w:val="24"/>
          <w:lang w:val="en-US" w:eastAsia="zh-CN"/>
        </w:rPr>
        <w:t>采购2025年热升华打印纸</w:t>
      </w:r>
      <w:r>
        <w:rPr>
          <w:rFonts w:hint="eastAsia" w:ascii="仿宋" w:hAnsi="仿宋" w:eastAsia="仿宋" w:cs="仿宋"/>
          <w:color w:val="auto"/>
          <w:sz w:val="24"/>
          <w:szCs w:val="24"/>
          <w:lang w:val="en-US" w:eastAsia="zh-CN"/>
        </w:rPr>
        <w:t>一批</w:t>
      </w:r>
      <w:r>
        <w:rPr>
          <w:rFonts w:hint="eastAsia" w:ascii="仿宋" w:hAnsi="仿宋" w:eastAsia="仿宋" w:cs="仿宋"/>
          <w:sz w:val="24"/>
          <w:szCs w:val="24"/>
          <w:lang w:val="en-US" w:eastAsia="zh-CN"/>
        </w:rPr>
        <w:t>，主要用于PET报告图像使用</w:t>
      </w:r>
      <w:r>
        <w:rPr>
          <w:rFonts w:hint="eastAsia" w:ascii="仿宋" w:hAnsi="仿宋" w:eastAsia="仿宋" w:cs="仿宋"/>
          <w:sz w:val="24"/>
          <w:szCs w:val="24"/>
          <w:highlight w:val="none"/>
          <w:lang w:eastAsia="zh-CN"/>
        </w:rPr>
        <w:t>。</w:t>
      </w:r>
    </w:p>
    <w:p w14:paraId="4F4277A4">
      <w:pPr>
        <w:wordWrap w:val="0"/>
        <w:spacing w:afterLines="0" w:line="450" w:lineRule="exact"/>
        <w:ind w:firstLine="482"/>
        <w:rPr>
          <w:rFonts w:hint="eastAsia" w:ascii="仿宋" w:hAnsi="仿宋" w:eastAsia="仿宋" w:cs="仿宋"/>
          <w:b/>
          <w:sz w:val="24"/>
          <w:szCs w:val="24"/>
        </w:rPr>
      </w:pPr>
      <w:r>
        <w:rPr>
          <w:rFonts w:hint="eastAsia" w:ascii="仿宋" w:hAnsi="仿宋" w:eastAsia="仿宋" w:cs="仿宋"/>
          <w:b/>
          <w:sz w:val="24"/>
          <w:szCs w:val="24"/>
        </w:rPr>
        <w:t>三、供应商邀请方式:</w:t>
      </w:r>
    </w:p>
    <w:p w14:paraId="41C8F493">
      <w:pPr>
        <w:wordWrap w:val="0"/>
        <w:spacing w:afterLines="0" w:line="450" w:lineRule="exact"/>
        <w:ind w:firstLine="482"/>
        <w:rPr>
          <w:rFonts w:hint="eastAsia" w:ascii="仿宋" w:hAnsi="仿宋" w:eastAsia="仿宋" w:cs="仿宋"/>
          <w:b w:val="0"/>
          <w:bCs/>
          <w:sz w:val="24"/>
          <w:szCs w:val="24"/>
        </w:rPr>
      </w:pPr>
      <w:r>
        <w:rPr>
          <w:rFonts w:hint="eastAsia" w:ascii="仿宋" w:hAnsi="仿宋" w:eastAsia="仿宋" w:cs="仿宋"/>
          <w:b w:val="0"/>
          <w:bCs/>
          <w:sz w:val="24"/>
          <w:szCs w:val="24"/>
        </w:rPr>
        <w:t>本项目通过在内江市第一人民医院官网</w:t>
      </w:r>
      <w:r>
        <w:rPr>
          <w:rFonts w:hint="eastAsia" w:ascii="仿宋" w:hAnsi="仿宋" w:eastAsia="仿宋" w:cs="仿宋"/>
          <w:b w:val="0"/>
          <w:bCs/>
          <w:sz w:val="24"/>
          <w:szCs w:val="24"/>
          <w:lang w:eastAsia="zh-CN"/>
        </w:rPr>
        <w:t>（https://www.njyy.com.cn/）</w:t>
      </w:r>
      <w:r>
        <w:rPr>
          <w:rFonts w:hint="eastAsia" w:ascii="仿宋" w:hAnsi="仿宋" w:eastAsia="仿宋" w:cs="仿宋"/>
          <w:b w:val="0"/>
          <w:bCs/>
          <w:sz w:val="24"/>
          <w:szCs w:val="24"/>
        </w:rPr>
        <w:t>及</w:t>
      </w:r>
      <w:r>
        <w:rPr>
          <w:rFonts w:hint="eastAsia" w:ascii="仿宋" w:hAnsi="仿宋" w:eastAsia="仿宋" w:cs="仿宋"/>
          <w:b w:val="0"/>
          <w:bCs/>
          <w:sz w:val="24"/>
          <w:szCs w:val="24"/>
          <w:lang w:val="en-US" w:eastAsia="zh-CN"/>
        </w:rPr>
        <w:t>四川招投标网</w:t>
      </w:r>
      <w:r>
        <w:rPr>
          <w:rFonts w:hint="eastAsia" w:ascii="仿宋" w:hAnsi="仿宋" w:eastAsia="仿宋" w:cs="仿宋"/>
          <w:b w:val="0"/>
          <w:bCs/>
          <w:sz w:val="24"/>
          <w:szCs w:val="24"/>
        </w:rPr>
        <w:t>（http://www.scbid.com）上同时发布公告的方式，兹邀请符合条件的</w:t>
      </w:r>
      <w:r>
        <w:rPr>
          <w:rFonts w:hint="eastAsia" w:ascii="仿宋" w:hAnsi="仿宋" w:eastAsia="仿宋" w:cs="仿宋"/>
          <w:b w:val="0"/>
          <w:bCs/>
          <w:sz w:val="24"/>
          <w:szCs w:val="24"/>
          <w:lang w:val="en-US" w:eastAsia="zh-CN"/>
        </w:rPr>
        <w:t>竞选</w:t>
      </w:r>
      <w:r>
        <w:rPr>
          <w:rFonts w:hint="eastAsia" w:ascii="仿宋" w:hAnsi="仿宋" w:eastAsia="仿宋" w:cs="仿宋"/>
          <w:b w:val="0"/>
          <w:bCs/>
          <w:sz w:val="24"/>
          <w:szCs w:val="24"/>
          <w:lang w:eastAsia="zh-CN"/>
        </w:rPr>
        <w:t>人</w:t>
      </w:r>
      <w:r>
        <w:rPr>
          <w:rFonts w:hint="eastAsia" w:ascii="仿宋" w:hAnsi="仿宋" w:eastAsia="仿宋" w:cs="仿宋"/>
          <w:b w:val="0"/>
          <w:bCs/>
          <w:sz w:val="24"/>
          <w:szCs w:val="24"/>
        </w:rPr>
        <w:t>参与本项目的竞选。</w:t>
      </w:r>
    </w:p>
    <w:p w14:paraId="6B4913F3">
      <w:pPr>
        <w:wordWrap w:val="0"/>
        <w:spacing w:afterLines="0" w:line="450" w:lineRule="exact"/>
        <w:ind w:firstLine="482"/>
        <w:rPr>
          <w:rFonts w:hint="eastAsia" w:ascii="仿宋" w:hAnsi="仿宋" w:eastAsia="仿宋" w:cs="仿宋"/>
          <w:b/>
          <w:sz w:val="24"/>
          <w:szCs w:val="24"/>
        </w:rPr>
      </w:pPr>
      <w:r>
        <w:rPr>
          <w:rFonts w:hint="eastAsia" w:ascii="仿宋" w:hAnsi="仿宋" w:eastAsia="仿宋" w:cs="仿宋"/>
          <w:b/>
          <w:sz w:val="24"/>
          <w:szCs w:val="24"/>
        </w:rPr>
        <w:t>四、供应商参加本次采购活动应具备下列条件：</w:t>
      </w:r>
    </w:p>
    <w:p w14:paraId="0E1BA04D">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（一）根据国家有关法律法规规定的条件：</w:t>
      </w:r>
    </w:p>
    <w:p w14:paraId="23DB90CE">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1.具有独立承担民事责任能力；</w:t>
      </w:r>
    </w:p>
    <w:p w14:paraId="13254143">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2.具有良好的商业信誉和健全的财务会计制度；</w:t>
      </w:r>
    </w:p>
    <w:p w14:paraId="198226F4">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3.具有履行合同所必需的设备和专业技术能力；</w:t>
      </w:r>
    </w:p>
    <w:p w14:paraId="09CD2CED">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4.有依法缴纳税收和社会保障资金的良好记录；</w:t>
      </w:r>
    </w:p>
    <w:p w14:paraId="3582C86D">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rPr>
        <w:t>5.参加本</w:t>
      </w:r>
      <w:r>
        <w:rPr>
          <w:rFonts w:hint="eastAsia" w:ascii="仿宋" w:hAnsi="仿宋" w:eastAsia="仿宋" w:cs="仿宋"/>
          <w:sz w:val="24"/>
          <w:szCs w:val="24"/>
          <w:lang w:eastAsia="zh-CN"/>
        </w:rPr>
        <w:t>次</w:t>
      </w:r>
      <w:r>
        <w:rPr>
          <w:rFonts w:hint="eastAsia" w:ascii="仿宋" w:hAnsi="仿宋" w:eastAsia="仿宋" w:cs="仿宋"/>
          <w:sz w:val="24"/>
          <w:szCs w:val="24"/>
        </w:rPr>
        <w:t>采购活动前三年内，在经营活动中没有重大违法记录；</w:t>
      </w:r>
    </w:p>
    <w:p w14:paraId="1155288E">
      <w:pPr>
        <w:pStyle w:val="2"/>
        <w:spacing w:afterLines="0" w:line="450" w:lineRule="exact"/>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根据采购项目提出的特殊条件：</w:t>
      </w:r>
    </w:p>
    <w:p w14:paraId="2A4922BC">
      <w:pPr>
        <w:pStyle w:val="2"/>
        <w:spacing w:afterLines="0" w:line="450" w:lineRule="exact"/>
        <w:ind w:firstLine="720" w:firstLineChars="3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1.</w:t>
      </w:r>
      <w:r>
        <w:rPr>
          <w:rFonts w:hint="eastAsia" w:ascii="仿宋" w:hAnsi="仿宋" w:eastAsia="仿宋" w:cs="仿宋"/>
          <w:sz w:val="24"/>
          <w:szCs w:val="24"/>
          <w:lang w:val="en-US" w:eastAsia="zh-CN"/>
        </w:rPr>
        <w:t>不存在与单位负责人为同一人或者存在直接控股、管理关系的其他供应商参与同一合同项下的政府采购活动的行为</w:t>
      </w:r>
      <w:r>
        <w:rPr>
          <w:rFonts w:hint="eastAsia" w:ascii="仿宋" w:hAnsi="仿宋" w:eastAsia="仿宋" w:cs="仿宋"/>
          <w:sz w:val="24"/>
          <w:szCs w:val="24"/>
        </w:rPr>
        <w:t>；</w:t>
      </w:r>
    </w:p>
    <w:p w14:paraId="5D112574">
      <w:pPr>
        <w:pStyle w:val="2"/>
        <w:spacing w:afterLines="0" w:line="450" w:lineRule="exact"/>
        <w:ind w:firstLine="720" w:firstLineChars="3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6.2.不属于为本项目提供整体设计、规范编制或者项目管理、监理、检测等服务的供应商。</w:t>
      </w:r>
    </w:p>
    <w:p w14:paraId="56FC541E">
      <w:pPr>
        <w:pStyle w:val="2"/>
        <w:spacing w:afterLines="0" w:line="450" w:lineRule="exac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本项目</w:t>
      </w:r>
      <w:r>
        <w:rPr>
          <w:rFonts w:hint="eastAsia" w:ascii="仿宋" w:hAnsi="仿宋" w:eastAsia="仿宋" w:cs="仿宋"/>
          <w:color w:val="auto"/>
          <w:sz w:val="24"/>
          <w:szCs w:val="24"/>
          <w:lang w:eastAsia="zh-CN"/>
        </w:rPr>
        <w:t>不</w:t>
      </w:r>
      <w:r>
        <w:rPr>
          <w:rFonts w:hint="eastAsia" w:ascii="仿宋" w:hAnsi="仿宋" w:eastAsia="仿宋" w:cs="仿宋"/>
          <w:color w:val="auto"/>
          <w:sz w:val="24"/>
          <w:szCs w:val="24"/>
        </w:rPr>
        <w:t>允许联合体参加</w:t>
      </w:r>
      <w:r>
        <w:rPr>
          <w:rFonts w:hint="eastAsia" w:ascii="仿宋" w:hAnsi="仿宋" w:eastAsia="仿宋" w:cs="仿宋"/>
          <w:color w:val="auto"/>
          <w:sz w:val="24"/>
          <w:szCs w:val="24"/>
          <w:lang w:eastAsia="zh-CN"/>
        </w:rPr>
        <w:t>。</w:t>
      </w:r>
    </w:p>
    <w:p w14:paraId="0850CC4D">
      <w:pPr>
        <w:wordWrap w:val="0"/>
        <w:spacing w:afterLines="0" w:line="450" w:lineRule="exact"/>
        <w:ind w:firstLine="48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rPr>
        <w:t>五、</w:t>
      </w:r>
      <w:r>
        <w:rPr>
          <w:rFonts w:hint="eastAsia" w:ascii="仿宋" w:hAnsi="仿宋" w:eastAsia="仿宋" w:cs="仿宋"/>
          <w:b/>
          <w:color w:val="auto"/>
          <w:sz w:val="24"/>
          <w:szCs w:val="24"/>
          <w:lang w:eastAsia="zh-CN"/>
        </w:rPr>
        <w:t>竞选</w:t>
      </w:r>
      <w:r>
        <w:rPr>
          <w:rFonts w:hint="eastAsia" w:ascii="仿宋" w:hAnsi="仿宋" w:eastAsia="仿宋" w:cs="仿宋"/>
          <w:b/>
          <w:color w:val="auto"/>
          <w:sz w:val="24"/>
          <w:szCs w:val="24"/>
        </w:rPr>
        <w:t>文件获</w:t>
      </w:r>
      <w:r>
        <w:rPr>
          <w:rFonts w:hint="eastAsia" w:ascii="仿宋" w:hAnsi="仿宋" w:eastAsia="仿宋" w:cs="仿宋"/>
          <w:b/>
          <w:color w:val="auto"/>
          <w:sz w:val="24"/>
          <w:szCs w:val="24"/>
          <w:highlight w:val="none"/>
        </w:rPr>
        <w:t>取方式、时间、地点：</w:t>
      </w:r>
    </w:p>
    <w:p w14:paraId="10F1050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(一)获取竞选文件的时间期限(即报</w:t>
      </w:r>
      <w:r>
        <w:rPr>
          <w:rFonts w:hint="eastAsia" w:ascii="仿宋" w:hAnsi="仿宋" w:eastAsia="仿宋" w:cs="仿宋"/>
          <w:i w:val="0"/>
          <w:iCs w:val="0"/>
          <w:caps w:val="0"/>
          <w:color w:val="272727"/>
          <w:spacing w:val="0"/>
          <w:sz w:val="24"/>
          <w:szCs w:val="24"/>
          <w:highlight w:val="none"/>
          <w:shd w:val="clear" w:fill="FFFFFF"/>
        </w:rPr>
        <w:t>名时间)：</w:t>
      </w:r>
      <w:r>
        <w:rPr>
          <w:rFonts w:hint="eastAsia" w:ascii="仿宋" w:hAnsi="仿宋" w:eastAsia="仿宋" w:cs="仿宋"/>
          <w:i w:val="0"/>
          <w:iCs w:val="0"/>
          <w:caps w:val="0"/>
          <w:color w:val="272727"/>
          <w:spacing w:val="0"/>
          <w:sz w:val="24"/>
          <w:szCs w:val="24"/>
          <w:highlight w:val="yellow"/>
          <w:shd w:val="clear" w:fill="FFFFFF"/>
        </w:rPr>
        <w:t>202</w:t>
      </w:r>
      <w:r>
        <w:rPr>
          <w:rFonts w:hint="eastAsia" w:ascii="仿宋" w:hAnsi="仿宋" w:eastAsia="仿宋" w:cs="仿宋"/>
          <w:i w:val="0"/>
          <w:iCs w:val="0"/>
          <w:caps w:val="0"/>
          <w:color w:val="272727"/>
          <w:spacing w:val="0"/>
          <w:sz w:val="24"/>
          <w:szCs w:val="24"/>
          <w:highlight w:val="yellow"/>
          <w:shd w:val="clear" w:fill="FFFFFF"/>
          <w:lang w:val="en-US" w:eastAsia="zh-CN"/>
        </w:rPr>
        <w:t>5</w:t>
      </w:r>
      <w:r>
        <w:rPr>
          <w:rFonts w:hint="eastAsia" w:ascii="仿宋" w:hAnsi="仿宋" w:eastAsia="仿宋" w:cs="仿宋"/>
          <w:i w:val="0"/>
          <w:iCs w:val="0"/>
          <w:caps w:val="0"/>
          <w:color w:val="272727"/>
          <w:spacing w:val="0"/>
          <w:sz w:val="24"/>
          <w:szCs w:val="24"/>
          <w:highlight w:val="yellow"/>
          <w:shd w:val="clear" w:fill="FFFFFF"/>
        </w:rPr>
        <w:t>年</w:t>
      </w:r>
      <w:r>
        <w:rPr>
          <w:rFonts w:hint="eastAsia" w:ascii="仿宋" w:hAnsi="仿宋" w:eastAsia="仿宋" w:cs="仿宋"/>
          <w:i w:val="0"/>
          <w:iCs w:val="0"/>
          <w:caps w:val="0"/>
          <w:color w:val="272727"/>
          <w:spacing w:val="0"/>
          <w:sz w:val="24"/>
          <w:szCs w:val="24"/>
          <w:highlight w:val="yellow"/>
          <w:shd w:val="clear" w:fill="FFFFFF"/>
          <w:lang w:val="en-US" w:eastAsia="zh-CN"/>
        </w:rPr>
        <w:t>2</w:t>
      </w:r>
      <w:r>
        <w:rPr>
          <w:rFonts w:hint="eastAsia" w:ascii="仿宋" w:hAnsi="仿宋" w:eastAsia="仿宋" w:cs="仿宋"/>
          <w:i w:val="0"/>
          <w:iCs w:val="0"/>
          <w:caps w:val="0"/>
          <w:color w:val="272727"/>
          <w:spacing w:val="0"/>
          <w:sz w:val="24"/>
          <w:szCs w:val="24"/>
          <w:highlight w:val="yellow"/>
          <w:shd w:val="clear" w:fill="FFFFFF"/>
        </w:rPr>
        <w:t>月</w:t>
      </w:r>
      <w:r>
        <w:rPr>
          <w:rFonts w:hint="eastAsia" w:ascii="仿宋" w:hAnsi="仿宋" w:eastAsia="仿宋" w:cs="仿宋"/>
          <w:i w:val="0"/>
          <w:iCs w:val="0"/>
          <w:caps w:val="0"/>
          <w:color w:val="272727"/>
          <w:spacing w:val="0"/>
          <w:sz w:val="24"/>
          <w:szCs w:val="24"/>
          <w:highlight w:val="yellow"/>
          <w:shd w:val="clear" w:fill="FFFFFF"/>
          <w:lang w:val="en-US" w:eastAsia="zh-CN"/>
        </w:rPr>
        <w:t>8</w:t>
      </w:r>
      <w:r>
        <w:rPr>
          <w:rFonts w:hint="eastAsia" w:ascii="仿宋" w:hAnsi="仿宋" w:eastAsia="仿宋" w:cs="仿宋"/>
          <w:i w:val="0"/>
          <w:iCs w:val="0"/>
          <w:caps w:val="0"/>
          <w:color w:val="272727"/>
          <w:spacing w:val="0"/>
          <w:sz w:val="24"/>
          <w:szCs w:val="24"/>
          <w:highlight w:val="yellow"/>
          <w:shd w:val="clear" w:fill="FFFFFF"/>
        </w:rPr>
        <w:t>日至202</w:t>
      </w:r>
      <w:r>
        <w:rPr>
          <w:rFonts w:hint="eastAsia" w:ascii="仿宋" w:hAnsi="仿宋" w:eastAsia="仿宋" w:cs="仿宋"/>
          <w:i w:val="0"/>
          <w:iCs w:val="0"/>
          <w:caps w:val="0"/>
          <w:color w:val="272727"/>
          <w:spacing w:val="0"/>
          <w:sz w:val="24"/>
          <w:szCs w:val="24"/>
          <w:highlight w:val="yellow"/>
          <w:shd w:val="clear" w:fill="FFFFFF"/>
          <w:lang w:val="en-US" w:eastAsia="zh-CN"/>
        </w:rPr>
        <w:t>5</w:t>
      </w:r>
      <w:r>
        <w:rPr>
          <w:rFonts w:hint="eastAsia" w:ascii="仿宋" w:hAnsi="仿宋" w:eastAsia="仿宋" w:cs="仿宋"/>
          <w:i w:val="0"/>
          <w:iCs w:val="0"/>
          <w:caps w:val="0"/>
          <w:color w:val="272727"/>
          <w:spacing w:val="0"/>
          <w:sz w:val="24"/>
          <w:szCs w:val="24"/>
          <w:highlight w:val="yellow"/>
          <w:shd w:val="clear" w:fill="FFFFFF"/>
        </w:rPr>
        <w:t>年</w:t>
      </w:r>
      <w:r>
        <w:rPr>
          <w:rFonts w:hint="eastAsia" w:ascii="仿宋" w:hAnsi="仿宋" w:eastAsia="仿宋" w:cs="仿宋"/>
          <w:i w:val="0"/>
          <w:iCs w:val="0"/>
          <w:caps w:val="0"/>
          <w:color w:val="272727"/>
          <w:spacing w:val="0"/>
          <w:sz w:val="24"/>
          <w:szCs w:val="24"/>
          <w:highlight w:val="yellow"/>
          <w:shd w:val="clear" w:fill="FFFFFF"/>
          <w:lang w:val="en-US" w:eastAsia="zh-CN"/>
        </w:rPr>
        <w:t>2</w:t>
      </w:r>
      <w:r>
        <w:rPr>
          <w:rFonts w:hint="eastAsia" w:ascii="仿宋" w:hAnsi="仿宋" w:eastAsia="仿宋" w:cs="仿宋"/>
          <w:i w:val="0"/>
          <w:iCs w:val="0"/>
          <w:caps w:val="0"/>
          <w:color w:val="272727"/>
          <w:spacing w:val="0"/>
          <w:sz w:val="24"/>
          <w:szCs w:val="24"/>
          <w:highlight w:val="yellow"/>
          <w:shd w:val="clear" w:fill="FFFFFF"/>
        </w:rPr>
        <w:t>月</w:t>
      </w:r>
      <w:r>
        <w:rPr>
          <w:rFonts w:hint="eastAsia" w:ascii="仿宋" w:hAnsi="仿宋" w:eastAsia="仿宋" w:cs="仿宋"/>
          <w:i w:val="0"/>
          <w:iCs w:val="0"/>
          <w:caps w:val="0"/>
          <w:color w:val="272727"/>
          <w:spacing w:val="0"/>
          <w:sz w:val="24"/>
          <w:szCs w:val="24"/>
          <w:highlight w:val="yellow"/>
          <w:shd w:val="clear" w:fill="FFFFFF"/>
          <w:lang w:val="en-US" w:eastAsia="zh-CN"/>
        </w:rPr>
        <w:t>12</w:t>
      </w:r>
      <w:r>
        <w:rPr>
          <w:rFonts w:hint="eastAsia" w:ascii="仿宋" w:hAnsi="仿宋" w:eastAsia="仿宋" w:cs="仿宋"/>
          <w:i w:val="0"/>
          <w:iCs w:val="0"/>
          <w:caps w:val="0"/>
          <w:color w:val="272727"/>
          <w:spacing w:val="0"/>
          <w:sz w:val="24"/>
          <w:szCs w:val="24"/>
          <w:highlight w:val="yellow"/>
          <w:shd w:val="clear" w:fill="FFFFFF"/>
        </w:rPr>
        <w:t>日</w:t>
      </w:r>
      <w:r>
        <w:rPr>
          <w:rFonts w:hint="eastAsia" w:ascii="仿宋" w:hAnsi="仿宋" w:eastAsia="仿宋" w:cs="仿宋"/>
          <w:i w:val="0"/>
          <w:iCs w:val="0"/>
          <w:caps w:val="0"/>
          <w:color w:val="272727"/>
          <w:spacing w:val="0"/>
          <w:sz w:val="24"/>
          <w:szCs w:val="24"/>
          <w:highlight w:val="none"/>
          <w:shd w:val="clear" w:fill="FFFFFF"/>
        </w:rPr>
        <w:t>（上午</w:t>
      </w:r>
      <w:r>
        <w:rPr>
          <w:rFonts w:hint="eastAsia" w:ascii="仿宋" w:hAnsi="仿宋" w:eastAsia="仿宋" w:cs="仿宋"/>
          <w:i w:val="0"/>
          <w:iCs w:val="0"/>
          <w:caps w:val="0"/>
          <w:color w:val="272727"/>
          <w:spacing w:val="0"/>
          <w:sz w:val="24"/>
          <w:szCs w:val="24"/>
          <w:highlight w:val="none"/>
          <w:shd w:val="clear" w:fill="FFFFFF"/>
          <w:lang w:val="en-US" w:eastAsia="zh-CN"/>
        </w:rPr>
        <w:t>09</w:t>
      </w:r>
      <w:r>
        <w:rPr>
          <w:rFonts w:hint="eastAsia" w:ascii="仿宋" w:hAnsi="仿宋" w:eastAsia="仿宋" w:cs="仿宋"/>
          <w:i w:val="0"/>
          <w:iCs w:val="0"/>
          <w:caps w:val="0"/>
          <w:color w:val="272727"/>
          <w:spacing w:val="0"/>
          <w:sz w:val="24"/>
          <w:szCs w:val="24"/>
          <w:highlight w:val="none"/>
          <w:shd w:val="clear" w:fill="FFFFFF"/>
        </w:rPr>
        <w:t>时</w:t>
      </w:r>
      <w:r>
        <w:rPr>
          <w:rFonts w:hint="eastAsia" w:ascii="仿宋" w:hAnsi="仿宋" w:eastAsia="仿宋" w:cs="仿宋"/>
          <w:i w:val="0"/>
          <w:iCs w:val="0"/>
          <w:caps w:val="0"/>
          <w:color w:val="272727"/>
          <w:spacing w:val="0"/>
          <w:sz w:val="24"/>
          <w:szCs w:val="24"/>
          <w:highlight w:val="none"/>
          <w:shd w:val="clear" w:fill="FFFFFF"/>
          <w:lang w:val="en-US" w:eastAsia="zh-CN"/>
        </w:rPr>
        <w:t>00</w:t>
      </w:r>
      <w:r>
        <w:rPr>
          <w:rFonts w:hint="eastAsia" w:ascii="仿宋" w:hAnsi="仿宋" w:eastAsia="仿宋" w:cs="仿宋"/>
          <w:i w:val="0"/>
          <w:iCs w:val="0"/>
          <w:caps w:val="0"/>
          <w:color w:val="272727"/>
          <w:spacing w:val="0"/>
          <w:sz w:val="24"/>
          <w:szCs w:val="24"/>
          <w:highlight w:val="none"/>
          <w:shd w:val="clear" w:fill="FFFFFF"/>
        </w:rPr>
        <w:t>分至</w:t>
      </w:r>
      <w:r>
        <w:rPr>
          <w:rFonts w:hint="eastAsia" w:ascii="仿宋" w:hAnsi="仿宋" w:eastAsia="仿宋" w:cs="仿宋"/>
          <w:i w:val="0"/>
          <w:iCs w:val="0"/>
          <w:caps w:val="0"/>
          <w:color w:val="272727"/>
          <w:spacing w:val="0"/>
          <w:sz w:val="24"/>
          <w:szCs w:val="24"/>
          <w:highlight w:val="none"/>
          <w:shd w:val="clear" w:fill="FFFFFF"/>
          <w:lang w:val="en-US" w:eastAsia="zh-CN"/>
        </w:rPr>
        <w:t>12</w:t>
      </w:r>
      <w:r>
        <w:rPr>
          <w:rFonts w:hint="eastAsia" w:ascii="仿宋" w:hAnsi="仿宋" w:eastAsia="仿宋" w:cs="仿宋"/>
          <w:i w:val="0"/>
          <w:iCs w:val="0"/>
          <w:caps w:val="0"/>
          <w:color w:val="272727"/>
          <w:spacing w:val="0"/>
          <w:sz w:val="24"/>
          <w:szCs w:val="24"/>
          <w:highlight w:val="none"/>
          <w:shd w:val="clear" w:fill="FFFFFF"/>
        </w:rPr>
        <w:t>时</w:t>
      </w:r>
      <w:r>
        <w:rPr>
          <w:rFonts w:hint="eastAsia" w:ascii="仿宋" w:hAnsi="仿宋" w:eastAsia="仿宋" w:cs="仿宋"/>
          <w:i w:val="0"/>
          <w:iCs w:val="0"/>
          <w:caps w:val="0"/>
          <w:color w:val="272727"/>
          <w:spacing w:val="0"/>
          <w:sz w:val="24"/>
          <w:szCs w:val="24"/>
          <w:highlight w:val="none"/>
          <w:shd w:val="clear" w:fill="FFFFFF"/>
          <w:lang w:val="en-US" w:eastAsia="zh-CN"/>
        </w:rPr>
        <w:t>00</w:t>
      </w:r>
      <w:r>
        <w:rPr>
          <w:rFonts w:hint="eastAsia" w:ascii="仿宋" w:hAnsi="仿宋" w:eastAsia="仿宋" w:cs="仿宋"/>
          <w:i w:val="0"/>
          <w:iCs w:val="0"/>
          <w:caps w:val="0"/>
          <w:color w:val="272727"/>
          <w:spacing w:val="0"/>
          <w:sz w:val="24"/>
          <w:szCs w:val="24"/>
          <w:highlight w:val="none"/>
          <w:shd w:val="clear" w:fill="FFFFFF"/>
        </w:rPr>
        <w:t>分，下午</w:t>
      </w:r>
      <w:r>
        <w:rPr>
          <w:rFonts w:hint="eastAsia" w:ascii="仿宋" w:hAnsi="仿宋" w:eastAsia="仿宋" w:cs="仿宋"/>
          <w:i w:val="0"/>
          <w:iCs w:val="0"/>
          <w:caps w:val="0"/>
          <w:color w:val="272727"/>
          <w:spacing w:val="0"/>
          <w:sz w:val="24"/>
          <w:szCs w:val="24"/>
          <w:shd w:val="clear" w:fill="FFFFFF"/>
          <w:lang w:val="en-US" w:eastAsia="zh-CN"/>
        </w:rPr>
        <w:t>14</w:t>
      </w:r>
      <w:r>
        <w:rPr>
          <w:rFonts w:hint="eastAsia" w:ascii="仿宋" w:hAnsi="仿宋" w:eastAsia="仿宋" w:cs="仿宋"/>
          <w:i w:val="0"/>
          <w:iCs w:val="0"/>
          <w:caps w:val="0"/>
          <w:color w:val="272727"/>
          <w:spacing w:val="0"/>
          <w:sz w:val="24"/>
          <w:szCs w:val="24"/>
          <w:shd w:val="clear" w:fill="FFFFFF"/>
        </w:rPr>
        <w:t>时</w:t>
      </w:r>
      <w:r>
        <w:rPr>
          <w:rFonts w:hint="eastAsia" w:ascii="仿宋" w:hAnsi="仿宋" w:eastAsia="仿宋" w:cs="仿宋"/>
          <w:i w:val="0"/>
          <w:iCs w:val="0"/>
          <w:caps w:val="0"/>
          <w:color w:val="272727"/>
          <w:spacing w:val="0"/>
          <w:sz w:val="24"/>
          <w:szCs w:val="24"/>
          <w:shd w:val="clear" w:fill="FFFFFF"/>
          <w:lang w:val="en-US" w:eastAsia="zh-CN"/>
        </w:rPr>
        <w:t>30</w:t>
      </w:r>
      <w:r>
        <w:rPr>
          <w:rFonts w:hint="eastAsia" w:ascii="仿宋" w:hAnsi="仿宋" w:eastAsia="仿宋" w:cs="仿宋"/>
          <w:i w:val="0"/>
          <w:iCs w:val="0"/>
          <w:caps w:val="0"/>
          <w:color w:val="272727"/>
          <w:spacing w:val="0"/>
          <w:sz w:val="24"/>
          <w:szCs w:val="24"/>
          <w:shd w:val="clear" w:fill="FFFFFF"/>
        </w:rPr>
        <w:t>分至</w:t>
      </w:r>
      <w:r>
        <w:rPr>
          <w:rFonts w:hint="eastAsia" w:ascii="仿宋" w:hAnsi="仿宋" w:eastAsia="仿宋" w:cs="仿宋"/>
          <w:i w:val="0"/>
          <w:iCs w:val="0"/>
          <w:caps w:val="0"/>
          <w:color w:val="272727"/>
          <w:spacing w:val="0"/>
          <w:sz w:val="24"/>
          <w:szCs w:val="24"/>
          <w:shd w:val="clear" w:fill="FFFFFF"/>
          <w:lang w:val="en-US" w:eastAsia="zh-CN"/>
        </w:rPr>
        <w:t>17</w:t>
      </w:r>
      <w:r>
        <w:rPr>
          <w:rFonts w:hint="eastAsia" w:ascii="仿宋" w:hAnsi="仿宋" w:eastAsia="仿宋" w:cs="仿宋"/>
          <w:i w:val="0"/>
          <w:iCs w:val="0"/>
          <w:caps w:val="0"/>
          <w:color w:val="272727"/>
          <w:spacing w:val="0"/>
          <w:sz w:val="24"/>
          <w:szCs w:val="24"/>
          <w:shd w:val="clear" w:fill="FFFFFF"/>
        </w:rPr>
        <w:t>时</w:t>
      </w:r>
      <w:r>
        <w:rPr>
          <w:rFonts w:hint="eastAsia" w:ascii="仿宋" w:hAnsi="仿宋" w:eastAsia="仿宋" w:cs="仿宋"/>
          <w:i w:val="0"/>
          <w:iCs w:val="0"/>
          <w:caps w:val="0"/>
          <w:color w:val="272727"/>
          <w:spacing w:val="0"/>
          <w:sz w:val="24"/>
          <w:szCs w:val="24"/>
          <w:shd w:val="clear" w:fill="FFFFFF"/>
          <w:lang w:val="en-US" w:eastAsia="zh-CN"/>
        </w:rPr>
        <w:t>00</w:t>
      </w:r>
      <w:r>
        <w:rPr>
          <w:rFonts w:hint="eastAsia" w:ascii="仿宋" w:hAnsi="仿宋" w:eastAsia="仿宋" w:cs="仿宋"/>
          <w:i w:val="0"/>
          <w:iCs w:val="0"/>
          <w:caps w:val="0"/>
          <w:color w:val="272727"/>
          <w:spacing w:val="0"/>
          <w:sz w:val="24"/>
          <w:szCs w:val="24"/>
          <w:shd w:val="clear" w:fill="FFFFFF"/>
        </w:rPr>
        <w:t>分）。</w:t>
      </w:r>
    </w:p>
    <w:p w14:paraId="3FDBEF1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lang w:eastAsia="zh-CN"/>
        </w:rPr>
      </w:pPr>
      <w:r>
        <w:rPr>
          <w:rFonts w:hint="eastAsia" w:ascii="仿宋" w:hAnsi="仿宋" w:eastAsia="仿宋" w:cs="仿宋"/>
          <w:i w:val="0"/>
          <w:iCs w:val="0"/>
          <w:caps w:val="0"/>
          <w:color w:val="272727"/>
          <w:spacing w:val="0"/>
          <w:sz w:val="24"/>
          <w:szCs w:val="24"/>
          <w:shd w:val="clear" w:fill="FFFFFF"/>
        </w:rPr>
        <w:t>(二)获取竞选文件的地点：</w:t>
      </w:r>
      <w:r>
        <w:rPr>
          <w:rFonts w:hint="eastAsia" w:ascii="仿宋" w:hAnsi="仿宋" w:eastAsia="仿宋" w:cs="仿宋"/>
          <w:color w:val="auto"/>
          <w:sz w:val="24"/>
          <w:szCs w:val="24"/>
          <w:highlight w:val="none"/>
          <w:lang w:eastAsia="zh-CN"/>
        </w:rPr>
        <w:t>内江市东兴区玉屏街555号(悦动广场)4栋3楼附 307-311号，</w:t>
      </w:r>
      <w:r>
        <w:rPr>
          <w:rFonts w:hint="eastAsia" w:ascii="仿宋" w:hAnsi="仿宋" w:eastAsia="仿宋" w:cs="仿宋"/>
          <w:color w:val="auto"/>
          <w:sz w:val="24"/>
          <w:szCs w:val="24"/>
          <w:highlight w:val="none"/>
        </w:rPr>
        <w:t>四川中锦招标代理有限公司</w:t>
      </w:r>
      <w:r>
        <w:rPr>
          <w:rFonts w:hint="eastAsia" w:ascii="仿宋" w:hAnsi="仿宋" w:eastAsia="仿宋" w:cs="仿宋"/>
          <w:color w:val="auto"/>
          <w:sz w:val="24"/>
          <w:szCs w:val="24"/>
          <w:highlight w:val="none"/>
          <w:lang w:eastAsia="zh-CN"/>
        </w:rPr>
        <w:t>。</w:t>
      </w:r>
    </w:p>
    <w:p w14:paraId="3F7145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(三)竞选文件资料费：人民币</w:t>
      </w:r>
      <w:r>
        <w:rPr>
          <w:rFonts w:hint="eastAsia" w:ascii="仿宋" w:hAnsi="仿宋" w:eastAsia="仿宋" w:cs="仿宋"/>
          <w:i w:val="0"/>
          <w:iCs w:val="0"/>
          <w:caps w:val="0"/>
          <w:color w:val="272727"/>
          <w:spacing w:val="0"/>
          <w:sz w:val="24"/>
          <w:szCs w:val="24"/>
          <w:shd w:val="clear" w:fill="FFFFFF"/>
          <w:lang w:val="en-US" w:eastAsia="zh-CN"/>
        </w:rPr>
        <w:t>300</w:t>
      </w:r>
      <w:r>
        <w:rPr>
          <w:rFonts w:hint="eastAsia" w:ascii="仿宋" w:hAnsi="仿宋" w:eastAsia="仿宋" w:cs="仿宋"/>
          <w:i w:val="0"/>
          <w:iCs w:val="0"/>
          <w:caps w:val="0"/>
          <w:color w:val="272727"/>
          <w:spacing w:val="0"/>
          <w:sz w:val="24"/>
          <w:szCs w:val="24"/>
          <w:shd w:val="clear" w:fill="FFFFFF"/>
        </w:rPr>
        <w:t>.00元/份(竞选文件获取后不退,竞选资格不得转让)。</w:t>
      </w:r>
    </w:p>
    <w:p w14:paraId="4EB6849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(四)</w:t>
      </w:r>
      <w:r>
        <w:rPr>
          <w:rFonts w:hint="eastAsia" w:ascii="仿宋" w:hAnsi="仿宋" w:eastAsia="仿宋" w:cs="仿宋"/>
          <w:i w:val="0"/>
          <w:iCs w:val="0"/>
          <w:caps w:val="0"/>
          <w:color w:val="272727"/>
          <w:spacing w:val="0"/>
          <w:sz w:val="24"/>
          <w:szCs w:val="24"/>
          <w:shd w:val="clear" w:fill="FFFFFF"/>
          <w:lang w:eastAsia="zh-CN"/>
        </w:rPr>
        <w:t>竞选</w:t>
      </w:r>
      <w:r>
        <w:rPr>
          <w:rFonts w:hint="eastAsia" w:ascii="仿宋" w:hAnsi="仿宋" w:eastAsia="仿宋" w:cs="仿宋"/>
          <w:i w:val="0"/>
          <w:iCs w:val="0"/>
          <w:caps w:val="0"/>
          <w:color w:val="272727"/>
          <w:spacing w:val="0"/>
          <w:sz w:val="24"/>
          <w:szCs w:val="24"/>
          <w:shd w:val="clear" w:fill="FFFFFF"/>
        </w:rPr>
        <w:t>人应在规定的时间内到指定地点获取本竞选文件，并登记，如在规定时间内未获取竞选文件并登记的投标人均无资格参加该项目的采购。</w:t>
      </w:r>
    </w:p>
    <w:p w14:paraId="675346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Style w:val="7"/>
          <w:rFonts w:hint="eastAsia" w:ascii="仿宋" w:hAnsi="仿宋" w:eastAsia="仿宋" w:cs="仿宋"/>
          <w:i w:val="0"/>
          <w:iCs w:val="0"/>
          <w:caps w:val="0"/>
          <w:color w:val="272727"/>
          <w:spacing w:val="0"/>
          <w:sz w:val="24"/>
          <w:szCs w:val="24"/>
          <w:shd w:val="clear" w:fill="FFFFFF"/>
          <w:lang w:eastAsia="zh-CN"/>
        </w:rPr>
        <w:t>六</w:t>
      </w:r>
      <w:r>
        <w:rPr>
          <w:rStyle w:val="7"/>
          <w:rFonts w:hint="eastAsia" w:ascii="仿宋" w:hAnsi="仿宋" w:eastAsia="仿宋" w:cs="仿宋"/>
          <w:i w:val="0"/>
          <w:iCs w:val="0"/>
          <w:caps w:val="0"/>
          <w:color w:val="272727"/>
          <w:spacing w:val="0"/>
          <w:sz w:val="24"/>
          <w:szCs w:val="24"/>
          <w:shd w:val="clear" w:fill="FFFFFF"/>
        </w:rPr>
        <w:t>、获取竞选文件的方式：</w:t>
      </w:r>
    </w:p>
    <w:p w14:paraId="321B14D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一）现场办理：现场获取竞选文件时应出示针对本项目的单位介绍信原件(须注明项目名称、项目编号、联系人及联系电话、电子邮箱，并加盖投标人单位公章)、加盖投标人单位公章的经办人身份证复印件并出示身份证原件。</w:t>
      </w:r>
    </w:p>
    <w:p w14:paraId="000510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（二）网上(远程)办理：</w:t>
      </w:r>
    </w:p>
    <w:p w14:paraId="30F7BA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1）投标人网上(远程)办理获取竞选文件时，请先自行下载公告附件中的《获取竞选文件登记表》、《介绍信(格式)》，并按相关要求填写信息(单位名称、经办人姓名、经办人手机号、单位座机、电子邮箱、包号等)。</w:t>
      </w:r>
    </w:p>
    <w:p w14:paraId="6054F6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（2）将已填写的《获取竞选文件登记表》、《介绍信》(附经办人身份证复印件)加盖投标人单位公章后扫描成图片连同竞选文件资料费支付凭证截图发送至</w:t>
      </w:r>
      <w:r>
        <w:rPr>
          <w:rFonts w:hint="eastAsia" w:ascii="仿宋" w:hAnsi="仿宋" w:eastAsia="仿宋" w:cs="仿宋"/>
          <w:i w:val="0"/>
          <w:iCs w:val="0"/>
          <w:caps w:val="0"/>
          <w:color w:val="272727"/>
          <w:spacing w:val="0"/>
          <w:sz w:val="24"/>
          <w:szCs w:val="24"/>
          <w:shd w:val="clear" w:fill="FFFFFF"/>
          <w:lang w:eastAsia="zh-CN"/>
        </w:rPr>
        <w:t>邮箱：</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"mailto:scqxzb@163.com"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3508677297@qq.com</w:t>
      </w:r>
      <w:r>
        <w:rPr>
          <w:rFonts w:hint="eastAsia" w:ascii="仿宋" w:hAnsi="仿宋" w:eastAsia="仿宋" w:cs="仿宋"/>
          <w:color w:val="auto"/>
          <w:sz w:val="24"/>
          <w:szCs w:val="24"/>
          <w:highlight w:val="none"/>
        </w:rPr>
        <w:fldChar w:fldCharType="end"/>
      </w:r>
      <w:r>
        <w:rPr>
          <w:rFonts w:hint="eastAsia" w:ascii="仿宋" w:hAnsi="仿宋" w:eastAsia="仿宋" w:cs="仿宋"/>
          <w:i w:val="0"/>
          <w:iCs w:val="0"/>
          <w:caps w:val="0"/>
          <w:color w:val="272727"/>
          <w:spacing w:val="0"/>
          <w:sz w:val="24"/>
          <w:szCs w:val="24"/>
          <w:shd w:val="clear" w:fill="FFFFFF"/>
        </w:rPr>
        <w:t>。（</w:t>
      </w:r>
      <w:r>
        <w:rPr>
          <w:rStyle w:val="7"/>
          <w:rFonts w:hint="eastAsia" w:ascii="仿宋" w:hAnsi="仿宋" w:eastAsia="仿宋" w:cs="仿宋"/>
          <w:i w:val="0"/>
          <w:iCs w:val="0"/>
          <w:caps w:val="0"/>
          <w:color w:val="272727"/>
          <w:spacing w:val="0"/>
          <w:sz w:val="24"/>
          <w:szCs w:val="24"/>
          <w:shd w:val="clear" w:fill="FFFFFF"/>
        </w:rPr>
        <w:t>注：《获取竞选文件登记表》、《介绍信》(附经办人身份证复印件)加盖单位公章的原件请于开标当日交至递交响应文件地点</w:t>
      </w:r>
      <w:r>
        <w:rPr>
          <w:rFonts w:hint="eastAsia" w:ascii="仿宋" w:hAnsi="仿宋" w:eastAsia="仿宋" w:cs="仿宋"/>
          <w:i w:val="0"/>
          <w:iCs w:val="0"/>
          <w:caps w:val="0"/>
          <w:color w:val="272727"/>
          <w:spacing w:val="0"/>
          <w:sz w:val="24"/>
          <w:szCs w:val="24"/>
          <w:shd w:val="clear" w:fill="FFFFFF"/>
        </w:rPr>
        <w:t>）</w:t>
      </w:r>
    </w:p>
    <w:p w14:paraId="7B3821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（三）获取竞选文件咨询电话：</w:t>
      </w:r>
      <w:r>
        <w:rPr>
          <w:rFonts w:hint="eastAsia" w:ascii="仿宋" w:hAnsi="仿宋" w:eastAsia="仿宋" w:cs="仿宋"/>
          <w:color w:val="auto"/>
          <w:sz w:val="24"/>
          <w:szCs w:val="24"/>
          <w:highlight w:val="none"/>
          <w:lang w:val="en-US" w:eastAsia="zh-CN"/>
        </w:rPr>
        <w:t>0832-2062377</w:t>
      </w:r>
      <w:r>
        <w:rPr>
          <w:rFonts w:hint="eastAsia" w:ascii="仿宋" w:hAnsi="仿宋" w:eastAsia="仿宋" w:cs="仿宋"/>
          <w:color w:val="auto"/>
          <w:sz w:val="24"/>
          <w:szCs w:val="24"/>
          <w:highlight w:val="none"/>
        </w:rPr>
        <w:t>。</w:t>
      </w:r>
    </w:p>
    <w:p w14:paraId="1E56F3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480"/>
        <w:rPr>
          <w:rFonts w:hint="eastAsia" w:ascii="仿宋" w:hAnsi="仿宋" w:eastAsia="仿宋" w:cs="仿宋"/>
          <w:i w:val="0"/>
          <w:iCs w:val="0"/>
          <w:caps w:val="0"/>
          <w:color w:val="272727"/>
          <w:spacing w:val="0"/>
          <w:sz w:val="24"/>
          <w:szCs w:val="24"/>
        </w:rPr>
      </w:pPr>
      <w:r>
        <w:rPr>
          <w:rFonts w:hint="eastAsia" w:ascii="仿宋" w:hAnsi="仿宋" w:eastAsia="仿宋" w:cs="仿宋"/>
          <w:i w:val="0"/>
          <w:iCs w:val="0"/>
          <w:caps w:val="0"/>
          <w:color w:val="272727"/>
          <w:spacing w:val="0"/>
          <w:sz w:val="24"/>
          <w:szCs w:val="24"/>
          <w:shd w:val="clear" w:fill="FFFFFF"/>
        </w:rPr>
        <w:t>如实认真填写项目信息及投标人信息；若因投标人提供的错误信息，对其竞选采购事宜造成影响的，由投标人自行承担所有责任(若投标人需变更报名信息，请于获取竞选文件截止之日前到采购代理机构重新登记)。</w:t>
      </w:r>
    </w:p>
    <w:p w14:paraId="359FEB7F">
      <w:pPr>
        <w:wordWrap w:val="0"/>
        <w:spacing w:afterLines="0" w:line="450" w:lineRule="exact"/>
        <w:ind w:firstLine="482"/>
        <w:rPr>
          <w:rFonts w:hint="eastAsia" w:ascii="仿宋" w:hAnsi="仿宋" w:eastAsia="仿宋" w:cs="仿宋"/>
          <w:sz w:val="24"/>
          <w:szCs w:val="24"/>
        </w:rPr>
      </w:pPr>
      <w:r>
        <w:rPr>
          <w:rFonts w:hint="eastAsia" w:ascii="仿宋" w:hAnsi="仿宋" w:eastAsia="仿宋" w:cs="仿宋"/>
          <w:b/>
          <w:sz w:val="24"/>
          <w:szCs w:val="24"/>
          <w:highlight w:val="none"/>
          <w:lang w:eastAsia="zh-CN"/>
        </w:rPr>
        <w:t>七</w:t>
      </w:r>
      <w:r>
        <w:rPr>
          <w:rFonts w:hint="eastAsia" w:ascii="仿宋" w:hAnsi="仿宋" w:eastAsia="仿宋" w:cs="仿宋"/>
          <w:b/>
          <w:sz w:val="24"/>
          <w:szCs w:val="24"/>
          <w:highlight w:val="none"/>
        </w:rPr>
        <w:t>、递交响应文件截止时间：</w:t>
      </w:r>
      <w:r>
        <w:rPr>
          <w:rFonts w:hint="eastAsia" w:ascii="仿宋" w:hAnsi="仿宋" w:eastAsia="仿宋" w:cs="仿宋"/>
          <w:sz w:val="24"/>
          <w:szCs w:val="24"/>
          <w:highlight w:val="yellow"/>
        </w:rPr>
        <w:t>202</w:t>
      </w:r>
      <w:r>
        <w:rPr>
          <w:rFonts w:hint="eastAsia" w:ascii="仿宋" w:hAnsi="仿宋" w:eastAsia="仿宋" w:cs="仿宋"/>
          <w:sz w:val="24"/>
          <w:szCs w:val="24"/>
          <w:highlight w:val="yellow"/>
          <w:lang w:val="en-US" w:eastAsia="zh-CN"/>
        </w:rPr>
        <w:t>5</w:t>
      </w:r>
      <w:r>
        <w:rPr>
          <w:rFonts w:hint="eastAsia" w:ascii="仿宋" w:hAnsi="仿宋" w:eastAsia="仿宋" w:cs="仿宋"/>
          <w:sz w:val="24"/>
          <w:szCs w:val="24"/>
          <w:highlight w:val="yellow"/>
        </w:rPr>
        <w:t>年</w:t>
      </w:r>
      <w:r>
        <w:rPr>
          <w:rFonts w:hint="eastAsia" w:ascii="仿宋" w:hAnsi="仿宋" w:eastAsia="仿宋" w:cs="仿宋"/>
          <w:sz w:val="24"/>
          <w:szCs w:val="24"/>
          <w:highlight w:val="yellow"/>
          <w:lang w:val="en-US" w:eastAsia="zh-CN"/>
        </w:rPr>
        <w:t>2</w:t>
      </w:r>
      <w:r>
        <w:rPr>
          <w:rFonts w:hint="eastAsia" w:ascii="仿宋" w:hAnsi="仿宋" w:eastAsia="仿宋" w:cs="仿宋"/>
          <w:sz w:val="24"/>
          <w:szCs w:val="24"/>
          <w:highlight w:val="yellow"/>
        </w:rPr>
        <w:t>月</w:t>
      </w:r>
      <w:r>
        <w:rPr>
          <w:rFonts w:hint="eastAsia" w:ascii="仿宋" w:hAnsi="仿宋" w:eastAsia="仿宋" w:cs="仿宋"/>
          <w:sz w:val="24"/>
          <w:szCs w:val="24"/>
          <w:highlight w:val="yellow"/>
          <w:lang w:val="en-US" w:eastAsia="zh-CN"/>
        </w:rPr>
        <w:t>13</w:t>
      </w:r>
      <w:r>
        <w:rPr>
          <w:rFonts w:hint="eastAsia" w:ascii="仿宋" w:hAnsi="仿宋" w:eastAsia="仿宋" w:cs="仿宋"/>
          <w:sz w:val="24"/>
          <w:szCs w:val="24"/>
          <w:highlight w:val="yellow"/>
        </w:rPr>
        <w:t>日</w:t>
      </w:r>
      <w:r>
        <w:rPr>
          <w:rFonts w:hint="eastAsia" w:ascii="仿宋" w:hAnsi="仿宋" w:eastAsia="仿宋" w:cs="仿宋"/>
          <w:sz w:val="24"/>
          <w:szCs w:val="24"/>
          <w:highlight w:val="yellow"/>
          <w:lang w:val="en-US" w:eastAsia="zh-CN"/>
        </w:rPr>
        <w:t>15:00</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北京时间）。</w:t>
      </w:r>
    </w:p>
    <w:p w14:paraId="290C4B21">
      <w:pPr>
        <w:wordWrap w:val="0"/>
        <w:spacing w:afterLines="0" w:line="450" w:lineRule="exact"/>
        <w:ind w:firstLine="480"/>
        <w:rPr>
          <w:rFonts w:hint="eastAsia" w:ascii="仿宋" w:hAnsi="仿宋" w:eastAsia="仿宋" w:cs="仿宋"/>
          <w:sz w:val="24"/>
          <w:szCs w:val="24"/>
        </w:rPr>
      </w:pPr>
      <w:r>
        <w:rPr>
          <w:rFonts w:hint="eastAsia" w:ascii="仿宋" w:hAnsi="仿宋" w:eastAsia="仿宋" w:cs="仿宋"/>
          <w:sz w:val="24"/>
          <w:szCs w:val="24"/>
        </w:rPr>
        <w:t>响应文件必须在递交响应文件截止时间前送达</w:t>
      </w:r>
      <w:r>
        <w:rPr>
          <w:rFonts w:hint="eastAsia" w:ascii="仿宋" w:hAnsi="仿宋" w:eastAsia="仿宋" w:cs="仿宋"/>
          <w:sz w:val="24"/>
          <w:szCs w:val="24"/>
          <w:lang w:eastAsia="zh-CN"/>
        </w:rPr>
        <w:t>竞选</w:t>
      </w:r>
      <w:r>
        <w:rPr>
          <w:rFonts w:hint="eastAsia" w:ascii="仿宋" w:hAnsi="仿宋" w:eastAsia="仿宋" w:cs="仿宋"/>
          <w:sz w:val="24"/>
          <w:szCs w:val="24"/>
        </w:rPr>
        <w:t>地点。逾期送达、密封错误的响应文件，恕不接收。</w:t>
      </w:r>
    </w:p>
    <w:p w14:paraId="111990EB">
      <w:pPr>
        <w:numPr>
          <w:ilvl w:val="0"/>
          <w:numId w:val="0"/>
        </w:numPr>
        <w:wordWrap w:val="0"/>
        <w:autoSpaceDE w:val="0"/>
        <w:autoSpaceDN w:val="0"/>
        <w:adjustRightInd w:val="0"/>
        <w:spacing w:afterLines="0" w:line="450" w:lineRule="exact"/>
        <w:ind w:firstLine="482" w:firstLineChars="200"/>
        <w:rPr>
          <w:rFonts w:hint="eastAsia" w:ascii="仿宋" w:hAnsi="仿宋" w:eastAsia="仿宋" w:cs="仿宋"/>
          <w:sz w:val="24"/>
          <w:szCs w:val="24"/>
          <w:lang w:eastAsia="zh-CN"/>
        </w:rPr>
      </w:pPr>
      <w:r>
        <w:rPr>
          <w:rFonts w:hint="eastAsia" w:ascii="仿宋" w:hAnsi="仿宋" w:eastAsia="仿宋" w:cs="仿宋"/>
          <w:b/>
          <w:bCs/>
          <w:kern w:val="2"/>
          <w:sz w:val="24"/>
          <w:szCs w:val="24"/>
          <w:lang w:val="en-US" w:eastAsia="zh-CN" w:bidi="ar-SA"/>
        </w:rPr>
        <w:t>八、</w:t>
      </w:r>
      <w:r>
        <w:rPr>
          <w:rFonts w:hint="eastAsia" w:ascii="仿宋" w:hAnsi="仿宋" w:eastAsia="仿宋" w:cs="仿宋"/>
          <w:b/>
          <w:bCs/>
          <w:color w:val="auto"/>
          <w:kern w:val="0"/>
          <w:sz w:val="24"/>
          <w:szCs w:val="24"/>
          <w:highlight w:val="none"/>
        </w:rPr>
        <w:t>响应文件递交地点及</w:t>
      </w:r>
      <w:r>
        <w:rPr>
          <w:rFonts w:hint="eastAsia" w:ascii="仿宋" w:hAnsi="仿宋" w:eastAsia="仿宋" w:cs="仿宋"/>
          <w:b/>
          <w:sz w:val="24"/>
          <w:szCs w:val="24"/>
          <w:lang w:eastAsia="zh-CN"/>
        </w:rPr>
        <w:t>竞选</w:t>
      </w:r>
      <w:r>
        <w:rPr>
          <w:rFonts w:hint="eastAsia" w:ascii="仿宋" w:hAnsi="仿宋" w:eastAsia="仿宋" w:cs="仿宋"/>
          <w:b/>
          <w:sz w:val="24"/>
          <w:szCs w:val="24"/>
        </w:rPr>
        <w:t>地点：</w:t>
      </w:r>
      <w:r>
        <w:rPr>
          <w:rFonts w:hint="eastAsia" w:ascii="仿宋" w:hAnsi="仿宋" w:eastAsia="仿宋" w:cs="仿宋"/>
          <w:b w:val="0"/>
          <w:bCs/>
          <w:sz w:val="24"/>
          <w:szCs w:val="24"/>
          <w:lang w:eastAsia="zh-CN"/>
        </w:rPr>
        <w:t>内江市东兴区玉屏街555号(悦动广场)4栋3楼附 307-311号，</w:t>
      </w:r>
      <w:r>
        <w:rPr>
          <w:rFonts w:hint="eastAsia" w:ascii="仿宋" w:hAnsi="仿宋" w:eastAsia="仿宋" w:cs="仿宋"/>
          <w:color w:val="auto"/>
          <w:sz w:val="24"/>
          <w:szCs w:val="24"/>
          <w:highlight w:val="none"/>
          <w:u w:val="single"/>
        </w:rPr>
        <w:t>四川中锦招标代理有限公司</w:t>
      </w:r>
      <w:r>
        <w:rPr>
          <w:rFonts w:hint="eastAsia" w:ascii="仿宋" w:hAnsi="仿宋" w:eastAsia="仿宋" w:cs="仿宋"/>
          <w:color w:val="auto"/>
          <w:sz w:val="24"/>
          <w:szCs w:val="24"/>
          <w:highlight w:val="none"/>
          <w:u w:val="single"/>
          <w:lang w:eastAsia="zh-CN"/>
        </w:rPr>
        <w:t>。</w:t>
      </w:r>
    </w:p>
    <w:p w14:paraId="3CF98C0A">
      <w:pPr>
        <w:widowControl/>
        <w:wordWrap w:val="0"/>
        <w:spacing w:afterLines="0" w:line="450" w:lineRule="exact"/>
        <w:ind w:firstLine="482"/>
        <w:rPr>
          <w:rFonts w:hint="eastAsia" w:ascii="仿宋" w:hAnsi="仿宋" w:eastAsia="仿宋" w:cs="仿宋"/>
          <w:b/>
          <w:kern w:val="0"/>
          <w:sz w:val="24"/>
          <w:szCs w:val="24"/>
        </w:rPr>
      </w:pPr>
      <w:r>
        <w:rPr>
          <w:rFonts w:hint="eastAsia" w:ascii="仿宋" w:hAnsi="仿宋" w:eastAsia="仿宋" w:cs="仿宋"/>
          <w:b/>
          <w:kern w:val="0"/>
          <w:sz w:val="24"/>
          <w:szCs w:val="24"/>
          <w:lang w:eastAsia="zh-CN"/>
        </w:rPr>
        <w:t>九</w:t>
      </w:r>
      <w:r>
        <w:rPr>
          <w:rFonts w:hint="eastAsia" w:ascii="仿宋" w:hAnsi="仿宋" w:eastAsia="仿宋" w:cs="仿宋"/>
          <w:b/>
          <w:kern w:val="0"/>
          <w:sz w:val="24"/>
          <w:szCs w:val="24"/>
        </w:rPr>
        <w:t>、联系方式</w:t>
      </w:r>
    </w:p>
    <w:p w14:paraId="1FDBAB79">
      <w:pPr>
        <w:pStyle w:val="2"/>
        <w:spacing w:afterLines="0" w:line="450" w:lineRule="exact"/>
        <w:ind w:firstLine="482"/>
        <w:rPr>
          <w:rFonts w:hint="eastAsia" w:ascii="仿宋" w:hAnsi="仿宋" w:eastAsia="仿宋" w:cs="仿宋"/>
          <w:b/>
          <w:sz w:val="24"/>
          <w:szCs w:val="24"/>
          <w:lang w:eastAsia="zh-CN"/>
        </w:rPr>
      </w:pPr>
      <w:r>
        <w:rPr>
          <w:rFonts w:hint="eastAsia" w:ascii="仿宋" w:hAnsi="仿宋" w:eastAsia="仿宋" w:cs="仿宋"/>
          <w:b/>
          <w:sz w:val="24"/>
          <w:szCs w:val="24"/>
        </w:rPr>
        <w:t>采 购 人：</w:t>
      </w:r>
      <w:r>
        <w:rPr>
          <w:rStyle w:val="9"/>
          <w:rFonts w:hint="eastAsia" w:ascii="仿宋" w:hAnsi="仿宋" w:eastAsia="仿宋" w:cs="仿宋"/>
          <w:b/>
          <w:color w:val="auto"/>
          <w:sz w:val="24"/>
          <w:szCs w:val="24"/>
          <w:lang w:eastAsia="zh-CN"/>
        </w:rPr>
        <w:t>内江市第一人民医院</w:t>
      </w:r>
    </w:p>
    <w:p w14:paraId="6FD19818">
      <w:pPr>
        <w:keepNext w:val="0"/>
        <w:keepLines w:val="0"/>
        <w:pageBreakBefore w:val="0"/>
        <w:widowControl w:val="0"/>
        <w:kinsoku/>
        <w:wordWrap/>
        <w:overflowPunct/>
        <w:topLinePunct w:val="0"/>
        <w:autoSpaceDE/>
        <w:autoSpaceDN/>
        <w:bidi w:val="0"/>
        <w:adjustRightInd/>
        <w:snapToGrid/>
        <w:spacing w:afterLines="0" w:line="45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通讯地址：</w:t>
      </w:r>
      <w:r>
        <w:rPr>
          <w:rFonts w:hint="eastAsia" w:ascii="仿宋" w:hAnsi="仿宋" w:eastAsia="仿宋" w:cs="仿宋"/>
          <w:color w:val="auto"/>
          <w:kern w:val="0"/>
          <w:sz w:val="24"/>
          <w:szCs w:val="24"/>
          <w:highlight w:val="none"/>
        </w:rPr>
        <w:t>内江市市中区汉安大道西段</w:t>
      </w:r>
      <w:r>
        <w:rPr>
          <w:rFonts w:hint="eastAsia" w:ascii="仿宋" w:hAnsi="仿宋" w:eastAsia="仿宋" w:cs="仿宋"/>
          <w:sz w:val="24"/>
          <w:szCs w:val="24"/>
        </w:rPr>
        <w:t>1866号</w:t>
      </w:r>
    </w:p>
    <w:p w14:paraId="08199A06">
      <w:pPr>
        <w:keepNext w:val="0"/>
        <w:keepLines w:val="0"/>
        <w:pageBreakBefore w:val="0"/>
        <w:widowControl w:val="0"/>
        <w:kinsoku/>
        <w:wordWrap/>
        <w:overflowPunct/>
        <w:topLinePunct w:val="0"/>
        <w:autoSpaceDE/>
        <w:autoSpaceDN/>
        <w:bidi w:val="0"/>
        <w:adjustRightInd/>
        <w:snapToGrid/>
        <w:spacing w:afterLines="0" w:line="45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 系 人：</w:t>
      </w:r>
      <w:r>
        <w:rPr>
          <w:rFonts w:hint="eastAsia" w:ascii="仿宋" w:hAnsi="仿宋" w:eastAsia="仿宋" w:cs="仿宋"/>
          <w:color w:val="auto"/>
          <w:sz w:val="24"/>
          <w:szCs w:val="24"/>
          <w:highlight w:val="none"/>
          <w:lang w:eastAsia="zh-CN"/>
        </w:rPr>
        <w:t>谭老师</w:t>
      </w:r>
    </w:p>
    <w:p w14:paraId="629EFE45">
      <w:pPr>
        <w:keepNext w:val="0"/>
        <w:keepLines w:val="0"/>
        <w:pageBreakBefore w:val="0"/>
        <w:widowControl w:val="0"/>
        <w:kinsoku/>
        <w:wordWrap/>
        <w:overflowPunct/>
        <w:topLinePunct w:val="0"/>
        <w:autoSpaceDE/>
        <w:autoSpaceDN/>
        <w:bidi w:val="0"/>
        <w:adjustRightInd/>
        <w:snapToGrid/>
        <w:spacing w:afterLines="0" w:line="450" w:lineRule="exact"/>
        <w:ind w:firstLine="480" w:firstLineChars="200"/>
        <w:textAlignment w:val="auto"/>
        <w:rPr>
          <w:rFonts w:hint="eastAsia" w:ascii="仿宋" w:hAnsi="仿宋" w:eastAsia="仿宋" w:cs="仿宋"/>
          <w:b/>
          <w:color w:val="auto"/>
          <w:sz w:val="24"/>
          <w:szCs w:val="24"/>
          <w:highlight w:val="none"/>
          <w:lang w:val="en-US"/>
        </w:rPr>
      </w:pPr>
      <w:r>
        <w:rPr>
          <w:rFonts w:hint="eastAsia" w:ascii="仿宋" w:hAnsi="仿宋" w:eastAsia="仿宋" w:cs="仿宋"/>
          <w:color w:val="auto"/>
          <w:sz w:val="24"/>
          <w:szCs w:val="24"/>
          <w:highlight w:val="none"/>
        </w:rPr>
        <w:t>联系电话：</w:t>
      </w:r>
      <w:r>
        <w:rPr>
          <w:rFonts w:hint="eastAsia" w:ascii="仿宋" w:hAnsi="仿宋" w:eastAsia="仿宋" w:cs="仿宋"/>
          <w:bCs/>
          <w:color w:val="auto"/>
          <w:sz w:val="24"/>
          <w:szCs w:val="24"/>
          <w:highlight w:val="none"/>
          <w:lang w:val="en-US" w:eastAsia="zh-CN"/>
        </w:rPr>
        <w:t>0832-2115660</w:t>
      </w:r>
    </w:p>
    <w:p w14:paraId="68421AE9">
      <w:pPr>
        <w:wordWrap/>
        <w:spacing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监督电话</w:t>
      </w:r>
    </w:p>
    <w:p w14:paraId="18D389AE">
      <w:pPr>
        <w:wordWrap/>
        <w:spacing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纪检组电话</w:t>
      </w:r>
      <w:r>
        <w:rPr>
          <w:rFonts w:hint="eastAsia" w:ascii="仿宋" w:hAnsi="仿宋" w:eastAsia="仿宋" w:cs="仿宋"/>
          <w:color w:val="auto"/>
          <w:sz w:val="24"/>
          <w:szCs w:val="24"/>
          <w:highlight w:val="none"/>
          <w:lang w:eastAsia="zh-CN"/>
        </w:rPr>
        <w:t>：</w:t>
      </w:r>
      <w:bookmarkStart w:id="0" w:name="_GoBack"/>
      <w:bookmarkEnd w:id="0"/>
      <w:r>
        <w:rPr>
          <w:rFonts w:hint="eastAsia" w:ascii="仿宋" w:hAnsi="仿宋" w:eastAsia="仿宋" w:cs="仿宋"/>
          <w:color w:val="auto"/>
          <w:sz w:val="24"/>
          <w:szCs w:val="24"/>
          <w:highlight w:val="none"/>
        </w:rPr>
        <w:t>0832-2155637</w:t>
      </w:r>
    </w:p>
    <w:p w14:paraId="3760D7B5">
      <w:pPr>
        <w:wordWrap/>
        <w:spacing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审计科电话</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0832-2155638</w:t>
      </w:r>
    </w:p>
    <w:p w14:paraId="24BC152A">
      <w:pPr>
        <w:pStyle w:val="2"/>
        <w:spacing w:afterLines="0" w:line="360" w:lineRule="auto"/>
        <w:ind w:firstLine="482"/>
        <w:rPr>
          <w:rFonts w:hint="eastAsia" w:ascii="仿宋" w:hAnsi="仿宋" w:eastAsia="仿宋" w:cs="仿宋"/>
          <w:b/>
          <w:sz w:val="24"/>
          <w:szCs w:val="24"/>
        </w:rPr>
      </w:pPr>
      <w:r>
        <w:rPr>
          <w:rFonts w:hint="eastAsia" w:ascii="仿宋" w:hAnsi="仿宋" w:eastAsia="仿宋" w:cs="仿宋"/>
          <w:b/>
          <w:sz w:val="24"/>
          <w:szCs w:val="24"/>
        </w:rPr>
        <w:t>采购代理机构：四川中锦招标代理有限公司；</w:t>
      </w:r>
    </w:p>
    <w:p w14:paraId="0DCB5FDE">
      <w:pPr>
        <w:pStyle w:val="10"/>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通讯地址：</w:t>
      </w:r>
      <w:r>
        <w:rPr>
          <w:rFonts w:hint="eastAsia" w:ascii="仿宋" w:hAnsi="仿宋" w:eastAsia="仿宋" w:cs="仿宋"/>
          <w:color w:val="auto"/>
          <w:sz w:val="24"/>
          <w:szCs w:val="24"/>
          <w:highlight w:val="none"/>
          <w:lang w:eastAsia="zh-CN"/>
        </w:rPr>
        <w:t>内江市东兴区玉屏街555号(悦动广场)4栋3楼附 307-311号</w:t>
      </w:r>
      <w:r>
        <w:rPr>
          <w:rFonts w:hint="eastAsia" w:ascii="仿宋" w:hAnsi="仿宋" w:eastAsia="仿宋" w:cs="仿宋"/>
          <w:color w:val="auto"/>
          <w:sz w:val="24"/>
          <w:szCs w:val="24"/>
          <w:highlight w:val="none"/>
        </w:rPr>
        <w:t xml:space="preserve">； </w:t>
      </w:r>
    </w:p>
    <w:p w14:paraId="14221A16">
      <w:pPr>
        <w:pStyle w:val="10"/>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 系 人：</w:t>
      </w:r>
      <w:r>
        <w:rPr>
          <w:rFonts w:hint="eastAsia" w:ascii="仿宋" w:hAnsi="仿宋" w:eastAsia="仿宋" w:cs="仿宋"/>
          <w:color w:val="auto"/>
          <w:sz w:val="24"/>
          <w:szCs w:val="24"/>
          <w:highlight w:val="none"/>
          <w:lang w:eastAsia="zh-CN"/>
        </w:rPr>
        <w:t>罗先生</w:t>
      </w:r>
      <w:r>
        <w:rPr>
          <w:rFonts w:hint="eastAsia" w:ascii="仿宋" w:hAnsi="仿宋" w:eastAsia="仿宋" w:cs="仿宋"/>
          <w:color w:val="auto"/>
          <w:sz w:val="24"/>
          <w:szCs w:val="24"/>
          <w:highlight w:val="none"/>
        </w:rPr>
        <w:t xml:space="preserve">； </w:t>
      </w:r>
    </w:p>
    <w:p w14:paraId="78A394A5">
      <w:pPr>
        <w:pStyle w:val="10"/>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联系电话：0832-2242423。</w:t>
      </w:r>
    </w:p>
    <w:p w14:paraId="066853D6">
      <w:pPr>
        <w:pStyle w:val="2"/>
        <w:spacing w:afterLines="0" w:line="450" w:lineRule="exact"/>
        <w:ind w:left="0" w:leftChars="0" w:firstLine="0" w:firstLineChars="0"/>
        <w:rPr>
          <w:rFonts w:hint="eastAsia" w:ascii="仿宋" w:hAnsi="仿宋" w:eastAsia="仿宋" w:cs="仿宋"/>
          <w:sz w:val="24"/>
          <w:szCs w:val="24"/>
          <w:lang w:eastAsia="zh-CN"/>
        </w:rPr>
      </w:pPr>
    </w:p>
    <w:p w14:paraId="170A7BCE">
      <w:pPr>
        <w:rPr>
          <w:rFonts w:hint="eastAsia" w:ascii="仿宋" w:hAnsi="仿宋" w:eastAsia="仿宋" w:cs="仿宋"/>
          <w:sz w:val="24"/>
          <w:szCs w:val="24"/>
          <w:lang w:eastAsia="zh-CN"/>
        </w:rPr>
      </w:pPr>
    </w:p>
    <w:p w14:paraId="50D9CD2C">
      <w:pPr>
        <w:jc w:val="right"/>
        <w:rPr>
          <w:rFonts w:hint="eastAsia" w:ascii="仿宋" w:hAnsi="仿宋" w:eastAsia="仿宋" w:cs="仿宋"/>
          <w:b/>
          <w:sz w:val="24"/>
          <w:szCs w:val="24"/>
          <w:highlight w:val="none"/>
          <w:lang w:val="en-US" w:eastAsia="zh-CN"/>
        </w:rPr>
      </w:pPr>
      <w:r>
        <w:rPr>
          <w:rFonts w:hint="eastAsia" w:ascii="仿宋" w:hAnsi="仿宋" w:eastAsia="仿宋" w:cs="仿宋"/>
          <w:color w:val="auto"/>
          <w:sz w:val="24"/>
          <w:szCs w:val="24"/>
          <w:highlight w:val="none"/>
        </w:rPr>
        <w:t>二〇二</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MWE3NTkxNzZmNGI1MDVkZjYwMjhiNGQ2YjQxMDkifQ=="/>
  </w:docVars>
  <w:rsids>
    <w:rsidRoot w:val="00000000"/>
    <w:rsid w:val="065847C1"/>
    <w:rsid w:val="0825681F"/>
    <w:rsid w:val="0C986D2B"/>
    <w:rsid w:val="13141A10"/>
    <w:rsid w:val="28EA3C1A"/>
    <w:rsid w:val="30410DE0"/>
    <w:rsid w:val="3D3942C4"/>
    <w:rsid w:val="3E7B05D3"/>
    <w:rsid w:val="409B1673"/>
    <w:rsid w:val="51875E8B"/>
    <w:rsid w:val="5B096272"/>
    <w:rsid w:val="67D64E10"/>
    <w:rsid w:val="6CAF4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ind w:firstLine="420" w:firstLineChars="100"/>
    </w:p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 w:type="character" w:customStyle="1" w:styleId="9">
    <w:name w:val="ca-31"/>
    <w:basedOn w:val="6"/>
    <w:autoRedefine/>
    <w:qFormat/>
    <w:uiPriority w:val="0"/>
    <w:rPr>
      <w:rFonts w:hint="eastAsia" w:ascii="宋体" w:hAnsi="宋体" w:eastAsia="宋体"/>
      <w:color w:val="000000"/>
      <w:sz w:val="24"/>
      <w:szCs w:val="24"/>
    </w:rPr>
  </w:style>
  <w:style w:type="paragraph" w:customStyle="1" w:styleId="10">
    <w:name w:val="正文首行缩进两字符"/>
    <w:basedOn w:val="1"/>
    <w:autoRedefine/>
    <w:qFormat/>
    <w:uiPriority w:val="0"/>
    <w:pPr>
      <w:spacing w:line="36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1881</Words>
  <Characters>2125</Characters>
  <Lines>0</Lines>
  <Paragraphs>0</Paragraphs>
  <TotalTime>0</TotalTime>
  <ScaleCrop>false</ScaleCrop>
  <LinksUpToDate>false</LinksUpToDate>
  <CharactersWithSpaces>2139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2025-02-07T00:55:11Z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61B753A097634F639031580306DD1100_12</vt:lpwstr>
  </property>
  <property fmtid="{D5CDD505-2E9C-101B-9397-08002B2CF9AE}" pid="4" name="KSOTemplateDocerSaveRecord">
    <vt:lpwstr>eyJoZGlkIjoiNGNhMWE3NTkxNzZmNGI1MDVkZjYwMjhiNGQ2YjQxMDkiLCJ1c2VySWQiOiI0ODI5Njk1NDgifQ==</vt:lpwstr>
  </property>
</Properties>
</file>