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8F39C">
      <w:pPr>
        <w:pStyle w:val="6"/>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694160BA">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CAB384E">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3"/>
        <w:tblW w:w="9518" w:type="dxa"/>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04"/>
        <w:gridCol w:w="2605"/>
        <w:gridCol w:w="1594"/>
        <w:gridCol w:w="1665"/>
        <w:gridCol w:w="1623"/>
        <w:gridCol w:w="1227"/>
      </w:tblGrid>
      <w:tr w14:paraId="026FC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8" w:hRule="atLeast"/>
        </w:trPr>
        <w:tc>
          <w:tcPr>
            <w:tcW w:w="80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125B7C5">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序号</w:t>
            </w:r>
          </w:p>
        </w:tc>
        <w:tc>
          <w:tcPr>
            <w:tcW w:w="260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C56AE31">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59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627A91B">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仿宋" w:hAnsi="仿宋" w:eastAsia="仿宋" w:cs="仿宋"/>
                <w:highlight w:val="none"/>
              </w:rPr>
              <w:t>★</w:t>
            </w:r>
            <w:r>
              <w:rPr>
                <w:rFonts w:hint="eastAsia" w:ascii="Times New Roman" w:hAnsi="Times New Roman" w:eastAsia="仿宋" w:cs="Times New Roman"/>
                <w:b/>
                <w:bCs/>
                <w:color w:val="auto"/>
                <w:sz w:val="18"/>
                <w:szCs w:val="18"/>
                <w:highlight w:val="none"/>
                <w:shd w:val="clear" w:color="auto" w:fill="auto"/>
                <w:lang w:val="en-US" w:eastAsia="zh-CN"/>
              </w:rPr>
              <w:t>单价最高限价（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166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EDB4C04">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预估</w:t>
            </w:r>
            <w:r>
              <w:rPr>
                <w:rFonts w:hint="default" w:ascii="Times New Roman" w:hAnsi="Times New Roman" w:eastAsia="仿宋" w:cs="Times New Roman"/>
                <w:b/>
                <w:bCs/>
                <w:color w:val="auto"/>
                <w:sz w:val="18"/>
                <w:szCs w:val="18"/>
                <w:highlight w:val="none"/>
                <w:shd w:val="clear" w:color="auto" w:fill="auto"/>
                <w:lang w:val="en-US" w:eastAsia="zh-CN"/>
              </w:rPr>
              <w:t>数量</w:t>
            </w:r>
          </w:p>
        </w:tc>
        <w:tc>
          <w:tcPr>
            <w:tcW w:w="162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740D300">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仿宋" w:hAnsi="仿宋" w:eastAsia="仿宋" w:cs="仿宋"/>
                <w:highlight w:val="none"/>
              </w:rPr>
              <w:t>★</w:t>
            </w: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122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980E4A9">
            <w:pPr>
              <w:keepNext w:val="0"/>
              <w:keepLines w:val="0"/>
              <w:pageBreakBefore w:val="0"/>
              <w:kinsoku/>
              <w:wordWrap w:val="0"/>
              <w:overflowPunct/>
              <w:topLinePunct/>
              <w:autoSpaceDE/>
              <w:autoSpaceDN/>
              <w:bidi w:val="0"/>
              <w:adjustRightInd/>
              <w:snapToGrid/>
              <w:spacing w:line="240" w:lineRule="auto"/>
              <w:jc w:val="center"/>
              <w:textAlignment w:val="auto"/>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08BB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6317A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2DBC1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一次性使用吸头（一）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036AF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0.12</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028E7D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0971A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E02DA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24000</w:t>
            </w:r>
          </w:p>
        </w:tc>
      </w:tr>
      <w:tr w14:paraId="6E10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1E56A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E4850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一次性使用吸头（二）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21FB6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0.12</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3451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E57AA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687E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6000</w:t>
            </w:r>
          </w:p>
        </w:tc>
      </w:tr>
      <w:tr w14:paraId="63E3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18063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3</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4DB02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一次性使用滤芯吸头（一）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0A4EF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0.46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C5382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3061D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B5CF7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23000</w:t>
            </w:r>
          </w:p>
        </w:tc>
      </w:tr>
      <w:tr w14:paraId="70014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3966D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4</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025F1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一次性使用滤芯吸头（二）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B3758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0.46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C6C55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120000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2FCBA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F183D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55200</w:t>
            </w:r>
          </w:p>
        </w:tc>
      </w:tr>
      <w:tr w14:paraId="7359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964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3F70B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一次性使用微量采血吸管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A7827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36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9201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F688F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筒</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508F3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7200</w:t>
            </w:r>
          </w:p>
        </w:tc>
      </w:tr>
      <w:tr w14:paraId="2FBA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1BD8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6</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0211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一次性使用离心管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E8AF2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D17D6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608CE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台</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D05CC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7000</w:t>
            </w:r>
          </w:p>
        </w:tc>
      </w:tr>
      <w:tr w14:paraId="6B95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78D20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7</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1FE59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一次性使用抗凝管</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2EC5C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1265F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90000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EAA5D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B9286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12600</w:t>
            </w:r>
          </w:p>
        </w:tc>
      </w:tr>
      <w:tr w14:paraId="42CA0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DC51A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8</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B9704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试管架</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13BA3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763E7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220A5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个</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639E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2400</w:t>
            </w:r>
          </w:p>
        </w:tc>
      </w:tr>
      <w:tr w14:paraId="4D458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8BFB0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bCs/>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9</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295E2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香柏油</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E0EB6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66FD0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9B129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瓶</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AC0EA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2800</w:t>
            </w:r>
          </w:p>
        </w:tc>
      </w:tr>
      <w:tr w14:paraId="0240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25945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23C67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管联配平盖</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24487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0.14</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0C620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F3BC3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把</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75699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7000</w:t>
            </w:r>
          </w:p>
        </w:tc>
      </w:tr>
      <w:tr w14:paraId="28CE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BD91D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11</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88AA2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高级擦镜纸</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2CCD4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0FD1E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07C47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本</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C0C7F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1000</w:t>
            </w:r>
          </w:p>
        </w:tc>
      </w:tr>
      <w:tr w14:paraId="719A5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36B323">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E174A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一次性使用试管塞</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8972E5">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270</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8B25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53361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袋</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A8AB1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1350</w:t>
            </w:r>
          </w:p>
        </w:tc>
      </w:tr>
      <w:tr w14:paraId="06526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9A8E2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13</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B2A72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一次性使用试管（一）</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64D61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0.16</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85909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8D362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F03D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32000</w:t>
            </w:r>
          </w:p>
        </w:tc>
      </w:tr>
      <w:tr w14:paraId="0FBF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8F85A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14</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26CA9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一次性使用试管（二）</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8A1D7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0.75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C6E328">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F132E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2DE96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7500</w:t>
            </w:r>
          </w:p>
        </w:tc>
      </w:tr>
      <w:tr w14:paraId="3C88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5C1A4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15</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B5B8C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一次性使用试管（三）</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6B2547">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0.19</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F7B0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B5569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支</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95155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1140</w:t>
            </w:r>
          </w:p>
        </w:tc>
      </w:tr>
      <w:tr w14:paraId="4EBF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514D9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16</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446EF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手动可调式移液器</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BBA51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600</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5ECBF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CDEE6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i w:val="0"/>
                <w:iCs w:val="0"/>
                <w:color w:val="000000"/>
                <w:kern w:val="0"/>
                <w:sz w:val="20"/>
                <w:szCs w:val="20"/>
                <w:highlight w:val="none"/>
                <w:u w:val="none"/>
                <w:lang w:val="en-US" w:eastAsia="zh-CN" w:bidi="ar"/>
              </w:rPr>
              <w:t>把</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31D9B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3600</w:t>
            </w:r>
          </w:p>
        </w:tc>
      </w:tr>
      <w:tr w14:paraId="51482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80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764D6">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17</w:t>
            </w:r>
          </w:p>
        </w:tc>
        <w:tc>
          <w:tcPr>
            <w:tcW w:w="26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77C65D">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样本杯</w:t>
            </w:r>
          </w:p>
        </w:tc>
        <w:tc>
          <w:tcPr>
            <w:tcW w:w="159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D74D19">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0.35</w:t>
            </w:r>
          </w:p>
        </w:tc>
        <w:tc>
          <w:tcPr>
            <w:tcW w:w="16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308B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70000</w:t>
            </w:r>
          </w:p>
        </w:tc>
        <w:tc>
          <w:tcPr>
            <w:tcW w:w="162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BBA341">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个</w:t>
            </w:r>
          </w:p>
        </w:tc>
        <w:tc>
          <w:tcPr>
            <w:tcW w:w="122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130724">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24500</w:t>
            </w:r>
          </w:p>
        </w:tc>
      </w:tr>
    </w:tbl>
    <w:p w14:paraId="054EDF39">
      <w:pPr>
        <w:pStyle w:val="6"/>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val="en-US" w:eastAsia="zh-CN"/>
        </w:rPr>
        <w:t>1.</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5D6AB940">
      <w:pPr>
        <w:pStyle w:val="6"/>
        <w:ind w:firstLine="480"/>
        <w:jc w:val="left"/>
        <w:rPr>
          <w:rFonts w:hint="default" w:ascii="仿宋" w:hAnsi="仿宋" w:eastAsia="仿宋" w:cs="仿宋"/>
          <w:highlight w:val="none"/>
          <w:lang w:val="en-US" w:eastAsia="zh-CN"/>
        </w:rPr>
      </w:pPr>
      <w:r>
        <w:rPr>
          <w:rFonts w:hint="eastAsia" w:ascii="仿宋" w:hAnsi="仿宋" w:eastAsia="仿宋" w:cs="仿宋"/>
          <w:highlight w:val="none"/>
          <w:lang w:val="en-US" w:eastAsia="zh-CN"/>
        </w:rPr>
        <w:t>2.</w:t>
      </w:r>
      <w:r>
        <w:rPr>
          <w:rFonts w:hint="eastAsia" w:ascii="仿宋" w:hAnsi="仿宋" w:eastAsia="仿宋" w:cs="仿宋"/>
          <w:sz w:val="22"/>
          <w:szCs w:val="22"/>
          <w:highlight w:val="none"/>
          <w:lang w:val="en-US" w:eastAsia="zh-CN"/>
        </w:rPr>
        <w:t>本项目货物均为按需采购，据实结算。</w:t>
      </w:r>
    </w:p>
    <w:p w14:paraId="41F9D44E">
      <w:pPr>
        <w:pStyle w:val="6"/>
        <w:jc w:val="left"/>
        <w:rPr>
          <w:rFonts w:hint="eastAsia" w:ascii="仿宋" w:hAnsi="仿宋" w:eastAsia="仿宋" w:cs="仿宋"/>
          <w:highlight w:val="none"/>
        </w:rPr>
      </w:pPr>
    </w:p>
    <w:p w14:paraId="1EBAF1E9">
      <w:pPr>
        <w:pStyle w:val="6"/>
        <w:jc w:val="left"/>
        <w:outlineLvl w:val="1"/>
        <w:rPr>
          <w:rFonts w:hint="eastAsia" w:ascii="仿宋" w:hAnsi="仿宋" w:eastAsia="仿宋" w:cs="仿宋"/>
          <w:b/>
          <w:bCs w:val="0"/>
          <w:highlight w:val="none"/>
          <w:lang w:eastAsia="zh-CN"/>
        </w:rPr>
      </w:pPr>
      <w:r>
        <w:rPr>
          <w:rFonts w:hint="eastAsia" w:ascii="仿宋" w:hAnsi="仿宋" w:eastAsia="仿宋" w:cs="仿宋"/>
          <w:b/>
          <w:bCs w:val="0"/>
          <w:sz w:val="28"/>
          <w:highlight w:val="none"/>
        </w:rPr>
        <w:t>3.2.技术要求</w:t>
      </w:r>
    </w:p>
    <w:tbl>
      <w:tblPr>
        <w:tblStyle w:val="4"/>
        <w:tblW w:w="8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3285"/>
        <w:gridCol w:w="4080"/>
      </w:tblGrid>
      <w:tr w14:paraId="04E0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top"/>
          </w:tcPr>
          <w:p w14:paraId="303AD01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序号</w:t>
            </w:r>
          </w:p>
        </w:tc>
        <w:tc>
          <w:tcPr>
            <w:tcW w:w="3285" w:type="dxa"/>
            <w:noWrap w:val="0"/>
            <w:vAlign w:val="top"/>
          </w:tcPr>
          <w:p w14:paraId="506909CF">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4080" w:type="dxa"/>
            <w:noWrap w:val="0"/>
            <w:vAlign w:val="top"/>
          </w:tcPr>
          <w:p w14:paraId="36BB7EBA">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参考规格</w:t>
            </w:r>
          </w:p>
        </w:tc>
      </w:tr>
      <w:tr w14:paraId="6F1A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4641E2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w:t>
            </w:r>
          </w:p>
        </w:tc>
        <w:tc>
          <w:tcPr>
            <w:tcW w:w="3285" w:type="dxa"/>
            <w:noWrap w:val="0"/>
            <w:vAlign w:val="center"/>
          </w:tcPr>
          <w:p w14:paraId="2E5AB5FF">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一次性使用吸头（一）</w:t>
            </w:r>
          </w:p>
        </w:tc>
        <w:tc>
          <w:tcPr>
            <w:tcW w:w="4080" w:type="dxa"/>
            <w:noWrap w:val="0"/>
            <w:vAlign w:val="center"/>
          </w:tcPr>
          <w:p w14:paraId="0C2248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6*52，0.5-200ul</w:t>
            </w:r>
          </w:p>
        </w:tc>
      </w:tr>
      <w:tr w14:paraId="280F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6BE4D2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2</w:t>
            </w:r>
          </w:p>
        </w:tc>
        <w:tc>
          <w:tcPr>
            <w:tcW w:w="3285" w:type="dxa"/>
            <w:noWrap w:val="0"/>
            <w:vAlign w:val="center"/>
          </w:tcPr>
          <w:p w14:paraId="31AC9BFE">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一次性使用吸头（二）</w:t>
            </w:r>
          </w:p>
        </w:tc>
        <w:tc>
          <w:tcPr>
            <w:tcW w:w="4080" w:type="dxa"/>
            <w:noWrap w:val="0"/>
            <w:vAlign w:val="center"/>
          </w:tcPr>
          <w:p w14:paraId="0CC9EC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8*71，1000ul</w:t>
            </w:r>
          </w:p>
        </w:tc>
      </w:tr>
      <w:tr w14:paraId="45E8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00F85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w:t>
            </w:r>
          </w:p>
        </w:tc>
        <w:tc>
          <w:tcPr>
            <w:tcW w:w="3285" w:type="dxa"/>
            <w:noWrap w:val="0"/>
            <w:vAlign w:val="center"/>
          </w:tcPr>
          <w:p w14:paraId="7C6C5780">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一次性使用滤芯吸头（一）</w:t>
            </w:r>
          </w:p>
        </w:tc>
        <w:tc>
          <w:tcPr>
            <w:tcW w:w="4080" w:type="dxa"/>
            <w:noWrap w:val="0"/>
            <w:vAlign w:val="center"/>
          </w:tcPr>
          <w:p w14:paraId="738A9E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6*52</w:t>
            </w:r>
          </w:p>
        </w:tc>
      </w:tr>
      <w:tr w14:paraId="199E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50EE53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4</w:t>
            </w:r>
          </w:p>
        </w:tc>
        <w:tc>
          <w:tcPr>
            <w:tcW w:w="3285" w:type="dxa"/>
            <w:noWrap w:val="0"/>
            <w:vAlign w:val="center"/>
          </w:tcPr>
          <w:p w14:paraId="20523592">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一次性使用滤芯吸头（二）</w:t>
            </w:r>
          </w:p>
        </w:tc>
        <w:tc>
          <w:tcPr>
            <w:tcW w:w="4080" w:type="dxa"/>
            <w:noWrap w:val="0"/>
            <w:vAlign w:val="center"/>
          </w:tcPr>
          <w:p w14:paraId="1F8B2C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8*71</w:t>
            </w:r>
          </w:p>
        </w:tc>
      </w:tr>
      <w:tr w14:paraId="5743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11AB03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5</w:t>
            </w:r>
          </w:p>
        </w:tc>
        <w:tc>
          <w:tcPr>
            <w:tcW w:w="3285" w:type="dxa"/>
            <w:noWrap w:val="0"/>
            <w:vAlign w:val="center"/>
          </w:tcPr>
          <w:p w14:paraId="76FF6E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一次性使用微量采血吸管</w:t>
            </w:r>
          </w:p>
        </w:tc>
        <w:tc>
          <w:tcPr>
            <w:tcW w:w="4080" w:type="dxa"/>
            <w:noWrap w:val="0"/>
            <w:vAlign w:val="center"/>
          </w:tcPr>
          <w:p w14:paraId="1E2D826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40ul，400支/筒</w:t>
            </w:r>
          </w:p>
        </w:tc>
      </w:tr>
      <w:tr w14:paraId="5CB4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2FD40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6</w:t>
            </w:r>
          </w:p>
        </w:tc>
        <w:tc>
          <w:tcPr>
            <w:tcW w:w="3285" w:type="dxa"/>
            <w:noWrap w:val="0"/>
            <w:vAlign w:val="center"/>
          </w:tcPr>
          <w:p w14:paraId="3D92C7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一次性使用离心管</w:t>
            </w:r>
          </w:p>
        </w:tc>
        <w:tc>
          <w:tcPr>
            <w:tcW w:w="4080" w:type="dxa"/>
            <w:noWrap w:val="0"/>
            <w:vAlign w:val="center"/>
          </w:tcPr>
          <w:p w14:paraId="3EA53D0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1.5ml</w:t>
            </w:r>
          </w:p>
        </w:tc>
      </w:tr>
      <w:tr w14:paraId="5C79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32594F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7</w:t>
            </w:r>
          </w:p>
        </w:tc>
        <w:tc>
          <w:tcPr>
            <w:tcW w:w="3285" w:type="dxa"/>
            <w:noWrap w:val="0"/>
            <w:vAlign w:val="center"/>
          </w:tcPr>
          <w:p w14:paraId="46FBBF9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一次性使用抗凝管</w:t>
            </w:r>
          </w:p>
        </w:tc>
        <w:tc>
          <w:tcPr>
            <w:tcW w:w="4080" w:type="dxa"/>
            <w:noWrap w:val="0"/>
            <w:vAlign w:val="center"/>
          </w:tcPr>
          <w:p w14:paraId="469215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1.5ml</w:t>
            </w:r>
          </w:p>
        </w:tc>
      </w:tr>
      <w:tr w14:paraId="45B3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5F239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8</w:t>
            </w:r>
          </w:p>
        </w:tc>
        <w:tc>
          <w:tcPr>
            <w:tcW w:w="3285" w:type="dxa"/>
            <w:noWrap w:val="0"/>
            <w:vAlign w:val="center"/>
          </w:tcPr>
          <w:p w14:paraId="5E9851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试管架</w:t>
            </w:r>
          </w:p>
        </w:tc>
        <w:tc>
          <w:tcPr>
            <w:tcW w:w="4080" w:type="dxa"/>
            <w:noWrap w:val="0"/>
            <w:vAlign w:val="center"/>
          </w:tcPr>
          <w:p w14:paraId="175FE5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10ml、96孔</w:t>
            </w:r>
          </w:p>
        </w:tc>
      </w:tr>
      <w:tr w14:paraId="7AC5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7DEC02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9</w:t>
            </w:r>
          </w:p>
        </w:tc>
        <w:tc>
          <w:tcPr>
            <w:tcW w:w="3285" w:type="dxa"/>
            <w:noWrap w:val="0"/>
            <w:vAlign w:val="center"/>
          </w:tcPr>
          <w:p w14:paraId="1342FD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香柏油</w:t>
            </w:r>
          </w:p>
        </w:tc>
        <w:tc>
          <w:tcPr>
            <w:tcW w:w="4080" w:type="dxa"/>
            <w:noWrap w:val="0"/>
            <w:vAlign w:val="center"/>
          </w:tcPr>
          <w:p w14:paraId="0CA10E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25ml</w:t>
            </w:r>
          </w:p>
        </w:tc>
      </w:tr>
      <w:tr w14:paraId="3329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AC242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10</w:t>
            </w:r>
          </w:p>
        </w:tc>
        <w:tc>
          <w:tcPr>
            <w:tcW w:w="3285" w:type="dxa"/>
            <w:noWrap w:val="0"/>
            <w:vAlign w:val="center"/>
          </w:tcPr>
          <w:p w14:paraId="3C87CF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管联配平盖</w:t>
            </w:r>
          </w:p>
        </w:tc>
        <w:tc>
          <w:tcPr>
            <w:tcW w:w="4080" w:type="dxa"/>
            <w:noWrap w:val="0"/>
            <w:vAlign w:val="center"/>
          </w:tcPr>
          <w:p w14:paraId="4B6562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8联配平盖</w:t>
            </w:r>
          </w:p>
        </w:tc>
      </w:tr>
      <w:tr w14:paraId="3818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2DD3A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11</w:t>
            </w:r>
          </w:p>
        </w:tc>
        <w:tc>
          <w:tcPr>
            <w:tcW w:w="3285" w:type="dxa"/>
            <w:noWrap w:val="0"/>
            <w:vAlign w:val="center"/>
          </w:tcPr>
          <w:p w14:paraId="4AB4F8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高级擦镜纸</w:t>
            </w:r>
          </w:p>
        </w:tc>
        <w:tc>
          <w:tcPr>
            <w:tcW w:w="4080" w:type="dxa"/>
            <w:noWrap w:val="0"/>
            <w:vAlign w:val="center"/>
          </w:tcPr>
          <w:p w14:paraId="74FF2F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10*15cm</w:t>
            </w:r>
          </w:p>
        </w:tc>
      </w:tr>
      <w:tr w14:paraId="6BF5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24527E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12</w:t>
            </w:r>
          </w:p>
        </w:tc>
        <w:tc>
          <w:tcPr>
            <w:tcW w:w="3285" w:type="dxa"/>
            <w:noWrap w:val="0"/>
            <w:vAlign w:val="center"/>
          </w:tcPr>
          <w:p w14:paraId="38DCCA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一次性使用试管塞</w:t>
            </w:r>
          </w:p>
        </w:tc>
        <w:tc>
          <w:tcPr>
            <w:tcW w:w="4080" w:type="dxa"/>
            <w:noWrap w:val="0"/>
            <w:vAlign w:val="center"/>
          </w:tcPr>
          <w:p w14:paraId="5164F2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翼型Φ13，2000支/袋</w:t>
            </w:r>
          </w:p>
        </w:tc>
      </w:tr>
      <w:tr w14:paraId="2A22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3A25EB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13</w:t>
            </w:r>
          </w:p>
        </w:tc>
        <w:tc>
          <w:tcPr>
            <w:tcW w:w="3285" w:type="dxa"/>
            <w:noWrap w:val="0"/>
            <w:vAlign w:val="center"/>
          </w:tcPr>
          <w:p w14:paraId="574D6DFA">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一次性使用试管（一）</w:t>
            </w:r>
          </w:p>
        </w:tc>
        <w:tc>
          <w:tcPr>
            <w:tcW w:w="4080" w:type="dxa"/>
            <w:noWrap w:val="0"/>
            <w:vAlign w:val="center"/>
          </w:tcPr>
          <w:p w14:paraId="044117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12*75</w:t>
            </w:r>
          </w:p>
        </w:tc>
      </w:tr>
      <w:tr w14:paraId="5ED0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085A02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14</w:t>
            </w:r>
          </w:p>
        </w:tc>
        <w:tc>
          <w:tcPr>
            <w:tcW w:w="3285" w:type="dxa"/>
            <w:noWrap w:val="0"/>
            <w:vAlign w:val="center"/>
          </w:tcPr>
          <w:p w14:paraId="3693ADBB">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一次性使用试管（二）</w:t>
            </w:r>
          </w:p>
        </w:tc>
        <w:tc>
          <w:tcPr>
            <w:tcW w:w="4080" w:type="dxa"/>
            <w:noWrap w:val="0"/>
            <w:vAlign w:val="center"/>
          </w:tcPr>
          <w:p w14:paraId="73122F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圆头15*100</w:t>
            </w:r>
          </w:p>
        </w:tc>
      </w:tr>
      <w:tr w14:paraId="43A4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39" w:type="dxa"/>
            <w:noWrap w:val="0"/>
            <w:vAlign w:val="center"/>
          </w:tcPr>
          <w:p w14:paraId="6D2943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15</w:t>
            </w:r>
          </w:p>
        </w:tc>
        <w:tc>
          <w:tcPr>
            <w:tcW w:w="3285" w:type="dxa"/>
            <w:noWrap w:val="0"/>
            <w:vAlign w:val="center"/>
          </w:tcPr>
          <w:p w14:paraId="699143DC">
            <w:pPr>
              <w:keepNext w:val="0"/>
              <w:keepLines w:val="0"/>
              <w:pageBreakBefore w:val="0"/>
              <w:widowControl/>
              <w:suppressLineNumbers w:val="0"/>
              <w:kinsoku/>
              <w:wordWrap w:val="0"/>
              <w:overflowPunct/>
              <w:topLinePunct/>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一次性使用试管（三）</w:t>
            </w:r>
          </w:p>
        </w:tc>
        <w:tc>
          <w:tcPr>
            <w:tcW w:w="4080" w:type="dxa"/>
            <w:noWrap w:val="0"/>
            <w:vAlign w:val="center"/>
          </w:tcPr>
          <w:p w14:paraId="5514CF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12*100</w:t>
            </w:r>
          </w:p>
        </w:tc>
      </w:tr>
      <w:tr w14:paraId="7ECE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7040BC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16</w:t>
            </w:r>
          </w:p>
        </w:tc>
        <w:tc>
          <w:tcPr>
            <w:tcW w:w="3285" w:type="dxa"/>
            <w:noWrap w:val="0"/>
            <w:vAlign w:val="center"/>
          </w:tcPr>
          <w:p w14:paraId="548EEF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手动可调式移液器</w:t>
            </w:r>
          </w:p>
        </w:tc>
        <w:tc>
          <w:tcPr>
            <w:tcW w:w="4080" w:type="dxa"/>
            <w:noWrap w:val="0"/>
            <w:vAlign w:val="center"/>
          </w:tcPr>
          <w:p w14:paraId="5827A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kern w:val="2"/>
                <w:sz w:val="22"/>
                <w:szCs w:val="22"/>
                <w:highlight w:val="none"/>
                <w:shd w:val="clear" w:color="auto" w:fill="auto"/>
                <w:vertAlign w:val="baseli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0.5-100UL、20-200UL、1000ul</w:t>
            </w:r>
          </w:p>
        </w:tc>
      </w:tr>
      <w:tr w14:paraId="479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35ADB72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17</w:t>
            </w:r>
          </w:p>
        </w:tc>
        <w:tc>
          <w:tcPr>
            <w:tcW w:w="3285" w:type="dxa"/>
            <w:noWrap w:val="0"/>
            <w:vAlign w:val="center"/>
          </w:tcPr>
          <w:p w14:paraId="6103A1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i w:val="0"/>
                <w:iCs w:val="0"/>
                <w:color w:val="000000"/>
                <w:kern w:val="0"/>
                <w:sz w:val="22"/>
                <w:szCs w:val="22"/>
                <w:highlight w:val="none"/>
                <w:u w:val="none"/>
                <w:lang w:val="en-US" w:eastAsia="zh-CN" w:bidi="ar"/>
              </w:rPr>
              <w:t>样本杯</w:t>
            </w:r>
          </w:p>
        </w:tc>
        <w:tc>
          <w:tcPr>
            <w:tcW w:w="4080" w:type="dxa"/>
            <w:noWrap w:val="0"/>
            <w:vAlign w:val="center"/>
          </w:tcPr>
          <w:p w14:paraId="352350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仿宋" w:hAnsi="仿宋" w:eastAsia="仿宋" w:cs="仿宋"/>
                <w:i w:val="0"/>
                <w:iCs w:val="0"/>
                <w:color w:val="000000"/>
                <w:kern w:val="0"/>
                <w:sz w:val="22"/>
                <w:szCs w:val="22"/>
                <w:highlight w:val="none"/>
                <w:u w:val="none"/>
                <w:lang w:val="en-US" w:eastAsia="zh-CN" w:bidi="ar"/>
              </w:rPr>
            </w:pPr>
            <w:r>
              <w:rPr>
                <w:rFonts w:hint="default" w:ascii="仿宋" w:hAnsi="仿宋" w:eastAsia="仿宋" w:cs="仿宋"/>
                <w:i w:val="0"/>
                <w:iCs w:val="0"/>
                <w:color w:val="000000"/>
                <w:kern w:val="0"/>
                <w:sz w:val="22"/>
                <w:szCs w:val="22"/>
                <w:highlight w:val="none"/>
                <w:u w:val="none"/>
                <w:lang w:val="en-US" w:eastAsia="zh-CN" w:bidi="ar"/>
              </w:rPr>
              <w:t>16*38mm</w:t>
            </w:r>
          </w:p>
        </w:tc>
      </w:tr>
    </w:tbl>
    <w:p w14:paraId="2A097A6C">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411B4224">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样品要求</w:t>
      </w:r>
    </w:p>
    <w:p w14:paraId="7FE4F2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1.必须提供样品，以供评审专家现场评审。</w:t>
      </w:r>
    </w:p>
    <w:p w14:paraId="02A8BA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2.提交的样品不符合实际需求或存在原理错误则视为无效响应。</w:t>
      </w:r>
    </w:p>
    <w:p w14:paraId="6ED248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3.本项目投标人提供的样品，应与该投标人响应文件保持一致（具体参考《医疗器械说明书和标签管理规定》）。</w:t>
      </w:r>
    </w:p>
    <w:p w14:paraId="4ED169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p>
    <w:p w14:paraId="096AB5D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★3.4.商务要求</w:t>
      </w:r>
    </w:p>
    <w:p w14:paraId="0BE0BDF9">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1.交货期及地点</w:t>
      </w:r>
    </w:p>
    <w:p w14:paraId="70CAA7F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44D85D24">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（2）交货地点：内江市第一人民医院指定地点。</w:t>
      </w:r>
    </w:p>
    <w:p w14:paraId="03EFCAB6">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2.付款方法和条件</w:t>
      </w:r>
    </w:p>
    <w:p w14:paraId="7F5BCE5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（1）结算方式：货款按实结算且由双方协商决定。</w:t>
      </w:r>
    </w:p>
    <w:p w14:paraId="789FA24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（2）成交价格包含成本、运输、包装、培训、配送、伴随服务、税费及其他附加费用。</w:t>
      </w:r>
    </w:p>
    <w:p w14:paraId="2CE3ED5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3.医用耗材质量保证</w:t>
      </w:r>
    </w:p>
    <w:p w14:paraId="4F997FE6">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（1）中标人须提供原厂生产的未曾使用过的、全新的合格的货品（含配套配件等），表面无划伤、无破损痕迹，且权属清楚，不得侵害他人的合法权利。</w:t>
      </w:r>
    </w:p>
    <w:p w14:paraId="0AD867BB">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0C174608">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24E577F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0816CAA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5BBF33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（6）中标人保证所供耗材有效期不低于1年，自通过最终验收之日起，确保采购人在使用耗材的过程中安全、有效。</w:t>
      </w:r>
    </w:p>
    <w:p w14:paraId="23B1F969">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4.验收</w:t>
      </w:r>
    </w:p>
    <w:p w14:paraId="3FB98C0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40F9E29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569A83E">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53A38E3">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（4）其他未尽事宜严格按照《财政部关于进一步加强政府采购需求和履约验收管理的指导意见》（财库〔2016〕205号）的要求进行。</w:t>
      </w:r>
    </w:p>
    <w:p w14:paraId="3E5674E5">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5.售后服务</w:t>
      </w:r>
    </w:p>
    <w:p w14:paraId="1968463B">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8B5969C">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（2）要求中标人指派专人负责与采购人联系售后服务事宜；在投标文件中列明售后联系人及联系电话。</w:t>
      </w:r>
    </w:p>
    <w:p w14:paraId="77AC260E">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1CD8BA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（4）耗材临近失效期，采购人提前三个月向中标人提出更换，中标人须在耗材失效前一个月更换完毕，不得以任何理由进行推诿。</w:t>
      </w:r>
    </w:p>
    <w:p w14:paraId="75637D68">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（5）中标人必须随货提供其具备医疗器械经营企业的有关合法有效的手续（包括但不限于）：</w:t>
      </w:r>
    </w:p>
    <w:p w14:paraId="01F55C4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1).产品所涉及逐级授权经销商的医疗器械生产（经营）许可证或生产（经营）企业备案表；</w:t>
      </w:r>
    </w:p>
    <w:p w14:paraId="165DEF5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2).医疗器械产品注册证或备案凭证；</w:t>
      </w:r>
    </w:p>
    <w:p w14:paraId="0E2B9C5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3).医疗器械生产企业许可证；</w:t>
      </w:r>
    </w:p>
    <w:p w14:paraId="62213254">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4).经销商获得的委托授权书（逐级）；</w:t>
      </w:r>
    </w:p>
    <w:p w14:paraId="456CF27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5).产品所涉及逐级授权经销商的企业法人营业执照。</w:t>
      </w:r>
    </w:p>
    <w:p w14:paraId="4F82AC3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6).采购人要求提供的相关资料。</w:t>
      </w:r>
    </w:p>
    <w:p w14:paraId="479F8C13">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324548C1">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6.包装和运输 </w:t>
      </w:r>
    </w:p>
    <w:p w14:paraId="2ECBFD5C">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（1）中标人须严格按照《商品包装政府采购需求标准(试行)》、《快递包装政府采购需 求标准(试行)》(财办库〔2020〕123 号)的要求进行产品及相关快递服务的包装。 </w:t>
      </w:r>
    </w:p>
    <w:p w14:paraId="7012BD0A">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3CD07BC0">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（3）本次采购的标的物需要运输，中标人在合同约定的时间内将标的物运输至合同约定地点。</w:t>
      </w:r>
    </w:p>
    <w:p w14:paraId="74B20C3F">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p>
    <w:p w14:paraId="352240BB">
      <w:pPr>
        <w:pStyle w:val="6"/>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3.5.合同管理安排</w:t>
      </w:r>
    </w:p>
    <w:p w14:paraId="67A978DD">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val="0"/>
          <w:bCs w:val="0"/>
          <w:color w:val="000000"/>
          <w:kern w:val="0"/>
          <w:sz w:val="24"/>
          <w:szCs w:val="24"/>
          <w:highlight w:val="none"/>
          <w:u w:val="none"/>
          <w:lang w:val="en-US" w:eastAsia="zh-CN" w:bidi="ar"/>
        </w:rPr>
        <w:t>1.</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60C8A0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6D105F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违约责任与解决争议的方法：</w:t>
      </w:r>
    </w:p>
    <w:p w14:paraId="5DF137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违约责任</w:t>
      </w:r>
    </w:p>
    <w:p w14:paraId="2A3B2F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逾期15日内不能提供</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所需医用耗材的，应向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每日支付该批次货款千分之三的违约金。</w:t>
      </w:r>
    </w:p>
    <w:p w14:paraId="49A481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逾期15日及以上不能交付以上产品的，视同不能供货，须向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支付该批次货款的10%的违约金，同时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可以单方面解除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737782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原因造成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被监管部门通报三次及以上的或者</w:t>
      </w:r>
      <w:r>
        <w:rPr>
          <w:rFonts w:hint="eastAsia" w:ascii="仿宋" w:hAnsi="仿宋" w:eastAsia="仿宋" w:cs="仿宋"/>
          <w:color w:val="auto"/>
          <w:sz w:val="24"/>
          <w:szCs w:val="24"/>
          <w:highlight w:val="none"/>
          <w:shd w:val="clear" w:color="auto" w:fill="auto"/>
          <w:lang w:eastAsia="zh-CN"/>
        </w:rPr>
        <w:t>造成采购人违规采购</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同时，采购人有权要求中标人支付该批货物价款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w:t>
      </w:r>
      <w:r>
        <w:rPr>
          <w:rFonts w:hint="eastAsia" w:ascii="仿宋" w:hAnsi="仿宋" w:eastAsia="仿宋" w:cs="仿宋"/>
          <w:color w:val="auto"/>
          <w:sz w:val="24"/>
          <w:szCs w:val="24"/>
          <w:highlight w:val="none"/>
          <w:shd w:val="clear" w:color="auto" w:fill="auto"/>
        </w:rPr>
        <w:t>。</w:t>
      </w:r>
    </w:p>
    <w:p w14:paraId="77D8DC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违约导致不能实现</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目的，</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限期收回不合格产品，并要求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需承担合同价款20%的违约金，违约金不足以</w:t>
      </w:r>
      <w:r>
        <w:rPr>
          <w:rFonts w:hint="eastAsia" w:ascii="仿宋" w:hAnsi="仿宋" w:eastAsia="仿宋" w:cs="仿宋"/>
          <w:color w:val="auto"/>
          <w:sz w:val="24"/>
          <w:szCs w:val="24"/>
          <w:highlight w:val="none"/>
          <w:shd w:val="clear" w:color="auto" w:fill="auto"/>
          <w:lang w:val="en-US" w:eastAsia="zh-Hans"/>
        </w:rPr>
        <w:t>弥补</w:t>
      </w:r>
      <w:r>
        <w:rPr>
          <w:rFonts w:hint="eastAsia" w:ascii="仿宋" w:hAnsi="仿宋" w:eastAsia="仿宋" w:cs="仿宋"/>
          <w:color w:val="auto"/>
          <w:sz w:val="24"/>
          <w:szCs w:val="24"/>
          <w:highlight w:val="none"/>
          <w:shd w:val="clear" w:color="auto" w:fill="auto"/>
          <w:lang w:val="en-US" w:eastAsia="zh-CN"/>
        </w:rPr>
        <w:t>采购人</w:t>
      </w:r>
      <w:r>
        <w:rPr>
          <w:rFonts w:hint="eastAsia" w:ascii="仿宋" w:hAnsi="仿宋" w:eastAsia="仿宋" w:cs="仿宋"/>
          <w:color w:val="auto"/>
          <w:sz w:val="24"/>
          <w:szCs w:val="24"/>
          <w:highlight w:val="none"/>
          <w:shd w:val="clear" w:color="auto" w:fill="auto"/>
        </w:rPr>
        <w:t>损失的，</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还应当承</w:t>
      </w:r>
      <w:r>
        <w:rPr>
          <w:rFonts w:hint="eastAsia" w:ascii="仿宋" w:hAnsi="仿宋" w:eastAsia="仿宋" w:cs="仿宋"/>
          <w:color w:val="auto"/>
          <w:sz w:val="24"/>
          <w:szCs w:val="24"/>
          <w:highlight w:val="none"/>
          <w:shd w:val="clear" w:color="auto" w:fill="auto"/>
          <w:lang w:val="en-US" w:eastAsia="zh-Hans"/>
        </w:rPr>
        <w:t>补足</w:t>
      </w:r>
      <w:r>
        <w:rPr>
          <w:rFonts w:hint="eastAsia" w:ascii="仿宋" w:hAnsi="仿宋" w:eastAsia="仿宋" w:cs="仿宋"/>
          <w:color w:val="auto"/>
          <w:sz w:val="24"/>
          <w:szCs w:val="24"/>
          <w:highlight w:val="none"/>
          <w:shd w:val="clear" w:color="auto" w:fill="auto"/>
        </w:rPr>
        <w:t>。</w:t>
      </w:r>
    </w:p>
    <w:p w14:paraId="4CB0B6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即使产品已经验收入库（或安装调试完毕）后，</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才发现产品为不合格产品的，也视为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应当承担本条约定的责任。同时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有权退回库存产品。</w:t>
      </w:r>
    </w:p>
    <w:p w14:paraId="6D6BF0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若根据法律规定或本协议约定产生</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退、换货或拒绝收货情形，由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承担退换货产生的各项税、费或其他支出。</w:t>
      </w:r>
    </w:p>
    <w:p w14:paraId="05657E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不能保证及时供货，除应当向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承担违约责任外，</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仍有权单方面解除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53EA9A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7</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提供的产品不合格造成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或第三人人身损害或财产损失的，由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承担赔偿责任。</w:t>
      </w:r>
    </w:p>
    <w:p w14:paraId="1B15E6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8</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4"/>
          <w:szCs w:val="24"/>
          <w:highlight w:val="none"/>
          <w:shd w:val="clear" w:color="auto" w:fill="auto"/>
          <w:lang w:eastAsia="zh-CN"/>
        </w:rPr>
        <w:t>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的违约金，采购人有权单方面解除合同。</w:t>
      </w:r>
    </w:p>
    <w:p w14:paraId="5C2A62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解决合同纠纷的方式</w:t>
      </w:r>
    </w:p>
    <w:p w14:paraId="56052E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auto"/>
          <w:sz w:val="24"/>
          <w:szCs w:val="24"/>
          <w:highlight w:val="none"/>
          <w:shd w:val="clear" w:color="auto" w:fill="auto"/>
        </w:rPr>
        <w:t>因货物的质量问题发生的争议，由法定质量鉴定机构或其认可的质量鉴定机构进行质量鉴定。货物符合标准的，鉴定费由</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承担；货物不符合质量标准的，鉴定费由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w:t>
      </w:r>
    </w:p>
    <w:p w14:paraId="6369DB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auto"/>
          <w:sz w:val="24"/>
          <w:szCs w:val="24"/>
          <w:highlight w:val="none"/>
          <w:shd w:val="clear" w:color="auto" w:fill="auto"/>
        </w:rPr>
        <w:t>合同履行期间，若双方发生争议，可协商或由有关部门调解解决，协商或调解不成的，可向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所在地人民法院依法提起诉讼。</w:t>
      </w:r>
    </w:p>
    <w:p w14:paraId="3450EE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p>
    <w:p w14:paraId="5BE3F4A8">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color w:val="auto"/>
          <w:sz w:val="28"/>
          <w:szCs w:val="28"/>
          <w:highlight w:val="none"/>
          <w:shd w:val="clear" w:color="auto" w:fill="auto"/>
          <w:lang w:val="en-US" w:eastAsia="zh-CN"/>
        </w:rPr>
      </w:pPr>
      <w:r>
        <w:rPr>
          <w:rFonts w:hint="eastAsia" w:ascii="仿宋" w:hAnsi="仿宋" w:eastAsia="仿宋" w:cs="仿宋"/>
          <w:b/>
          <w:bCs/>
          <w:color w:val="auto"/>
          <w:sz w:val="28"/>
          <w:szCs w:val="28"/>
          <w:highlight w:val="none"/>
          <w:shd w:val="clear" w:color="auto" w:fill="auto"/>
          <w:lang w:val="en-US" w:eastAsia="zh-CN"/>
        </w:rPr>
        <w:t>3.6</w:t>
      </w:r>
      <w:r>
        <w:rPr>
          <w:rFonts w:hint="eastAsia" w:ascii="仿宋" w:hAnsi="仿宋" w:eastAsia="仿宋" w:cs="仿宋"/>
          <w:b/>
          <w:bCs/>
          <w:color w:val="auto"/>
          <w:kern w:val="2"/>
          <w:sz w:val="28"/>
          <w:szCs w:val="28"/>
          <w:highlight w:val="none"/>
          <w:shd w:val="clear" w:color="auto" w:fill="auto"/>
          <w:lang w:val="en-US" w:eastAsia="zh-CN" w:bidi="ar-SA"/>
        </w:rPr>
        <w:t>履约验收方案</w:t>
      </w:r>
    </w:p>
    <w:p w14:paraId="2322DF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w:t>
      </w:r>
      <w:r>
        <w:rPr>
          <w:rFonts w:hint="eastAsia" w:ascii="仿宋" w:hAnsi="仿宋" w:eastAsia="仿宋" w:cs="仿宋"/>
          <w:color w:val="auto"/>
          <w:sz w:val="24"/>
          <w:highlight w:val="none"/>
          <w:u w:val="none"/>
          <w:shd w:val="clear" w:color="auto" w:fill="auto"/>
        </w:rPr>
        <w:t>履约验收程序</w:t>
      </w:r>
      <w:r>
        <w:rPr>
          <w:rFonts w:hint="eastAsia" w:ascii="仿宋" w:hAnsi="仿宋" w:eastAsia="仿宋" w:cs="仿宋"/>
          <w:color w:val="auto"/>
          <w:sz w:val="24"/>
          <w:highlight w:val="none"/>
          <w:u w:val="none"/>
          <w:shd w:val="clear" w:color="auto" w:fill="auto"/>
          <w:lang w:eastAsia="zh-CN"/>
        </w:rPr>
        <w:t>：</w:t>
      </w:r>
      <w:r>
        <w:rPr>
          <w:rFonts w:hint="eastAsia" w:ascii="仿宋" w:hAnsi="仿宋" w:eastAsia="仿宋" w:cs="仿宋"/>
          <w:color w:val="auto"/>
          <w:sz w:val="24"/>
          <w:highlight w:val="none"/>
          <w:u w:val="none"/>
          <w:shd w:val="clear" w:color="auto" w:fill="auto"/>
          <w:lang w:val="en-US" w:eastAsia="zh-CN"/>
        </w:rPr>
        <w:t>分批次验收。</w:t>
      </w:r>
    </w:p>
    <w:p w14:paraId="54DF51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w:t>
      </w:r>
      <w:r>
        <w:rPr>
          <w:rFonts w:hint="eastAsia" w:ascii="仿宋" w:hAnsi="仿宋" w:eastAsia="仿宋" w:cs="仿宋"/>
          <w:color w:val="auto"/>
          <w:sz w:val="24"/>
          <w:highlight w:val="none"/>
          <w:u w:val="none"/>
          <w:shd w:val="clear" w:color="auto" w:fill="auto"/>
        </w:rPr>
        <w:t>履约验收时间：</w:t>
      </w:r>
      <w:r>
        <w:rPr>
          <w:rFonts w:hint="eastAsia" w:ascii="仿宋" w:hAnsi="仿宋" w:eastAsia="仿宋" w:cs="仿宋"/>
          <w:color w:val="auto"/>
          <w:sz w:val="24"/>
          <w:highlight w:val="none"/>
          <w:u w:val="none"/>
          <w:shd w:val="clear" w:color="auto" w:fill="auto"/>
          <w:lang w:val="en-US" w:eastAsia="zh-CN"/>
        </w:rPr>
        <w:t>合同期限内，根据采购人要求分批次送货，完成送货、验收入库视为验收完成。</w:t>
      </w:r>
    </w:p>
    <w:p w14:paraId="7E5894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w:t>
      </w:r>
      <w:r>
        <w:rPr>
          <w:rFonts w:hint="eastAsia" w:ascii="仿宋" w:hAnsi="仿宋" w:eastAsia="仿宋" w:cs="仿宋"/>
          <w:color w:val="auto"/>
          <w:sz w:val="24"/>
          <w:highlight w:val="none"/>
          <w:u w:val="none"/>
          <w:shd w:val="clear" w:color="auto" w:fill="auto"/>
        </w:rPr>
        <w:t>技术履约验收内容：</w:t>
      </w:r>
      <w:r>
        <w:rPr>
          <w:rFonts w:hint="eastAsia" w:ascii="仿宋" w:hAnsi="仿宋" w:eastAsia="仿宋" w:cs="仿宋"/>
          <w:color w:val="auto"/>
          <w:sz w:val="24"/>
          <w:highlight w:val="none"/>
          <w:u w:val="none"/>
          <w:shd w:val="clear" w:color="auto" w:fill="auto"/>
          <w:lang w:val="en-US" w:eastAsia="zh-CN"/>
        </w:rPr>
        <w:t>采购人按照本项目技术要求进行验收。</w:t>
      </w:r>
    </w:p>
    <w:p w14:paraId="3AB579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w:t>
      </w:r>
      <w:r>
        <w:rPr>
          <w:rFonts w:hint="eastAsia" w:ascii="仿宋" w:hAnsi="仿宋" w:eastAsia="仿宋" w:cs="仿宋"/>
          <w:color w:val="auto"/>
          <w:sz w:val="24"/>
          <w:highlight w:val="none"/>
          <w:u w:val="none"/>
          <w:shd w:val="clear" w:color="auto" w:fill="auto"/>
        </w:rPr>
        <w:t>商务履约验收内容：</w:t>
      </w:r>
      <w:r>
        <w:rPr>
          <w:rFonts w:hint="eastAsia" w:ascii="仿宋" w:hAnsi="仿宋" w:eastAsia="仿宋" w:cs="仿宋"/>
          <w:color w:val="auto"/>
          <w:sz w:val="24"/>
          <w:highlight w:val="none"/>
          <w:u w:val="none"/>
          <w:shd w:val="clear" w:color="auto" w:fill="auto"/>
          <w:lang w:val="en-US" w:eastAsia="zh-CN"/>
        </w:rPr>
        <w:t>采购人按照本项目商务要求进行验收。</w:t>
      </w:r>
    </w:p>
    <w:p w14:paraId="4B26F91A">
      <w:pPr>
        <w:ind w:firstLine="480" w:firstLineChars="200"/>
      </w:pPr>
      <w:r>
        <w:rPr>
          <w:rFonts w:hint="eastAsia" w:ascii="仿宋" w:hAnsi="仿宋" w:eastAsia="仿宋" w:cs="仿宋"/>
          <w:color w:val="auto"/>
          <w:sz w:val="24"/>
          <w:highlight w:val="none"/>
          <w:u w:val="none"/>
          <w:shd w:val="clear" w:color="auto" w:fill="auto"/>
          <w:lang w:val="en-US" w:eastAsia="zh-CN"/>
        </w:rPr>
        <w:t>5.</w:t>
      </w:r>
      <w:r>
        <w:rPr>
          <w:rFonts w:hint="eastAsia" w:ascii="仿宋" w:hAnsi="仿宋" w:eastAsia="仿宋" w:cs="仿宋"/>
          <w:color w:val="auto"/>
          <w:sz w:val="24"/>
          <w:highlight w:val="none"/>
          <w:u w:val="none"/>
          <w:shd w:val="clear" w:color="auto" w:fill="auto"/>
        </w:rPr>
        <w:t>履约收标准：</w:t>
      </w:r>
      <w:r>
        <w:rPr>
          <w:rFonts w:hint="eastAsia" w:ascii="仿宋" w:hAnsi="仿宋" w:eastAsia="仿宋" w:cs="仿宋"/>
          <w:color w:val="auto"/>
          <w:sz w:val="24"/>
          <w:highlight w:val="none"/>
          <w:u w:val="none"/>
          <w:shd w:val="clear" w:color="auto" w:fill="auto"/>
          <w:lang w:val="en-US" w:eastAsia="zh-CN"/>
        </w:rPr>
        <w:t>采购人按照本项目合同要求进行验收</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9AD6BBA"/>
    <w:rsid w:val="388A64C7"/>
    <w:rsid w:val="67BA4749"/>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3877</Words>
  <Characters>4217</Characters>
  <Lines>0</Lines>
  <Paragraphs>0</Paragraphs>
  <TotalTime>0</TotalTime>
  <ScaleCrop>false</ScaleCrop>
  <LinksUpToDate>false</LinksUpToDate>
  <CharactersWithSpaces>4223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2025-03-12T09:17:58Z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F2B19F608C39408F8A744FB05C47E37C_13</vt:lpwstr>
  </property>
</Properties>
</file>