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2"/>
        <w:bidi w:val="0"/>
        <w:spacing w:line="360" w:lineRule="auto"/>
        <w:jc w:val="center"/>
        <w:rPr>
          <w:rFonts w:hint="eastAsia"/>
        </w:rPr>
      </w:pPr>
      <w:bookmarkStart w:id="0" w:name="_Toc20490"/>
      <w:bookmarkStart w:id="1" w:name="_Toc27801"/>
      <w:r>
        <w:rPr>
          <w:rFonts w:hint="eastAsia"/>
        </w:rPr>
        <w:t>第三章 技术、服务及其他要求</w:t>
      </w:r>
      <w:bookmarkEnd w:id="0"/>
      <w:bookmarkEnd w:id="1"/>
    </w:p>
    <w:p w14:paraId="0850A5A1">
      <w:pPr>
        <w:pStyle w:val="5"/>
        <w:ind w:firstLine="480"/>
        <w:jc w:val="left"/>
        <w:rPr>
          <w:rFonts w:hint="eastAsia" w:ascii="仿宋" w:hAnsi="仿宋" w:eastAsia="仿宋" w:cs="仿宋"/>
          <w:sz w:val="22"/>
          <w:szCs w:val="22"/>
          <w:highlight w:val="none"/>
        </w:rPr>
      </w:pPr>
      <w:r>
        <w:rPr>
          <w:rFonts w:hint="eastAsia" w:ascii="仿宋" w:hAnsi="仿宋" w:eastAsia="仿宋" w:cs="仿宋"/>
          <w:sz w:val="22"/>
          <w:szCs w:val="22"/>
          <w:highlight w:val="none"/>
        </w:rPr>
        <w:t>（注：本章的技术、服务及其他要求中，带“★”的要求为实质性要求。</w:t>
      </w:r>
      <w:r>
        <w:rPr>
          <w:rFonts w:hint="eastAsia" w:ascii="仿宋" w:hAnsi="仿宋" w:eastAsia="仿宋" w:cs="仿宋"/>
          <w:sz w:val="22"/>
          <w:szCs w:val="22"/>
          <w:highlight w:val="none"/>
          <w:lang w:eastAsia="zh-CN"/>
        </w:rPr>
        <w:t>采购人</w:t>
      </w:r>
      <w:r>
        <w:rPr>
          <w:rFonts w:hint="eastAsia" w:ascii="仿宋" w:hAnsi="仿宋" w:eastAsia="仿宋" w:cs="仿宋"/>
          <w:sz w:val="22"/>
          <w:szCs w:val="22"/>
          <w:highlight w:val="none"/>
        </w:rPr>
        <w:t>、代理机构应当根据项目实际要求合理设定，并在第五章符合性审查中明确响应要求。）</w:t>
      </w:r>
    </w:p>
    <w:p w14:paraId="048B5B3D">
      <w:pPr>
        <w:pStyle w:val="5"/>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6EEB938">
      <w:pPr>
        <w:pStyle w:val="5"/>
        <w:jc w:val="left"/>
        <w:outlineLvl w:val="9"/>
        <w:rPr>
          <w:rFonts w:hint="eastAsia" w:ascii="仿宋" w:hAnsi="仿宋" w:eastAsia="仿宋" w:cs="仿宋"/>
          <w:b/>
          <w:bCs/>
          <w:i w:val="0"/>
          <w:iCs w:val="0"/>
        </w:rPr>
      </w:pPr>
      <w:r>
        <w:rPr>
          <w:rFonts w:hint="eastAsia" w:ascii="仿宋" w:hAnsi="仿宋" w:eastAsia="仿宋" w:cs="仿宋"/>
          <w:b/>
          <w:bCs/>
          <w:i w:val="0"/>
          <w:iCs w:val="0"/>
          <w:sz w:val="24"/>
          <w:szCs w:val="24"/>
        </w:rPr>
        <w:t>采购包1：</w:t>
      </w:r>
    </w:p>
    <w:tbl>
      <w:tblPr>
        <w:tblStyle w:val="3"/>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56"/>
        <w:gridCol w:w="546"/>
        <w:gridCol w:w="898"/>
        <w:gridCol w:w="1234"/>
        <w:gridCol w:w="1321"/>
        <w:gridCol w:w="1321"/>
        <w:gridCol w:w="2643"/>
      </w:tblGrid>
      <w:tr w14:paraId="5E8DAD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326" w:type="pct"/>
            <w:vAlign w:val="center"/>
          </w:tcPr>
          <w:p w14:paraId="09DE3BA6">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20" w:type="pct"/>
            <w:vAlign w:val="center"/>
          </w:tcPr>
          <w:p w14:paraId="0143810B">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527" w:type="pct"/>
            <w:vAlign w:val="center"/>
          </w:tcPr>
          <w:p w14:paraId="5A2D67BA">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724" w:type="pct"/>
            <w:vAlign w:val="center"/>
          </w:tcPr>
          <w:p w14:paraId="0C7C38FB">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775" w:type="pct"/>
            <w:vAlign w:val="center"/>
          </w:tcPr>
          <w:p w14:paraId="431A6C0C">
            <w:pPr>
              <w:pStyle w:val="5"/>
              <w:jc w:val="center"/>
              <w:rPr>
                <w:rFonts w:hint="default" w:ascii="仿宋" w:hAnsi="仿宋" w:eastAsia="仿宋" w:cs="仿宋"/>
                <w:lang w:val="en-US" w:eastAsia="zh-CN"/>
              </w:rPr>
            </w:pPr>
            <w:r>
              <w:rPr>
                <w:rFonts w:hint="eastAsia" w:ascii="仿宋" w:hAnsi="仿宋" w:eastAsia="仿宋" w:cs="仿宋"/>
                <w:lang w:val="en-US" w:eastAsia="zh-CN"/>
              </w:rPr>
              <w:t>数量</w:t>
            </w:r>
          </w:p>
        </w:tc>
        <w:tc>
          <w:tcPr>
            <w:tcW w:w="775" w:type="pct"/>
            <w:vAlign w:val="center"/>
          </w:tcPr>
          <w:p w14:paraId="4C869DBD">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1550" w:type="pct"/>
            <w:vAlign w:val="center"/>
          </w:tcPr>
          <w:p w14:paraId="5479331E">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0296BE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2" w:hRule="atLeast"/>
          <w:jc w:val="center"/>
        </w:trPr>
        <w:tc>
          <w:tcPr>
            <w:tcW w:w="326" w:type="pct"/>
            <w:vAlign w:val="center"/>
          </w:tcPr>
          <w:p w14:paraId="0AB2E022">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20" w:type="pct"/>
            <w:vAlign w:val="center"/>
          </w:tcPr>
          <w:p w14:paraId="5E1D58D6">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527" w:type="pct"/>
            <w:vAlign w:val="center"/>
          </w:tcPr>
          <w:p w14:paraId="6014D457">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手消毒剂</w:t>
            </w:r>
          </w:p>
        </w:tc>
        <w:tc>
          <w:tcPr>
            <w:tcW w:w="724" w:type="pct"/>
            <w:vAlign w:val="center"/>
          </w:tcPr>
          <w:p w14:paraId="50DDC189">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298000.00</w:t>
            </w:r>
          </w:p>
        </w:tc>
        <w:tc>
          <w:tcPr>
            <w:tcW w:w="775" w:type="pct"/>
            <w:vAlign w:val="center"/>
          </w:tcPr>
          <w:p w14:paraId="0804ABF0">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775" w:type="pct"/>
            <w:vAlign w:val="center"/>
          </w:tcPr>
          <w:p w14:paraId="6E424DE8">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批</w:t>
            </w:r>
          </w:p>
        </w:tc>
        <w:tc>
          <w:tcPr>
            <w:tcW w:w="1550" w:type="pct"/>
            <w:vAlign w:val="center"/>
          </w:tcPr>
          <w:p w14:paraId="4FBA02D2">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298000.00</w:t>
            </w:r>
          </w:p>
        </w:tc>
      </w:tr>
    </w:tbl>
    <w:p w14:paraId="4C443DDD">
      <w:pPr>
        <w:pStyle w:val="5"/>
        <w:ind w:firstLine="480"/>
        <w:jc w:val="left"/>
        <w:rPr>
          <w:rFonts w:hint="eastAsia" w:ascii="仿宋" w:hAnsi="仿宋" w:eastAsia="仿宋" w:cs="仿宋"/>
          <w:sz w:val="22"/>
          <w:szCs w:val="22"/>
        </w:rPr>
      </w:pPr>
    </w:p>
    <w:p w14:paraId="0ED2689D">
      <w:pPr>
        <w:pStyle w:val="5"/>
        <w:ind w:firstLine="480"/>
        <w:jc w:val="left"/>
        <w:rPr>
          <w:rFonts w:hint="eastAsia" w:ascii="仿宋" w:hAnsi="仿宋" w:eastAsia="仿宋" w:cs="仿宋"/>
          <w:sz w:val="22"/>
          <w:szCs w:val="22"/>
        </w:rPr>
      </w:pPr>
      <w:r>
        <w:rPr>
          <w:rFonts w:hint="eastAsia" w:ascii="仿宋" w:hAnsi="仿宋" w:eastAsia="仿宋" w:cs="仿宋"/>
          <w:sz w:val="22"/>
          <w:szCs w:val="22"/>
        </w:rPr>
        <w:t>★注：</w:t>
      </w:r>
      <w:r>
        <w:rPr>
          <w:rFonts w:hint="eastAsia" w:ascii="仿宋" w:hAnsi="仿宋" w:eastAsia="仿宋" w:cs="仿宋"/>
          <w:sz w:val="22"/>
          <w:szCs w:val="22"/>
          <w:lang w:eastAsia="zh-CN"/>
        </w:rPr>
        <w:t>竞选人</w:t>
      </w:r>
      <w:r>
        <w:rPr>
          <w:rFonts w:hint="eastAsia" w:ascii="仿宋" w:hAnsi="仿宋" w:eastAsia="仿宋" w:cs="仿宋"/>
          <w:sz w:val="22"/>
          <w:szCs w:val="22"/>
        </w:rPr>
        <w:t>响应产品应当明确品牌和规格型号并指向唯一产品，不能指向唯一产品的，应通过报价表唯一产品说明栏补充说明。</w:t>
      </w:r>
    </w:p>
    <w:p w14:paraId="4FC78A64">
      <w:pPr>
        <w:pStyle w:val="5"/>
        <w:jc w:val="left"/>
        <w:outlineLvl w:val="1"/>
        <w:rPr>
          <w:rFonts w:hint="eastAsia" w:ascii="仿宋" w:hAnsi="仿宋" w:eastAsia="仿宋" w:cs="仿宋"/>
          <w:lang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3.2.</w:t>
      </w:r>
      <w:r>
        <w:rPr>
          <w:rFonts w:hint="eastAsia" w:ascii="仿宋" w:hAnsi="仿宋" w:eastAsia="仿宋" w:cs="仿宋"/>
          <w:b/>
          <w:sz w:val="28"/>
          <w:lang w:val="en-US" w:eastAsia="zh-CN"/>
        </w:rPr>
        <w:t>技术</w:t>
      </w:r>
      <w:r>
        <w:rPr>
          <w:rFonts w:hint="eastAsia" w:ascii="仿宋" w:hAnsi="仿宋" w:eastAsia="仿宋" w:cs="仿宋"/>
          <w:b/>
          <w:sz w:val="28"/>
        </w:rPr>
        <w:t>要求</w:t>
      </w:r>
    </w:p>
    <w:p w14:paraId="7196B1CD">
      <w:pPr>
        <w:pStyle w:val="5"/>
        <w:jc w:val="left"/>
        <w:outlineLvl w:val="9"/>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3"/>
        <w:tblW w:w="90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09"/>
        <w:gridCol w:w="1302"/>
        <w:gridCol w:w="809"/>
        <w:gridCol w:w="3076"/>
        <w:gridCol w:w="1313"/>
        <w:gridCol w:w="1313"/>
      </w:tblGrid>
      <w:tr w14:paraId="2C1EE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0"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4D2A">
            <w:pPr>
              <w:pStyle w:val="5"/>
              <w:jc w:val="center"/>
              <w:rPr>
                <w:rFonts w:hint="eastAsia" w:ascii="仿宋" w:hAnsi="仿宋" w:eastAsia="仿宋" w:cs="仿宋"/>
                <w:b/>
                <w:bCs/>
                <w:lang w:val="zh-CN" w:eastAsia="zh-CN"/>
              </w:rPr>
            </w:pPr>
            <w:r>
              <w:rPr>
                <w:rFonts w:hint="eastAsia" w:ascii="仿宋" w:hAnsi="仿宋" w:eastAsia="仿宋" w:cs="仿宋"/>
                <w:b/>
                <w:bCs/>
                <w:lang w:val="en-US" w:eastAsia="zh-CN"/>
              </w:rPr>
              <w:t>通用名★</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F5B7">
            <w:pPr>
              <w:pStyle w:val="5"/>
              <w:jc w:val="center"/>
              <w:rPr>
                <w:rFonts w:hint="eastAsia" w:ascii="仿宋" w:hAnsi="仿宋" w:eastAsia="仿宋" w:cs="仿宋"/>
                <w:b/>
                <w:bCs/>
                <w:lang w:val="zh-CN" w:eastAsia="zh-CN"/>
              </w:rPr>
            </w:pPr>
            <w:r>
              <w:rPr>
                <w:rFonts w:hint="eastAsia" w:ascii="仿宋" w:hAnsi="仿宋" w:eastAsia="仿宋" w:cs="仿宋"/>
                <w:b/>
                <w:bCs/>
                <w:lang w:val="en-US" w:eastAsia="zh-CN"/>
              </w:rPr>
              <w:t>规格★</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735D">
            <w:pPr>
              <w:pStyle w:val="5"/>
              <w:jc w:val="center"/>
              <w:rPr>
                <w:rFonts w:hint="eastAsia" w:ascii="仿宋" w:hAnsi="仿宋" w:eastAsia="仿宋" w:cs="仿宋"/>
                <w:b/>
                <w:bCs/>
                <w:lang w:val="zh-CN" w:eastAsia="zh-CN"/>
              </w:rPr>
            </w:pPr>
            <w:r>
              <w:rPr>
                <w:rFonts w:hint="eastAsia" w:ascii="仿宋" w:hAnsi="仿宋" w:eastAsia="仿宋" w:cs="仿宋"/>
                <w:b/>
                <w:bCs/>
                <w:lang w:val="zh-CN" w:eastAsia="zh-CN"/>
              </w:rPr>
              <w:t>单位</w:t>
            </w:r>
            <w:r>
              <w:rPr>
                <w:rFonts w:hint="eastAsia" w:ascii="仿宋" w:hAnsi="仿宋" w:eastAsia="仿宋" w:cs="仿宋"/>
                <w:b/>
                <w:bCs/>
                <w:lang w:val="en-US" w:eastAsia="zh-CN"/>
              </w:rPr>
              <w:t>★</w:t>
            </w:r>
          </w:p>
        </w:tc>
        <w:tc>
          <w:tcPr>
            <w:tcW w:w="3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9197">
            <w:pPr>
              <w:pStyle w:val="5"/>
              <w:jc w:val="center"/>
              <w:rPr>
                <w:rFonts w:hint="eastAsia" w:ascii="仿宋" w:hAnsi="仿宋" w:eastAsia="仿宋" w:cs="仿宋"/>
                <w:b/>
                <w:bCs/>
                <w:lang w:val="zh-CN" w:eastAsia="zh-CN"/>
              </w:rPr>
            </w:pPr>
            <w:r>
              <w:rPr>
                <w:rFonts w:hint="eastAsia" w:ascii="仿宋" w:hAnsi="仿宋" w:eastAsia="仿宋" w:cs="仿宋"/>
                <w:b/>
                <w:bCs/>
                <w:lang w:val="zh-CN" w:eastAsia="zh-CN"/>
              </w:rPr>
              <w:t>参数</w:t>
            </w:r>
            <w:r>
              <w:rPr>
                <w:rFonts w:hint="eastAsia" w:ascii="仿宋" w:hAnsi="仿宋" w:eastAsia="仿宋" w:cs="仿宋"/>
                <w:b/>
                <w:bCs/>
                <w:lang w:val="en-US" w:eastAsia="zh-CN"/>
              </w:rPr>
              <w:t>★</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9E46">
            <w:pPr>
              <w:pStyle w:val="5"/>
              <w:jc w:val="center"/>
              <w:rPr>
                <w:rFonts w:hint="eastAsia" w:ascii="仿宋" w:hAnsi="仿宋" w:eastAsia="仿宋" w:cs="仿宋"/>
                <w:b/>
                <w:bCs/>
                <w:lang w:val="en-US" w:eastAsia="zh-CN"/>
              </w:rPr>
            </w:pPr>
            <w:r>
              <w:rPr>
                <w:rFonts w:hint="eastAsia" w:ascii="仿宋" w:hAnsi="仿宋" w:eastAsia="仿宋" w:cs="仿宋"/>
                <w:b/>
                <w:bCs/>
                <w:lang w:val="en-US" w:eastAsia="zh-CN"/>
              </w:rPr>
              <w:t>最高限价★</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AD01">
            <w:pPr>
              <w:pStyle w:val="5"/>
              <w:jc w:val="center"/>
              <w:rPr>
                <w:rFonts w:hint="eastAsia" w:ascii="仿宋" w:hAnsi="仿宋" w:eastAsia="仿宋" w:cs="仿宋"/>
                <w:b/>
                <w:bCs/>
                <w:lang w:val="en-US" w:eastAsia="zh-CN"/>
              </w:rPr>
            </w:pPr>
            <w:r>
              <w:rPr>
                <w:rFonts w:hint="eastAsia" w:ascii="仿宋" w:hAnsi="仿宋" w:eastAsia="仿宋" w:cs="仿宋"/>
                <w:b/>
                <w:bCs/>
                <w:lang w:val="en-US" w:eastAsia="zh-CN"/>
              </w:rPr>
              <w:t>★价格权重</w:t>
            </w:r>
          </w:p>
        </w:tc>
      </w:tr>
      <w:tr w14:paraId="47B7F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8BED">
            <w:pPr>
              <w:pStyle w:val="5"/>
              <w:jc w:val="center"/>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en-US" w:eastAsia="zh-CN"/>
              </w:rPr>
              <w:t>免洗泡沫外科手消毒液</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5001">
            <w:pPr>
              <w:pStyle w:val="5"/>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750-1000ml</w:t>
            </w:r>
          </w:p>
        </w:tc>
        <w:tc>
          <w:tcPr>
            <w:tcW w:w="809" w:type="dxa"/>
            <w:tcBorders>
              <w:top w:val="single" w:color="000000" w:sz="4" w:space="0"/>
              <w:left w:val="single" w:color="000000" w:sz="4" w:space="0"/>
              <w:right w:val="single" w:color="000000" w:sz="4" w:space="0"/>
            </w:tcBorders>
            <w:shd w:val="clear" w:color="auto" w:fill="auto"/>
            <w:vAlign w:val="center"/>
          </w:tcPr>
          <w:p w14:paraId="5141354C">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瓶</w:t>
            </w:r>
          </w:p>
        </w:tc>
        <w:tc>
          <w:tcPr>
            <w:tcW w:w="3076" w:type="dxa"/>
            <w:tcBorders>
              <w:top w:val="single" w:color="000000" w:sz="4" w:space="0"/>
              <w:left w:val="single" w:color="000000" w:sz="4" w:space="0"/>
              <w:right w:val="single" w:color="000000" w:sz="4" w:space="0"/>
            </w:tcBorders>
            <w:shd w:val="clear" w:color="auto" w:fill="auto"/>
            <w:vAlign w:val="center"/>
          </w:tcPr>
          <w:p w14:paraId="176203C0">
            <w:pPr>
              <w:pStyle w:val="5"/>
              <w:ind w:firstLine="420" w:firstLineChars="200"/>
              <w:jc w:val="both"/>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有效成分含量应符合相应产品的国家标准或质量标准要求、pH值应在标注±1范围内；符合《手消毒剂通用要求（GB27950-2020）》的要求。</w:t>
            </w:r>
          </w:p>
          <w:p w14:paraId="20CB1C1E">
            <w:pPr>
              <w:pStyle w:val="5"/>
              <w:ind w:firstLine="422" w:firstLineChars="200"/>
              <w:jc w:val="both"/>
              <w:rPr>
                <w:rFonts w:hint="eastAsia" w:ascii="仿宋" w:hAnsi="仿宋" w:eastAsia="仿宋" w:cs="仿宋"/>
                <w:sz w:val="21"/>
                <w:szCs w:val="21"/>
                <w:lang w:val="zh-CN" w:eastAsia="zh-CN"/>
              </w:rPr>
            </w:pPr>
            <w:r>
              <w:rPr>
                <w:rFonts w:hint="eastAsia" w:ascii="仿宋" w:hAnsi="仿宋" w:eastAsia="仿宋" w:cs="仿宋"/>
                <w:b/>
                <w:bCs/>
                <w:sz w:val="21"/>
                <w:szCs w:val="21"/>
                <w:lang w:val="en-US" w:eastAsia="zh-CN"/>
              </w:rPr>
              <w:t>（竞选人需在响应文件中提供满足国家标准或质量标准要求、pH值应在标注±1范围内及</w:t>
            </w:r>
            <w:r>
              <w:rPr>
                <w:rFonts w:hint="default" w:ascii="仿宋" w:hAnsi="仿宋" w:eastAsia="仿宋" w:cs="仿宋"/>
                <w:b/>
                <w:bCs/>
                <w:sz w:val="21"/>
                <w:szCs w:val="21"/>
                <w:lang w:val="en-US" w:eastAsia="zh-CN"/>
              </w:rPr>
              <w:t>《手消毒剂通用要求（GB27950-2020）》</w:t>
            </w:r>
            <w:r>
              <w:rPr>
                <w:rFonts w:hint="eastAsia" w:ascii="仿宋" w:hAnsi="仿宋" w:eastAsia="仿宋" w:cs="仿宋"/>
                <w:b/>
                <w:bCs/>
                <w:sz w:val="21"/>
                <w:szCs w:val="21"/>
                <w:lang w:val="en-US" w:eastAsia="zh-CN"/>
              </w:rPr>
              <w:t>标准的检测报告或其他证明材料。）</w:t>
            </w:r>
          </w:p>
        </w:tc>
        <w:tc>
          <w:tcPr>
            <w:tcW w:w="1313" w:type="dxa"/>
            <w:tcBorders>
              <w:top w:val="single" w:color="000000" w:sz="4" w:space="0"/>
              <w:left w:val="single" w:color="000000" w:sz="4" w:space="0"/>
              <w:right w:val="single" w:color="000000" w:sz="4" w:space="0"/>
            </w:tcBorders>
            <w:shd w:val="clear" w:color="auto" w:fill="auto"/>
            <w:vAlign w:val="center"/>
          </w:tcPr>
          <w:p w14:paraId="43FC39AD">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33元/瓶</w:t>
            </w:r>
          </w:p>
        </w:tc>
        <w:tc>
          <w:tcPr>
            <w:tcW w:w="1313" w:type="dxa"/>
            <w:tcBorders>
              <w:top w:val="single" w:color="000000" w:sz="4" w:space="0"/>
              <w:left w:val="single" w:color="000000" w:sz="4" w:space="0"/>
              <w:right w:val="single" w:color="000000" w:sz="4" w:space="0"/>
            </w:tcBorders>
            <w:shd w:val="clear" w:color="auto" w:fill="auto"/>
            <w:vAlign w:val="center"/>
          </w:tcPr>
          <w:p w14:paraId="5CE6DEEB">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3.94%</w:t>
            </w:r>
          </w:p>
        </w:tc>
      </w:tr>
      <w:tr w14:paraId="7A5A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07CD">
            <w:pPr>
              <w:pStyle w:val="5"/>
              <w:jc w:val="center"/>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en-US" w:eastAsia="zh-CN"/>
              </w:rPr>
              <w:t>免洗手消毒凝胶</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0F24">
            <w:pPr>
              <w:pStyle w:val="5"/>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200-300ml</w:t>
            </w:r>
          </w:p>
        </w:tc>
        <w:tc>
          <w:tcPr>
            <w:tcW w:w="809" w:type="dxa"/>
            <w:tcBorders>
              <w:top w:val="single" w:color="000000" w:sz="4" w:space="0"/>
              <w:left w:val="single" w:color="000000" w:sz="4" w:space="0"/>
              <w:right w:val="single" w:color="000000" w:sz="4" w:space="0"/>
            </w:tcBorders>
            <w:shd w:val="clear" w:color="auto" w:fill="auto"/>
            <w:vAlign w:val="center"/>
          </w:tcPr>
          <w:p w14:paraId="3436F49A">
            <w:pPr>
              <w:pStyle w:val="5"/>
              <w:jc w:val="center"/>
              <w:rPr>
                <w:rFonts w:hint="default" w:ascii="仿宋" w:hAnsi="仿宋" w:eastAsia="仿宋" w:cs="仿宋"/>
                <w:sz w:val="21"/>
                <w:szCs w:val="21"/>
                <w:lang w:val="zh-CN" w:eastAsia="zh-CN"/>
              </w:rPr>
            </w:pPr>
            <w:r>
              <w:rPr>
                <w:rFonts w:hint="eastAsia" w:ascii="仿宋" w:hAnsi="仿宋" w:eastAsia="仿宋" w:cs="仿宋"/>
                <w:sz w:val="21"/>
                <w:szCs w:val="21"/>
                <w:lang w:val="zh-CN" w:eastAsia="zh-CN"/>
              </w:rPr>
              <w:t>瓶</w:t>
            </w:r>
          </w:p>
        </w:tc>
        <w:tc>
          <w:tcPr>
            <w:tcW w:w="3076" w:type="dxa"/>
            <w:tcBorders>
              <w:top w:val="single" w:color="000000" w:sz="4" w:space="0"/>
              <w:left w:val="single" w:color="000000" w:sz="4" w:space="0"/>
              <w:right w:val="single" w:color="000000" w:sz="4" w:space="0"/>
            </w:tcBorders>
            <w:shd w:val="clear" w:color="auto" w:fill="auto"/>
            <w:vAlign w:val="center"/>
          </w:tcPr>
          <w:p w14:paraId="3A683906">
            <w:pPr>
              <w:pStyle w:val="5"/>
              <w:ind w:firstLine="420" w:firstLineChars="200"/>
              <w:jc w:val="both"/>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有效成分含量应符合相应产品的国家标准或质量标准要求、pH值应在标注±1范围内；符合《手消毒剂通用要求（GB27950-2020）》的要求。</w:t>
            </w:r>
          </w:p>
          <w:p w14:paraId="38084A06">
            <w:pPr>
              <w:pStyle w:val="5"/>
              <w:ind w:firstLine="422" w:firstLineChars="200"/>
              <w:jc w:val="both"/>
              <w:rPr>
                <w:rFonts w:hint="default" w:ascii="仿宋" w:hAnsi="仿宋" w:eastAsia="仿宋" w:cs="仿宋"/>
                <w:sz w:val="21"/>
                <w:szCs w:val="21"/>
                <w:lang w:val="zh-CN" w:eastAsia="zh-CN"/>
              </w:rPr>
            </w:pPr>
            <w:r>
              <w:rPr>
                <w:rFonts w:hint="eastAsia" w:ascii="仿宋" w:hAnsi="仿宋" w:eastAsia="仿宋" w:cs="仿宋"/>
                <w:b/>
                <w:bCs/>
                <w:sz w:val="21"/>
                <w:szCs w:val="21"/>
                <w:lang w:val="en-US" w:eastAsia="zh-CN"/>
              </w:rPr>
              <w:t>（竞选人需在响应文件中提供满足国家标准或质量标准要求、pH值应在标注±1范围内及</w:t>
            </w:r>
            <w:r>
              <w:rPr>
                <w:rFonts w:hint="default" w:ascii="仿宋" w:hAnsi="仿宋" w:eastAsia="仿宋" w:cs="仿宋"/>
                <w:b/>
                <w:bCs/>
                <w:sz w:val="21"/>
                <w:szCs w:val="21"/>
                <w:lang w:val="en-US" w:eastAsia="zh-CN"/>
              </w:rPr>
              <w:t>《手消毒剂通用要求（GB27950-2020）》</w:t>
            </w:r>
            <w:r>
              <w:rPr>
                <w:rFonts w:hint="eastAsia" w:ascii="仿宋" w:hAnsi="仿宋" w:eastAsia="仿宋" w:cs="仿宋"/>
                <w:b/>
                <w:bCs/>
                <w:sz w:val="21"/>
                <w:szCs w:val="21"/>
                <w:lang w:val="en-US" w:eastAsia="zh-CN"/>
              </w:rPr>
              <w:t>标准的检测报告或其他证明材料。）</w:t>
            </w:r>
          </w:p>
        </w:tc>
        <w:tc>
          <w:tcPr>
            <w:tcW w:w="1313" w:type="dxa"/>
            <w:tcBorders>
              <w:top w:val="single" w:color="000000" w:sz="4" w:space="0"/>
              <w:left w:val="single" w:color="000000" w:sz="4" w:space="0"/>
              <w:right w:val="single" w:color="000000" w:sz="4" w:space="0"/>
            </w:tcBorders>
            <w:shd w:val="clear" w:color="auto" w:fill="auto"/>
            <w:vAlign w:val="center"/>
          </w:tcPr>
          <w:p w14:paraId="4B3B9BD8">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5.99元/瓶</w:t>
            </w:r>
          </w:p>
        </w:tc>
        <w:tc>
          <w:tcPr>
            <w:tcW w:w="1313" w:type="dxa"/>
            <w:tcBorders>
              <w:top w:val="single" w:color="000000" w:sz="4" w:space="0"/>
              <w:left w:val="single" w:color="000000" w:sz="4" w:space="0"/>
              <w:right w:val="single" w:color="000000" w:sz="4" w:space="0"/>
            </w:tcBorders>
            <w:shd w:val="clear" w:color="auto" w:fill="auto"/>
            <w:vAlign w:val="center"/>
          </w:tcPr>
          <w:p w14:paraId="4D6E5D53">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2.50%</w:t>
            </w:r>
          </w:p>
        </w:tc>
      </w:tr>
      <w:tr w14:paraId="50812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F40B">
            <w:pPr>
              <w:pStyle w:val="5"/>
              <w:jc w:val="center"/>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en-US" w:eastAsia="zh-CN"/>
              </w:rPr>
              <w:t>免洗手消毒凝胶</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E443">
            <w:pPr>
              <w:pStyle w:val="5"/>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500ml</w:t>
            </w:r>
          </w:p>
        </w:tc>
        <w:tc>
          <w:tcPr>
            <w:tcW w:w="809" w:type="dxa"/>
            <w:tcBorders>
              <w:top w:val="single" w:color="000000" w:sz="4" w:space="0"/>
              <w:left w:val="single" w:color="000000" w:sz="4" w:space="0"/>
              <w:right w:val="single" w:color="000000" w:sz="4" w:space="0"/>
            </w:tcBorders>
            <w:shd w:val="clear" w:color="auto" w:fill="auto"/>
            <w:vAlign w:val="center"/>
          </w:tcPr>
          <w:p w14:paraId="6EC67554">
            <w:pPr>
              <w:pStyle w:val="5"/>
              <w:jc w:val="center"/>
              <w:rPr>
                <w:rFonts w:hint="default" w:ascii="仿宋" w:hAnsi="仿宋" w:eastAsia="仿宋" w:cs="仿宋"/>
                <w:sz w:val="21"/>
                <w:szCs w:val="21"/>
                <w:lang w:val="zh-CN" w:eastAsia="zh-CN"/>
              </w:rPr>
            </w:pPr>
            <w:r>
              <w:rPr>
                <w:rFonts w:hint="eastAsia" w:ascii="仿宋" w:hAnsi="仿宋" w:eastAsia="仿宋" w:cs="仿宋"/>
                <w:sz w:val="21"/>
                <w:szCs w:val="21"/>
                <w:lang w:val="zh-CN" w:eastAsia="zh-CN"/>
              </w:rPr>
              <w:t>瓶</w:t>
            </w:r>
          </w:p>
        </w:tc>
        <w:tc>
          <w:tcPr>
            <w:tcW w:w="3076" w:type="dxa"/>
            <w:tcBorders>
              <w:top w:val="single" w:color="000000" w:sz="4" w:space="0"/>
              <w:left w:val="single" w:color="000000" w:sz="4" w:space="0"/>
              <w:right w:val="single" w:color="000000" w:sz="4" w:space="0"/>
            </w:tcBorders>
            <w:shd w:val="clear" w:color="auto" w:fill="auto"/>
            <w:vAlign w:val="center"/>
          </w:tcPr>
          <w:p w14:paraId="08C475FD">
            <w:pPr>
              <w:pStyle w:val="5"/>
              <w:ind w:firstLine="420" w:firstLineChars="200"/>
              <w:jc w:val="both"/>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有效成分含量应符合相应产品的国家标准或质量标准要求、pH值应在标注±1范围内；符合《手消毒剂通用要求（GB27950-2020）》的要求。</w:t>
            </w:r>
          </w:p>
          <w:p w14:paraId="05C0BAD7">
            <w:pPr>
              <w:pStyle w:val="5"/>
              <w:ind w:firstLine="422" w:firstLineChars="200"/>
              <w:jc w:val="both"/>
              <w:rPr>
                <w:rFonts w:hint="default" w:ascii="仿宋" w:hAnsi="仿宋" w:eastAsia="仿宋" w:cs="仿宋"/>
                <w:sz w:val="21"/>
                <w:szCs w:val="21"/>
                <w:lang w:val="zh-CN" w:eastAsia="zh-CN"/>
              </w:rPr>
            </w:pPr>
            <w:r>
              <w:rPr>
                <w:rFonts w:hint="eastAsia" w:ascii="仿宋" w:hAnsi="仿宋" w:eastAsia="仿宋" w:cs="仿宋"/>
                <w:b/>
                <w:bCs/>
                <w:sz w:val="21"/>
                <w:szCs w:val="21"/>
                <w:lang w:val="en-US" w:eastAsia="zh-CN"/>
              </w:rPr>
              <w:t>（竞选人需在响应文件中提供满足国家标准或质量标准要求、pH值应在标注±1范围内及</w:t>
            </w:r>
            <w:r>
              <w:rPr>
                <w:rFonts w:hint="default" w:ascii="仿宋" w:hAnsi="仿宋" w:eastAsia="仿宋" w:cs="仿宋"/>
                <w:b/>
                <w:bCs/>
                <w:sz w:val="21"/>
                <w:szCs w:val="21"/>
                <w:lang w:val="en-US" w:eastAsia="zh-CN"/>
              </w:rPr>
              <w:t>《手消毒剂通用要求（GB27950-2020）》</w:t>
            </w:r>
            <w:r>
              <w:rPr>
                <w:rFonts w:hint="eastAsia" w:ascii="仿宋" w:hAnsi="仿宋" w:eastAsia="仿宋" w:cs="仿宋"/>
                <w:b/>
                <w:bCs/>
                <w:sz w:val="21"/>
                <w:szCs w:val="21"/>
                <w:lang w:val="en-US" w:eastAsia="zh-CN"/>
              </w:rPr>
              <w:t>标准的检测报告或其他证明材料。）</w:t>
            </w:r>
          </w:p>
        </w:tc>
        <w:tc>
          <w:tcPr>
            <w:tcW w:w="1313" w:type="dxa"/>
            <w:tcBorders>
              <w:top w:val="single" w:color="000000" w:sz="4" w:space="0"/>
              <w:left w:val="single" w:color="000000" w:sz="4" w:space="0"/>
              <w:right w:val="single" w:color="000000" w:sz="4" w:space="0"/>
            </w:tcBorders>
            <w:shd w:val="clear" w:color="auto" w:fill="auto"/>
            <w:vAlign w:val="center"/>
          </w:tcPr>
          <w:p w14:paraId="3C37BF9E">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15.8元/瓶</w:t>
            </w:r>
          </w:p>
        </w:tc>
        <w:tc>
          <w:tcPr>
            <w:tcW w:w="1313" w:type="dxa"/>
            <w:tcBorders>
              <w:top w:val="single" w:color="000000" w:sz="4" w:space="0"/>
              <w:left w:val="single" w:color="000000" w:sz="4" w:space="0"/>
              <w:right w:val="single" w:color="000000" w:sz="4" w:space="0"/>
            </w:tcBorders>
            <w:shd w:val="clear" w:color="auto" w:fill="auto"/>
            <w:vAlign w:val="center"/>
          </w:tcPr>
          <w:p w14:paraId="30606F8C">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47.17%</w:t>
            </w:r>
          </w:p>
        </w:tc>
      </w:tr>
      <w:tr w14:paraId="7C76F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6"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3B74">
            <w:pPr>
              <w:pStyle w:val="5"/>
              <w:jc w:val="center"/>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en-US" w:eastAsia="zh-CN"/>
              </w:rPr>
              <w:t>泡沫洗手抑菌液</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FA5A6">
            <w:pPr>
              <w:pStyle w:val="5"/>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450ml</w:t>
            </w:r>
          </w:p>
        </w:tc>
        <w:tc>
          <w:tcPr>
            <w:tcW w:w="809" w:type="dxa"/>
            <w:tcBorders>
              <w:top w:val="single" w:color="000000" w:sz="4" w:space="0"/>
              <w:left w:val="single" w:color="000000" w:sz="4" w:space="0"/>
              <w:right w:val="single" w:color="000000" w:sz="4" w:space="0"/>
            </w:tcBorders>
            <w:shd w:val="clear" w:color="auto" w:fill="auto"/>
            <w:vAlign w:val="center"/>
          </w:tcPr>
          <w:p w14:paraId="4351E4D8">
            <w:pPr>
              <w:pStyle w:val="5"/>
              <w:jc w:val="center"/>
              <w:rPr>
                <w:rFonts w:hint="default" w:ascii="仿宋" w:hAnsi="仿宋" w:eastAsia="仿宋" w:cs="仿宋"/>
                <w:sz w:val="21"/>
                <w:szCs w:val="21"/>
                <w:lang w:val="zh-CN" w:eastAsia="zh-CN"/>
              </w:rPr>
            </w:pPr>
            <w:r>
              <w:rPr>
                <w:rFonts w:hint="eastAsia" w:ascii="仿宋" w:hAnsi="仿宋" w:eastAsia="仿宋" w:cs="仿宋"/>
                <w:sz w:val="21"/>
                <w:szCs w:val="21"/>
                <w:lang w:val="zh-CN" w:eastAsia="zh-CN"/>
              </w:rPr>
              <w:t>瓶</w:t>
            </w:r>
          </w:p>
        </w:tc>
        <w:tc>
          <w:tcPr>
            <w:tcW w:w="3076" w:type="dxa"/>
            <w:tcBorders>
              <w:top w:val="single" w:color="000000" w:sz="4" w:space="0"/>
              <w:left w:val="single" w:color="000000" w:sz="4" w:space="0"/>
              <w:right w:val="single" w:color="000000" w:sz="4" w:space="0"/>
            </w:tcBorders>
            <w:shd w:val="clear" w:color="auto" w:fill="auto"/>
            <w:vAlign w:val="center"/>
          </w:tcPr>
          <w:p w14:paraId="0567EA18">
            <w:pPr>
              <w:pStyle w:val="5"/>
              <w:ind w:firstLine="420" w:firstLineChars="200"/>
              <w:jc w:val="both"/>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有效成分含量应符合相应产品的国家标准或质量标准要求、pH值应在标注±1范围内；符合《手消毒剂通用要求（GB27950-2020）》的要求。</w:t>
            </w:r>
          </w:p>
          <w:p w14:paraId="1EFBD763">
            <w:pPr>
              <w:pStyle w:val="5"/>
              <w:ind w:firstLine="422" w:firstLineChars="200"/>
              <w:jc w:val="both"/>
              <w:rPr>
                <w:rFonts w:hint="default" w:ascii="仿宋" w:hAnsi="仿宋" w:eastAsia="仿宋" w:cs="仿宋"/>
                <w:sz w:val="21"/>
                <w:szCs w:val="21"/>
                <w:lang w:val="zh-CN" w:eastAsia="zh-CN"/>
              </w:rPr>
            </w:pPr>
            <w:r>
              <w:rPr>
                <w:rFonts w:hint="eastAsia" w:ascii="仿宋" w:hAnsi="仿宋" w:eastAsia="仿宋" w:cs="仿宋"/>
                <w:b/>
                <w:bCs/>
                <w:sz w:val="21"/>
                <w:szCs w:val="21"/>
                <w:lang w:val="en-US" w:eastAsia="zh-CN"/>
              </w:rPr>
              <w:t>（竞选人需在响应文件中提供满足国家标准或质量标准要求、pH值应在标注±1范围内及</w:t>
            </w:r>
            <w:r>
              <w:rPr>
                <w:rFonts w:hint="default" w:ascii="仿宋" w:hAnsi="仿宋" w:eastAsia="仿宋" w:cs="仿宋"/>
                <w:b/>
                <w:bCs/>
                <w:sz w:val="21"/>
                <w:szCs w:val="21"/>
                <w:lang w:val="en-US" w:eastAsia="zh-CN"/>
              </w:rPr>
              <w:t>《手消毒剂通用要求（GB27950-2020）》</w:t>
            </w:r>
            <w:r>
              <w:rPr>
                <w:rFonts w:hint="eastAsia" w:ascii="仿宋" w:hAnsi="仿宋" w:eastAsia="仿宋" w:cs="仿宋"/>
                <w:b/>
                <w:bCs/>
                <w:sz w:val="21"/>
                <w:szCs w:val="21"/>
                <w:lang w:val="en-US" w:eastAsia="zh-CN"/>
              </w:rPr>
              <w:t>标准的检测报告或其他证明材料。）</w:t>
            </w:r>
          </w:p>
        </w:tc>
        <w:tc>
          <w:tcPr>
            <w:tcW w:w="1313" w:type="dxa"/>
            <w:tcBorders>
              <w:top w:val="single" w:color="000000" w:sz="4" w:space="0"/>
              <w:left w:val="single" w:color="000000" w:sz="4" w:space="0"/>
              <w:right w:val="single" w:color="000000" w:sz="4" w:space="0"/>
            </w:tcBorders>
            <w:shd w:val="clear" w:color="auto" w:fill="auto"/>
            <w:vAlign w:val="center"/>
          </w:tcPr>
          <w:p w14:paraId="59B50EE1">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9.9元/瓶</w:t>
            </w:r>
          </w:p>
        </w:tc>
        <w:tc>
          <w:tcPr>
            <w:tcW w:w="1313" w:type="dxa"/>
            <w:tcBorders>
              <w:top w:val="single" w:color="000000" w:sz="4" w:space="0"/>
              <w:left w:val="single" w:color="000000" w:sz="4" w:space="0"/>
              <w:right w:val="single" w:color="000000" w:sz="4" w:space="0"/>
            </w:tcBorders>
            <w:shd w:val="clear" w:color="auto" w:fill="auto"/>
            <w:vAlign w:val="center"/>
          </w:tcPr>
          <w:p w14:paraId="423E0773">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35.46%</w:t>
            </w:r>
          </w:p>
        </w:tc>
      </w:tr>
      <w:tr w14:paraId="03640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0" w:hRule="atLeast"/>
        </w:trPr>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CA64">
            <w:pPr>
              <w:pStyle w:val="5"/>
              <w:jc w:val="center"/>
              <w:rPr>
                <w:rFonts w:hint="eastAsia" w:ascii="仿宋" w:hAnsi="仿宋" w:eastAsia="仿宋" w:cs="仿宋"/>
                <w:sz w:val="21"/>
                <w:szCs w:val="21"/>
                <w:highlight w:val="none"/>
                <w:lang w:val="zh-CN" w:eastAsia="zh-CN"/>
              </w:rPr>
            </w:pPr>
            <w:r>
              <w:rPr>
                <w:rFonts w:hint="eastAsia" w:ascii="仿宋" w:hAnsi="仿宋" w:eastAsia="仿宋" w:cs="仿宋"/>
                <w:sz w:val="21"/>
                <w:szCs w:val="21"/>
                <w:highlight w:val="none"/>
                <w:lang w:val="en-US" w:eastAsia="zh-CN"/>
              </w:rPr>
              <w:t>免洗手消毒液</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F126">
            <w:pPr>
              <w:pStyle w:val="5"/>
              <w:jc w:val="center"/>
              <w:rPr>
                <w:rFonts w:hint="default" w:ascii="仿宋" w:hAnsi="仿宋" w:eastAsia="仿宋" w:cs="仿宋"/>
                <w:sz w:val="21"/>
                <w:szCs w:val="21"/>
                <w:lang w:val="zh-CN" w:eastAsia="zh-CN"/>
              </w:rPr>
            </w:pPr>
            <w:r>
              <w:rPr>
                <w:rFonts w:hint="default" w:ascii="仿宋" w:hAnsi="仿宋" w:eastAsia="仿宋" w:cs="仿宋"/>
                <w:sz w:val="21"/>
                <w:szCs w:val="21"/>
                <w:lang w:val="en-US" w:eastAsia="zh-CN"/>
              </w:rPr>
              <w:t>500ml</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2C16">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zh-CN" w:eastAsia="zh-CN"/>
              </w:rPr>
              <w:t>瓶</w:t>
            </w:r>
          </w:p>
        </w:tc>
        <w:tc>
          <w:tcPr>
            <w:tcW w:w="3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D336">
            <w:pPr>
              <w:pStyle w:val="5"/>
              <w:ind w:firstLine="420" w:firstLineChars="200"/>
              <w:jc w:val="both"/>
              <w:rPr>
                <w:rFonts w:hint="default" w:ascii="仿宋" w:hAnsi="仿宋" w:eastAsia="仿宋" w:cs="仿宋"/>
                <w:sz w:val="21"/>
                <w:szCs w:val="21"/>
                <w:lang w:val="en-US" w:eastAsia="zh-CN"/>
              </w:rPr>
            </w:pPr>
            <w:r>
              <w:rPr>
                <w:rFonts w:hint="default" w:ascii="仿宋" w:hAnsi="仿宋" w:eastAsia="仿宋" w:cs="仿宋"/>
                <w:sz w:val="21"/>
                <w:szCs w:val="21"/>
                <w:lang w:val="en-US" w:eastAsia="zh-CN"/>
              </w:rPr>
              <w:t>有效成分含量应符合相应产品的国家标准或质量标准要求、pH值应在标注±1范围内；能有效杀灭诺如病毒、轮状病毒等肠道病毒，符合《手消毒剂通用要求（GB27950-2020）》的要求。</w:t>
            </w:r>
          </w:p>
          <w:p w14:paraId="43E78DC0">
            <w:pPr>
              <w:pStyle w:val="5"/>
              <w:ind w:firstLine="422" w:firstLineChars="200"/>
              <w:jc w:val="both"/>
              <w:rPr>
                <w:rFonts w:hint="default" w:ascii="仿宋" w:hAnsi="仿宋" w:eastAsia="仿宋" w:cs="仿宋"/>
                <w:sz w:val="21"/>
                <w:szCs w:val="21"/>
                <w:lang w:val="zh-CN" w:eastAsia="zh-CN"/>
              </w:rPr>
            </w:pPr>
            <w:r>
              <w:rPr>
                <w:rFonts w:hint="eastAsia" w:ascii="仿宋" w:hAnsi="仿宋" w:eastAsia="仿宋" w:cs="仿宋"/>
                <w:b/>
                <w:bCs/>
                <w:sz w:val="21"/>
                <w:szCs w:val="21"/>
                <w:lang w:val="en-US" w:eastAsia="zh-CN"/>
              </w:rPr>
              <w:t>（竞选人需在响应文件中提供满足国家标准或质量标准要求、pH值应在标注±1范围内；能有效杀灭诺如病毒、轮状病毒等肠道病毒及</w:t>
            </w:r>
            <w:r>
              <w:rPr>
                <w:rFonts w:hint="default" w:ascii="仿宋" w:hAnsi="仿宋" w:eastAsia="仿宋" w:cs="仿宋"/>
                <w:b/>
                <w:bCs/>
                <w:sz w:val="21"/>
                <w:szCs w:val="21"/>
                <w:lang w:val="en-US" w:eastAsia="zh-CN"/>
              </w:rPr>
              <w:t>《手消毒剂通用要求（GB27950-2020）》</w:t>
            </w:r>
            <w:r>
              <w:rPr>
                <w:rFonts w:hint="eastAsia" w:ascii="仿宋" w:hAnsi="仿宋" w:eastAsia="仿宋" w:cs="仿宋"/>
                <w:b/>
                <w:bCs/>
                <w:sz w:val="21"/>
                <w:szCs w:val="21"/>
                <w:lang w:val="en-US" w:eastAsia="zh-CN"/>
              </w:rPr>
              <w:t>标准的检测报告或其他证明材料。）</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FEE0">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30.5元/瓶</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561C">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10.93%</w:t>
            </w:r>
          </w:p>
        </w:tc>
      </w:tr>
      <w:tr w14:paraId="660BA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7" w:hRule="atLeast"/>
        </w:trPr>
        <w:tc>
          <w:tcPr>
            <w:tcW w:w="902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7548D7">
            <w:pPr>
              <w:pStyle w:val="5"/>
              <w:ind w:firstLine="402" w:firstLineChars="200"/>
              <w:jc w:val="both"/>
              <w:rPr>
                <w:rFonts w:hint="eastAsia" w:ascii="仿宋" w:hAnsi="仿宋" w:eastAsia="仿宋" w:cs="仿宋"/>
                <w:b/>
                <w:bCs/>
                <w:sz w:val="21"/>
                <w:szCs w:val="21"/>
                <w:highlight w:val="none"/>
                <w:lang w:val="en-US" w:eastAsia="zh-CN"/>
              </w:rPr>
            </w:pPr>
            <w:r>
              <w:rPr>
                <w:rFonts w:hint="eastAsia" w:ascii="仿宋" w:hAnsi="仿宋" w:eastAsia="仿宋" w:cs="仿宋"/>
                <w:b/>
                <w:bCs/>
                <w:highlight w:val="none"/>
                <w:lang w:val="en-US" w:eastAsia="zh-CN"/>
              </w:rPr>
              <w:t>★</w:t>
            </w:r>
            <w:r>
              <w:rPr>
                <w:rFonts w:hint="eastAsia" w:ascii="仿宋" w:hAnsi="仿宋" w:eastAsia="仿宋" w:cs="仿宋"/>
                <w:b/>
                <w:bCs/>
                <w:sz w:val="21"/>
                <w:szCs w:val="21"/>
                <w:highlight w:val="none"/>
                <w:lang w:val="en-US" w:eastAsia="zh-CN"/>
              </w:rPr>
              <w:t>注：</w:t>
            </w:r>
          </w:p>
          <w:p w14:paraId="495079E7">
            <w:pPr>
              <w:pStyle w:val="5"/>
              <w:ind w:firstLine="422" w:firstLineChars="200"/>
              <w:jc w:val="both"/>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1.竞选人须提供与产品配套的智能消毒器（仅用于手术室）。</w:t>
            </w:r>
          </w:p>
          <w:p w14:paraId="6B93D0C3">
            <w:pPr>
              <w:pStyle w:val="5"/>
              <w:ind w:firstLine="422" w:firstLineChars="200"/>
              <w:jc w:val="both"/>
              <w:rPr>
                <w:rFonts w:hint="default"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2.“▲”或“★”的条款为重要条款，条款有具体要求的，按要求提供证明材料，未提供或不满足视为负偏离；条款未作具体要求的，提供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并加盖竞选人鲜章予以佐证（技术部分有特殊要求的，按照技术要求为准）；负偏离将影响竞选人得分。</w:t>
            </w:r>
          </w:p>
        </w:tc>
      </w:tr>
    </w:tbl>
    <w:p w14:paraId="4FF9362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3992611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一、样品要求</w:t>
      </w:r>
    </w:p>
    <w:p w14:paraId="5CC05E83">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1.必须提供样品，样品清单：</w:t>
      </w:r>
      <w:r>
        <w:rPr>
          <w:rFonts w:hint="eastAsia" w:ascii="仿宋" w:hAnsi="仿宋" w:eastAsia="仿宋" w:cs="仿宋"/>
          <w:sz w:val="21"/>
          <w:szCs w:val="21"/>
          <w:lang w:val="en-US" w:eastAsia="zh-CN"/>
        </w:rPr>
        <w:t>免洗泡沫外科手消毒液（</w:t>
      </w:r>
      <w:r>
        <w:rPr>
          <w:rFonts w:hint="default" w:ascii="仿宋" w:hAnsi="仿宋" w:eastAsia="仿宋" w:cs="仿宋"/>
          <w:sz w:val="21"/>
          <w:szCs w:val="21"/>
          <w:lang w:val="en-US" w:eastAsia="zh-CN"/>
        </w:rPr>
        <w:t>750-1000ml</w:t>
      </w:r>
      <w:r>
        <w:rPr>
          <w:rFonts w:hint="eastAsia" w:ascii="仿宋" w:hAnsi="仿宋" w:eastAsia="仿宋" w:cs="仿宋"/>
          <w:sz w:val="21"/>
          <w:szCs w:val="21"/>
          <w:lang w:val="en-US" w:eastAsia="zh-CN"/>
        </w:rPr>
        <w:t>）、免洗手消毒凝胶（</w:t>
      </w:r>
      <w:r>
        <w:rPr>
          <w:rFonts w:hint="default" w:ascii="仿宋" w:hAnsi="仿宋" w:eastAsia="仿宋" w:cs="仿宋"/>
          <w:sz w:val="21"/>
          <w:szCs w:val="21"/>
          <w:lang w:val="en-US" w:eastAsia="zh-CN"/>
        </w:rPr>
        <w:t>200-300ml</w:t>
      </w:r>
      <w:r>
        <w:rPr>
          <w:rFonts w:hint="eastAsia" w:ascii="仿宋" w:hAnsi="仿宋" w:eastAsia="仿宋" w:cs="仿宋"/>
          <w:sz w:val="21"/>
          <w:szCs w:val="21"/>
          <w:lang w:val="en-US" w:eastAsia="zh-CN"/>
        </w:rPr>
        <w:t>）、免洗手消毒凝胶（</w:t>
      </w:r>
      <w:r>
        <w:rPr>
          <w:rFonts w:hint="default" w:ascii="仿宋" w:hAnsi="仿宋" w:eastAsia="仿宋" w:cs="仿宋"/>
          <w:sz w:val="21"/>
          <w:szCs w:val="21"/>
          <w:lang w:val="en-US" w:eastAsia="zh-CN"/>
        </w:rPr>
        <w:t>500ml</w:t>
      </w:r>
      <w:r>
        <w:rPr>
          <w:rFonts w:hint="eastAsia" w:ascii="仿宋" w:hAnsi="仿宋" w:eastAsia="仿宋" w:cs="仿宋"/>
          <w:sz w:val="21"/>
          <w:szCs w:val="21"/>
          <w:lang w:val="en-US" w:eastAsia="zh-CN"/>
        </w:rPr>
        <w:t>）、泡沫洗手抑菌液（</w:t>
      </w:r>
      <w:r>
        <w:rPr>
          <w:rFonts w:hint="default" w:ascii="仿宋" w:hAnsi="仿宋" w:eastAsia="仿宋" w:cs="仿宋"/>
          <w:sz w:val="21"/>
          <w:szCs w:val="21"/>
          <w:lang w:val="en-US" w:eastAsia="zh-CN"/>
        </w:rPr>
        <w:t>450ml</w:t>
      </w:r>
      <w:r>
        <w:rPr>
          <w:rFonts w:hint="eastAsia" w:ascii="仿宋" w:hAnsi="仿宋" w:eastAsia="仿宋" w:cs="仿宋"/>
          <w:sz w:val="21"/>
          <w:szCs w:val="21"/>
          <w:lang w:val="en-US" w:eastAsia="zh-CN"/>
        </w:rPr>
        <w:t>）、免洗手消毒液（</w:t>
      </w:r>
      <w:r>
        <w:rPr>
          <w:rFonts w:hint="default" w:ascii="仿宋" w:hAnsi="仿宋" w:eastAsia="仿宋" w:cs="仿宋"/>
          <w:sz w:val="21"/>
          <w:szCs w:val="21"/>
          <w:lang w:val="en-US" w:eastAsia="zh-CN"/>
        </w:rPr>
        <w:t>500ml</w:t>
      </w:r>
      <w:r>
        <w:rPr>
          <w:rFonts w:hint="eastAsia" w:ascii="仿宋" w:hAnsi="仿宋" w:eastAsia="仿宋" w:cs="仿宋"/>
          <w:sz w:val="21"/>
          <w:szCs w:val="21"/>
          <w:lang w:val="en-US" w:eastAsia="zh-CN"/>
        </w:rPr>
        <w:t>）</w:t>
      </w:r>
      <w:r>
        <w:rPr>
          <w:rFonts w:hint="eastAsia" w:ascii="仿宋" w:hAnsi="仿宋" w:eastAsia="仿宋" w:cs="仿宋"/>
          <w:b w:val="0"/>
          <w:bCs w:val="0"/>
          <w:color w:val="000000"/>
          <w:kern w:val="0"/>
          <w:sz w:val="22"/>
          <w:szCs w:val="22"/>
          <w:u w:val="none"/>
          <w:lang w:val="en-US" w:eastAsia="zh-CN" w:bidi="ar"/>
        </w:rPr>
        <w:t>。</w:t>
      </w:r>
    </w:p>
    <w:p w14:paraId="13157EF8">
      <w:pPr>
        <w:ind w:firstLine="440" w:firstLineChars="200"/>
        <w:jc w:val="left"/>
        <w:textAlignment w:val="center"/>
        <w:rPr>
          <w:rFonts w:hint="eastAsia" w:ascii="仿宋" w:hAnsi="仿宋" w:eastAsia="仿宋" w:cs="仿宋"/>
          <w:b/>
          <w:bCs/>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2.本项目竞选人提交的样品不符合实际需求或存在原理错误则视为无效响应，且应与该竞选人响应文件保持一致，</w:t>
      </w:r>
      <w:r>
        <w:rPr>
          <w:rFonts w:hint="eastAsia" w:ascii="仿宋" w:hAnsi="仿宋" w:eastAsia="仿宋" w:cs="仿宋"/>
          <w:b/>
          <w:bCs/>
          <w:color w:val="000000"/>
          <w:kern w:val="0"/>
          <w:sz w:val="22"/>
          <w:szCs w:val="22"/>
          <w:u w:val="none"/>
          <w:lang w:val="en-US" w:eastAsia="zh-CN" w:bidi="ar"/>
        </w:rPr>
        <w:t>本样品仅作为最后采购人履约验收依据，并不作为评审依据。</w:t>
      </w:r>
    </w:p>
    <w:p w14:paraId="09E5F14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9"/>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二、商务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53137A4B">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2D5234FA">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（1）交货期：每次配送时间必须严格按照采购人配送通知执行，中选人应于收到通知后2小时内响应。急用产品的配送时间不应超过4小时，一般产品原则上的配送时间不应超过2个工作日。</w:t>
      </w:r>
    </w:p>
    <w:p w14:paraId="4E0116B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（2）交货地点：内江市第一人民医院指定地点。</w:t>
      </w:r>
    </w:p>
    <w:p w14:paraId="213ED65D">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458AC28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596B27A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p>
    <w:p w14:paraId="0670C633">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3.产品质量保证</w:t>
      </w:r>
    </w:p>
    <w:p w14:paraId="13A1C12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（1）中选人须提供原厂生产的未曾使用过的、全新的合格的货品（含配套配件等），表面无划伤、无破损痕迹，且权属清楚，不得侵害他人的合法权利。</w:t>
      </w:r>
    </w:p>
    <w:p w14:paraId="5EF1291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选人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6E8C077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（3）中选人提供货品的设计技术专利、外形专利等均应符合我国有关法律法规及行业标准，凡因以上问题与第三方发生的任何纠纷，由中选人承担全部责任，中选人</w:t>
      </w:r>
      <w:r>
        <w:rPr>
          <w:rFonts w:hint="eastAsia" w:ascii="仿宋" w:hAnsi="仿宋" w:eastAsia="仿宋" w:cs="仿宋"/>
          <w:color w:val="000000"/>
          <w:kern w:val="0"/>
          <w:sz w:val="22"/>
          <w:szCs w:val="22"/>
          <w:u w:val="none"/>
          <w:lang w:val="en-US" w:eastAsia="zh-Hans" w:bidi="ar"/>
        </w:rPr>
        <w:t>还应</w:t>
      </w:r>
      <w:r>
        <w:rPr>
          <w:rFonts w:hint="eastAsia" w:ascii="仿宋" w:hAnsi="仿宋" w:eastAsia="仿宋" w:cs="仿宋"/>
          <w:color w:val="000000"/>
          <w:kern w:val="0"/>
          <w:sz w:val="22"/>
          <w:szCs w:val="22"/>
          <w:u w:val="none"/>
          <w:lang w:val="en-US" w:eastAsia="zh-CN" w:bidi="ar"/>
        </w:rPr>
        <w:t>负责赔偿采购人由此而遭受的全部损失。</w:t>
      </w:r>
    </w:p>
    <w:p w14:paraId="331FB70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（4）中选人保证其提供货品的安全可靠性。在正常使用下不应对使用者造成任何人身伤害，如因产品质量或标示不明确而对使用者造成损失的，由中选人承担相应责任。</w:t>
      </w:r>
    </w:p>
    <w:p w14:paraId="0B856A4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中选人应保证所供产品原产地真实，产品是全新的、未使用过的，质量符合国家标准（在无国家标准时，符合行业标准），不得以假充真，以次充好，确保临床医疗安全。如出现质量问题，中选人负责按照采购人要求办理退货并承担因产品质量导致的经济和法律责任。送货时，需向采购人提供以下资料：产品送货单、产品合格证明文件（检验报告单）、进口产品需出具中文标签、进口产品需提供中华人民共和国海关进口货物报关单。</w:t>
      </w:r>
    </w:p>
    <w:p w14:paraId="482DD16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（6）中选人保证所供产品有效期不低于1年，自通过最终验收之日起，确保采购人在使用产品的过程中安全、有效。</w:t>
      </w:r>
    </w:p>
    <w:p w14:paraId="0C070E7C">
      <w:pPr>
        <w:ind w:firstLine="440" w:firstLineChars="200"/>
        <w:jc w:val="left"/>
        <w:textAlignment w:val="center"/>
        <w:rPr>
          <w:rFonts w:hint="eastAsia" w:ascii="仿宋" w:hAnsi="仿宋" w:eastAsia="仿宋" w:cs="仿宋"/>
          <w:color w:val="000000"/>
          <w:kern w:val="0"/>
          <w:sz w:val="22"/>
          <w:szCs w:val="22"/>
          <w:highlight w:val="yellow"/>
          <w:u w:val="none"/>
          <w:lang w:val="en-US" w:eastAsia="zh-CN" w:bidi="ar"/>
        </w:rPr>
      </w:pPr>
    </w:p>
    <w:p w14:paraId="0E3069FB">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64C2455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竞选文件的质量要求和技术指标、中选人的响应文件及承诺（若有）、国家（行业）标准、采购合同约定标准进行验收；</w:t>
      </w:r>
    </w:p>
    <w:p w14:paraId="3708137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27BA5DB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中选人经过2次维修或2次调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729F8FA9">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（4）其他未尽事宜严格按照《财政部关于进一步加强政府采购需求和履约验收管理的指导意见》（财库〔2016〕205号）的要求进行。</w:t>
      </w:r>
    </w:p>
    <w:p w14:paraId="45F9D2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5.售后服务</w:t>
      </w:r>
    </w:p>
    <w:p w14:paraId="1F68498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中选人必须严格按照竞选文件要求和响应文件中的承诺提供配送服务。如果配送的医用产品规格、包装等信息与成交产品的规格、包装等信息不一致并不同意更换的，或配送的医用产品和成交产品不一致的，采购人有权终止合同。</w:t>
      </w:r>
    </w:p>
    <w:p w14:paraId="204DD3D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（2）要求中选人指派专人负责与采购人联系售后服务事宜；在响应文件中列明售后联系人及联系电话。</w:t>
      </w:r>
    </w:p>
    <w:p w14:paraId="125B28E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（3）产品临近失效期，采购人提前三个月向中选人提出更换，中选人须在产品失效前一个月更换完毕，不得以任何理由进行推诿。</w:t>
      </w:r>
    </w:p>
    <w:p w14:paraId="1A54469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（4）中选人必须随货提供其具备有关合法有效的手续（包括但不限于）：</w:t>
      </w:r>
    </w:p>
    <w:p w14:paraId="752DFEE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a.产品在证件所批的生产（经营）许可范围内;</w:t>
      </w:r>
    </w:p>
    <w:p w14:paraId="6C7B8B0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b.各级授权书的内容齐全，包括授权销售产品范围、销售地域范围及有效时间、法人签名等;</w:t>
      </w:r>
    </w:p>
    <w:p w14:paraId="40791C9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c.《消毒产品生产企业卫生许可证》;</w:t>
      </w:r>
    </w:p>
    <w:p w14:paraId="55F972C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D.新消毒产品（生产、进口利用新材料、新工艺技术和新杀菌原理生产消毒剂和消毒器械）应提供卫生许可批件;</w:t>
      </w:r>
    </w:p>
    <w:p w14:paraId="7BF5173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e.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w:t>
      </w:r>
    </w:p>
    <w:p w14:paraId="62F5BC3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f.消毒产品标签和说明书符合《消毒产品标签说明书通用要求》(GB 38598-2020)的规定;</w:t>
      </w:r>
    </w:p>
    <w:p w14:paraId="7958B96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g.每配送一个批次的消毒产品需提供该批次的质检报告，且质检报告的批号应与配送产品一致。</w:t>
      </w:r>
    </w:p>
    <w:p w14:paraId="68A3C148">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20EB1F7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（1）中选人须严格按照《商品包装政府采购需求标准(试行)》、《快递包装政府采购需 求标准(试行)》(财办库〔2020〕123 号)的要求进行产品及相关快递服务的包装。 </w:t>
      </w:r>
    </w:p>
    <w:p w14:paraId="21A1D8A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15FBA243">
      <w:pPr>
        <w:ind w:firstLine="440" w:firstLineChars="200"/>
        <w:jc w:val="left"/>
        <w:textAlignment w:val="center"/>
        <w:rPr>
          <w:rFonts w:hint="eastAsia" w:ascii="仿宋" w:hAnsi="仿宋" w:eastAsia="仿宋" w:cs="仿宋"/>
          <w:color w:val="000000"/>
          <w:kern w:val="0"/>
          <w:sz w:val="22"/>
          <w:szCs w:val="22"/>
          <w:u w:val="none"/>
          <w:lang w:val="zh-CN"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77C6361B">
      <w:pPr>
        <w:pStyle w:val="5"/>
        <w:jc w:val="left"/>
        <w:outlineLvl w:val="1"/>
        <w:rPr>
          <w:rFonts w:hint="eastAsia" w:ascii="仿宋" w:hAnsi="仿宋" w:eastAsia="仿宋" w:cs="仿宋"/>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3.4.其他要求</w:t>
      </w:r>
    </w:p>
    <w:p w14:paraId="0FA06D8C">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4CBA73F3">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283A075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中标人供应的消毒产品、质量不符合合同规定的，应向采购人支付该次货款总价百分之五的违约金，并须在合同规定的交货时间内更换合格的消毒产品给采购人，否则，视作中标人不能交付消毒产品而违约，按本条本款下述第“2”项规定由中标人偿付违约赔偿金给采购人。</w:t>
      </w:r>
    </w:p>
    <w:p w14:paraId="5A803A0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中标人不能按合同约定及时、足量供应消毒产品而违约的，除应尽快按合同交付消毒产品外，还应向采购人偿付逾期交货部分货款总额的万分之五／天的违约金；逾期交货超过七天，采购人有权单方面解除本合同，中标人则应按合同总价的百分之十的款额向采购人偿付赔偿金。若采购人单方面解除合同，则自解除通知送达中标人时，本合同解除。</w:t>
      </w:r>
    </w:p>
    <w:p w14:paraId="2231851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中标人承诺提供的全部消毒产品不存在任何知识产权争议或其他纠纷，如因此造成第三方向采购人主张权利等纠纷，均与采购人无关，给采购人造成损失的，由中标人自行承担责任并赔偿由此产生的所有费用。</w:t>
      </w:r>
    </w:p>
    <w:p w14:paraId="0002321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4、中标人供应的消毒产品质量不符合要求，造成采购人被卫生行政主管部门处罚或造成采购人与患者（或第三方）之间产生纠纷等情形，或造成采购人损失的，由中标人承担采购人的全部损失。</w:t>
      </w:r>
    </w:p>
    <w:p w14:paraId="470BC87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（三）不可抗力</w:t>
      </w:r>
    </w:p>
    <w:p w14:paraId="43B5379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1、本条所述的“不可抗力”是指受影响方无法控制、不可预见的事件，包括战争、严重火灾、洪水、台风、地震及其他双方认可的事件，不包括故意违约或疏忽。</w:t>
      </w:r>
    </w:p>
    <w:p w14:paraId="03860CE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2、任何一方因不可抗力事件导致合同迟延履行或者不能履行的，不承担违约责任。</w:t>
      </w:r>
    </w:p>
    <w:p w14:paraId="5074F30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3、在不可抗力事件发生后，遭遇不可抗力的一方应尽快以书面形式将不可抗力的情况和原因通知对方，除对方同意外，在不可抗力情形消除后应继续履行合同义务。</w:t>
      </w:r>
    </w:p>
    <w:p w14:paraId="02089C1C">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1.2解决争议的方法</w:t>
      </w:r>
    </w:p>
    <w:p w14:paraId="2B0CA994">
      <w:pPr>
        <w:pStyle w:val="5"/>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1、因消毒产品质量问题发生争议，由卫生行政管理部门或其指定的质量鉴定机构进行质量鉴定。消毒产品符合标准的，鉴定费由采购人承担；消毒产不符合质量标准的，鉴定费由中标人承担。</w:t>
      </w:r>
    </w:p>
    <w:p w14:paraId="7BCF936C">
      <w:pPr>
        <w:pStyle w:val="5"/>
        <w:ind w:firstLine="480"/>
        <w:jc w:val="left"/>
        <w:rPr>
          <w:rFonts w:hint="eastAsia" w:ascii="仿宋" w:hAnsi="仿宋" w:eastAsia="仿宋" w:cs="仿宋"/>
          <w:b/>
          <w:bCs/>
          <w:sz w:val="24"/>
          <w:szCs w:val="24"/>
          <w:lang w:val="en-US" w:eastAsia="zh-CN"/>
        </w:rPr>
      </w:pPr>
      <w:r>
        <w:rPr>
          <w:rFonts w:hint="eastAsia" w:ascii="仿宋" w:hAnsi="仿宋" w:eastAsia="仿宋" w:cs="仿宋"/>
          <w:b w:val="0"/>
          <w:bCs w:val="0"/>
          <w:sz w:val="24"/>
          <w:szCs w:val="24"/>
          <w:lang w:val="en-US" w:eastAsia="zh-CN"/>
        </w:rPr>
        <w:t>2、合同履行期间，若双方发生争议，可协商或由有关部门调解解决，协商或调解不成的，任何一方均可向采购人住所地人民法院提起诉讼解决。</w:t>
      </w:r>
    </w:p>
    <w:p w14:paraId="73BBDC5B">
      <w:pPr>
        <w:pStyle w:val="5"/>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39CD1221">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18121E5C">
      <w:pPr>
        <w:pStyle w:val="5"/>
        <w:ind w:firstLine="480"/>
        <w:jc w:val="left"/>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合同期限内，采购人下达采购计划，中标人按照采购计划分批次送货，采购人对送达的产品进行验收，采购人完成签字验收入库后后即视为验收合格。</w:t>
      </w:r>
    </w:p>
    <w:p w14:paraId="15A00B7A">
      <w:pPr>
        <w:pStyle w:val="5"/>
        <w:ind w:firstLine="480"/>
        <w:jc w:val="left"/>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b/>
          <w:bCs/>
          <w:sz w:val="24"/>
          <w:szCs w:val="24"/>
          <w:highlight w:val="none"/>
          <w:lang w:val="en-US" w:eastAsia="zh-CN"/>
        </w:rPr>
        <w:t>5.</w:t>
      </w:r>
      <w:r>
        <w:rPr>
          <w:rFonts w:hint="default" w:ascii="仿宋" w:hAnsi="仿宋" w:eastAsia="仿宋" w:cs="仿宋"/>
          <w:b/>
          <w:bCs/>
          <w:sz w:val="24"/>
          <w:szCs w:val="24"/>
          <w:highlight w:val="none"/>
          <w:lang w:val="en-US" w:eastAsia="zh-CN"/>
        </w:rPr>
        <w:t>履约验收时间：</w:t>
      </w:r>
      <w:r>
        <w:rPr>
          <w:rFonts w:hint="default" w:ascii="仿宋" w:hAnsi="仿宋" w:eastAsia="仿宋" w:cs="仿宋"/>
          <w:color w:val="000000"/>
          <w:kern w:val="0"/>
          <w:sz w:val="22"/>
          <w:szCs w:val="22"/>
          <w:highlight w:val="none"/>
          <w:u w:val="none"/>
          <w:lang w:val="en-US" w:eastAsia="zh-CN" w:bidi="ar"/>
        </w:rPr>
        <w:t>中标人按照采购人的要求送达货物后，采购人组织验收并入库。</w:t>
      </w:r>
    </w:p>
    <w:p w14:paraId="40309FF6">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244533"/>
    <w:rsid w:val="0B244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宋体" w:hAnsi="宋体" w:eastAsia="仿宋"/>
      <w:b/>
      <w:bCs/>
      <w:kern w:val="44"/>
      <w:sz w:val="32"/>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2025-04-11T04:12:00Z</dcterms:created>
  <dc:creator>SJ</dc:creator>
  <cp:lastModifiedBy>SJ</cp:lastModifiedBy>
  <dcterms:modified xsi:type="dcterms:W3CDTF">2025-04-11T04:12:32Z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2ACA1D8FA3D94EAF89BF08D35E5A3700_11</vt:lpwstr>
  </property>
  <property fmtid="{D5CDD505-2E9C-101B-9397-08002B2CF9AE}" pid="4" name="KSOTemplateDocerSaveRecord">
    <vt:lpwstr>eyJoZGlkIjoiNzE0ZDA2NmExM2IyNjhiNTRiYmQ5NGZkMDIyMzUwN2IiLCJ1c2VySWQiOiIyNTYwMTc2MTQifQ==</vt:lpwstr>
  </property>
</Properties>
</file>