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D6F75">
      <w:pPr>
        <w:pStyle w:val="5"/>
        <w:keepNext w:val="0"/>
        <w:keepLines w:val="0"/>
        <w:widowControl/>
        <w:suppressLineNumbers w:val="0"/>
        <w:spacing w:before="0" w:beforeAutospacing="1" w:after="0" w:afterAutospacing="1"/>
        <w:ind w:left="0" w:right="0"/>
        <w:jc w:val="center"/>
        <w:outlineLvl w:val="0"/>
        <w:rPr>
          <w:woUserID w:val="1"/>
        </w:rPr>
      </w:pPr>
      <w:bookmarkStart w:id="1" w:name="_GoBack"/>
      <w:bookmarkEnd w:id="1"/>
      <w:bookmarkStart w:id="0" w:name="_Toc27801"/>
      <w:r>
        <w:rPr>
          <w:rFonts w:ascii="仿宋" w:hAnsi="仿宋" w:eastAsia="仿宋" w:cs="仿宋"/>
          <w:b/>
          <w:bCs w:val="0"/>
          <w:sz w:val="36"/>
          <w:szCs w:val="20"/>
          <w:lang w:eastAsia="zh-CN"/>
          <w:woUserID w:val="1"/>
        </w:rPr>
        <w:t>第三章 技术、服务及其他要求</w:t>
      </w:r>
      <w:bookmarkEnd w:id="0"/>
    </w:p>
    <w:p w14:paraId="05F8ED56">
      <w:pPr>
        <w:pStyle w:val="5"/>
        <w:keepNext w:val="0"/>
        <w:keepLines w:val="0"/>
        <w:widowControl/>
        <w:suppressLineNumbers w:val="0"/>
        <w:spacing w:before="0" w:beforeAutospacing="1" w:after="0" w:afterAutospacing="1"/>
        <w:ind w:left="0" w:right="0" w:firstLine="480"/>
        <w:rPr>
          <w:woUserID w:val="1"/>
        </w:rPr>
      </w:pPr>
      <w:r>
        <w:rPr>
          <w:rFonts w:hint="default" w:ascii="仿宋" w:hAnsi="仿宋" w:eastAsia="仿宋" w:cs="仿宋"/>
          <w:lang w:eastAsia="zh-CN"/>
          <w:woUserID w:val="1"/>
        </w:rPr>
        <w:t>（注：本章的技术、服务及其他要求中，带“★”的要求为实质性要求。采购人、代理机构应当根据项目实际要求合理设定，并在第五章符合性审查中明确响应要求。）</w:t>
      </w:r>
    </w:p>
    <w:p w14:paraId="40D7C213">
      <w:pPr>
        <w:pStyle w:val="5"/>
        <w:keepNext w:val="0"/>
        <w:keepLines w:val="0"/>
        <w:widowControl/>
        <w:suppressLineNumbers w:val="0"/>
        <w:spacing w:before="0" w:beforeAutospacing="1" w:after="0" w:afterAutospacing="1"/>
        <w:ind w:left="0" w:right="0"/>
        <w:outlineLvl w:val="1"/>
        <w:rPr>
          <w:woUserID w:val="1"/>
        </w:rPr>
      </w:pPr>
      <w:r>
        <w:rPr>
          <w:rFonts w:hint="default" w:ascii="仿宋" w:hAnsi="仿宋" w:eastAsia="仿宋" w:cs="仿宋"/>
          <w:b/>
          <w:bCs w:val="0"/>
          <w:sz w:val="28"/>
          <w:szCs w:val="20"/>
          <w:lang w:val="en-US"/>
          <w:woUserID w:val="1"/>
        </w:rPr>
        <w:t>3.1.</w:t>
      </w:r>
      <w:r>
        <w:rPr>
          <w:rFonts w:hint="default" w:ascii="仿宋" w:hAnsi="仿宋" w:eastAsia="仿宋" w:cs="仿宋"/>
          <w:b/>
          <w:bCs w:val="0"/>
          <w:sz w:val="28"/>
          <w:szCs w:val="20"/>
          <w:lang w:eastAsia="zh-CN"/>
          <w:woUserID w:val="1"/>
        </w:rPr>
        <w:t>标的情况</w:t>
      </w:r>
    </w:p>
    <w:p w14:paraId="29B74E67">
      <w:pPr>
        <w:pStyle w:val="5"/>
        <w:keepNext w:val="0"/>
        <w:keepLines w:val="0"/>
        <w:widowControl/>
        <w:suppressLineNumbers w:val="0"/>
        <w:spacing w:before="0" w:beforeAutospacing="1" w:after="0" w:afterAutospacing="1"/>
        <w:ind w:left="0" w:right="0"/>
        <w:outlineLvl w:val="2"/>
        <w:rPr>
          <w:woUserID w:val="1"/>
        </w:rPr>
      </w:pPr>
      <w:r>
        <w:rPr>
          <w:rFonts w:hint="default" w:ascii="仿宋" w:hAnsi="仿宋" w:eastAsia="仿宋" w:cs="仿宋"/>
          <w:b/>
          <w:bCs/>
          <w:sz w:val="24"/>
          <w:szCs w:val="24"/>
          <w:lang w:eastAsia="zh-CN"/>
          <w:woUserID w:val="1"/>
        </w:rPr>
        <w:t>采购包</w:t>
      </w:r>
      <w:r>
        <w:rPr>
          <w:rFonts w:hint="default" w:ascii="仿宋" w:hAnsi="仿宋" w:eastAsia="仿宋" w:cs="仿宋"/>
          <w:b/>
          <w:bCs/>
          <w:sz w:val="24"/>
          <w:szCs w:val="24"/>
          <w:lang w:val="en-US" w:eastAsia="zh-CN"/>
          <w:woUserID w:val="1"/>
        </w:rPr>
        <w:t>1</w:t>
      </w:r>
      <w:r>
        <w:rPr>
          <w:rFonts w:hint="default" w:ascii="仿宋" w:hAnsi="仿宋" w:eastAsia="仿宋" w:cs="仿宋"/>
          <w:b/>
          <w:bCs/>
          <w:sz w:val="24"/>
          <w:szCs w:val="24"/>
          <w:lang w:eastAsia="zh-CN"/>
          <w:woUserID w:val="1"/>
        </w:rPr>
        <w:t>：</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46"/>
        <w:gridCol w:w="716"/>
        <w:gridCol w:w="714"/>
        <w:gridCol w:w="2835"/>
        <w:gridCol w:w="938"/>
        <w:gridCol w:w="747"/>
        <w:gridCol w:w="683"/>
        <w:gridCol w:w="1164"/>
      </w:tblGrid>
      <w:tr w14:paraId="25414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47" w:hRule="atLeast"/>
          <w:tblHeader/>
        </w:trPr>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E61A981">
            <w:pPr>
              <w:keepNext w:val="0"/>
              <w:keepLines w:val="0"/>
              <w:widowControl/>
              <w:suppressLineNumbers w:val="0"/>
              <w:spacing w:before="0" w:beforeAutospacing="1" w:after="0" w:afterAutospacing="1" w:line="400" w:lineRule="exact"/>
              <w:ind w:left="0" w:right="0"/>
              <w:jc w:val="center"/>
              <w:rPr>
                <w:woUserID w:val="1"/>
              </w:rPr>
            </w:pPr>
            <w:r>
              <w:rPr>
                <w:rFonts w:hint="default" w:ascii="Times New Roman" w:hAnsi="Times New Roman" w:eastAsia="仿宋" w:cs="仿宋"/>
                <w:b/>
                <w:bCs/>
                <w:kern w:val="0"/>
                <w:sz w:val="18"/>
                <w:szCs w:val="18"/>
                <w:lang w:val="en-US" w:eastAsia="zh-CN" w:bidi="ar"/>
                <w:woUserID w:val="1"/>
              </w:rPr>
              <w:t>包号</w:t>
            </w: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4A62067">
            <w:pPr>
              <w:keepNext w:val="0"/>
              <w:keepLines w:val="0"/>
              <w:widowControl/>
              <w:suppressLineNumbers w:val="0"/>
              <w:spacing w:before="0" w:beforeAutospacing="1" w:after="0" w:afterAutospacing="1" w:line="400" w:lineRule="exact"/>
              <w:ind w:left="0" w:right="0"/>
              <w:jc w:val="center"/>
              <w:rPr>
                <w:woUserID w:val="1"/>
              </w:rPr>
            </w:pPr>
            <w:r>
              <w:rPr>
                <w:rFonts w:hint="default" w:ascii="Times New Roman" w:hAnsi="Times New Roman" w:eastAsia="仿宋" w:cs="仿宋"/>
                <w:b/>
                <w:bCs/>
                <w:kern w:val="0"/>
                <w:sz w:val="18"/>
                <w:szCs w:val="18"/>
                <w:lang w:val="en-US" w:eastAsia="zh-CN" w:bidi="ar"/>
                <w:woUserID w:val="1"/>
              </w:rPr>
              <w:t>编号</w:t>
            </w:r>
          </w:p>
        </w:tc>
        <w:tc>
          <w:tcPr>
            <w:tcW w:w="418" w:type="pct"/>
            <w:tcBorders>
              <w:top w:val="single" w:color="333333" w:sz="6" w:space="0"/>
              <w:left w:val="single" w:color="333333" w:sz="6" w:space="0"/>
              <w:bottom w:val="single" w:color="333333" w:sz="6" w:space="0"/>
              <w:right w:val="single" w:color="333333" w:sz="6" w:space="0"/>
            </w:tcBorders>
            <w:shd w:val="clear" w:color="auto" w:fill="92D050"/>
            <w:tcMar>
              <w:top w:w="75" w:type="dxa"/>
              <w:left w:w="120" w:type="dxa"/>
              <w:bottom w:w="75" w:type="dxa"/>
              <w:right w:w="120" w:type="dxa"/>
            </w:tcMar>
            <w:vAlign w:val="center"/>
          </w:tcPr>
          <w:p w14:paraId="1BB7BD93">
            <w:pPr>
              <w:keepNext w:val="0"/>
              <w:keepLines w:val="0"/>
              <w:widowControl/>
              <w:suppressLineNumbers w:val="0"/>
              <w:spacing w:before="0" w:beforeAutospacing="1" w:after="0" w:afterAutospacing="1" w:line="400" w:lineRule="exact"/>
              <w:ind w:left="0" w:right="0"/>
              <w:jc w:val="center"/>
              <w:rPr>
                <w:woUserID w:val="1"/>
              </w:rPr>
            </w:pPr>
            <w:r>
              <w:rPr>
                <w:rFonts w:hint="default" w:ascii="Times New Roman" w:hAnsi="Times New Roman" w:eastAsia="仿宋" w:cs="仿宋"/>
                <w:b/>
                <w:bCs/>
                <w:kern w:val="0"/>
                <w:sz w:val="18"/>
                <w:szCs w:val="18"/>
                <w:lang w:val="en-US" w:eastAsia="zh-CN" w:bidi="ar"/>
                <w:woUserID w:val="1"/>
              </w:rPr>
              <w:t>品目</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DF2AF69">
            <w:pPr>
              <w:keepNext w:val="0"/>
              <w:keepLines w:val="0"/>
              <w:widowControl/>
              <w:suppressLineNumbers w:val="0"/>
              <w:spacing w:before="0" w:beforeAutospacing="1" w:after="0" w:afterAutospacing="1" w:line="400" w:lineRule="exact"/>
              <w:ind w:left="0" w:right="0"/>
              <w:jc w:val="center"/>
              <w:rPr>
                <w:woUserID w:val="1"/>
              </w:rPr>
            </w:pPr>
            <w:r>
              <w:rPr>
                <w:rFonts w:hint="default" w:ascii="Times New Roman" w:hAnsi="Times New Roman" w:eastAsia="仿宋" w:cs="仿宋"/>
                <w:b/>
                <w:bCs/>
                <w:kern w:val="0"/>
                <w:sz w:val="18"/>
                <w:szCs w:val="18"/>
                <w:lang w:val="en-US" w:eastAsia="zh-CN" w:bidi="ar"/>
                <w:woUserID w:val="1"/>
              </w:rPr>
              <w:t>标的名称</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D9FB1CA">
            <w:pPr>
              <w:keepNext w:val="0"/>
              <w:keepLines w:val="0"/>
              <w:widowControl/>
              <w:suppressLineNumbers w:val="0"/>
              <w:spacing w:before="0" w:beforeAutospacing="1" w:after="0" w:afterAutospacing="1" w:line="400" w:lineRule="exact"/>
              <w:ind w:left="0" w:right="0"/>
              <w:jc w:val="center"/>
              <w:rPr>
                <w:woUserID w:val="1"/>
              </w:rPr>
            </w:pPr>
            <w:r>
              <w:rPr>
                <w:rFonts w:hint="default" w:ascii="Times New Roman" w:hAnsi="Times New Roman" w:eastAsia="仿宋" w:cs="仿宋"/>
                <w:b/>
                <w:bCs/>
                <w:kern w:val="0"/>
                <w:sz w:val="18"/>
                <w:szCs w:val="18"/>
                <w:lang w:val="en-US" w:eastAsia="zh-CN" w:bidi="ar"/>
                <w:woUserID w:val="1"/>
              </w:rPr>
              <w:t>最高单价限价（元）</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B545779">
            <w:pPr>
              <w:keepNext w:val="0"/>
              <w:keepLines w:val="0"/>
              <w:widowControl/>
              <w:suppressLineNumbers w:val="0"/>
              <w:spacing w:before="0" w:beforeAutospacing="1" w:after="0" w:afterAutospacing="1" w:line="400" w:lineRule="exact"/>
              <w:ind w:left="0" w:right="0"/>
              <w:jc w:val="center"/>
              <w:rPr>
                <w:woUserID w:val="1"/>
              </w:rPr>
            </w:pPr>
            <w:r>
              <w:rPr>
                <w:rFonts w:hint="default" w:ascii="Times New Roman" w:hAnsi="Times New Roman" w:eastAsia="仿宋" w:cs="仿宋"/>
                <w:b/>
                <w:bCs/>
                <w:kern w:val="0"/>
                <w:sz w:val="18"/>
                <w:szCs w:val="18"/>
                <w:lang w:val="en-US" w:eastAsia="zh-CN" w:bidi="ar"/>
                <w:woUserID w:val="1"/>
              </w:rPr>
              <w:t>预计数量</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0B08D51">
            <w:pPr>
              <w:keepNext w:val="0"/>
              <w:keepLines w:val="0"/>
              <w:widowControl/>
              <w:suppressLineNumbers w:val="0"/>
              <w:spacing w:before="0" w:beforeAutospacing="1" w:after="0" w:afterAutospacing="1" w:line="400" w:lineRule="exact"/>
              <w:ind w:left="0" w:right="0"/>
              <w:jc w:val="center"/>
              <w:rPr>
                <w:woUserID w:val="1"/>
              </w:rPr>
            </w:pPr>
            <w:r>
              <w:rPr>
                <w:rFonts w:hint="default" w:ascii="Times New Roman" w:hAnsi="Times New Roman" w:eastAsia="仿宋" w:cs="仿宋"/>
                <w:b/>
                <w:bCs/>
                <w:kern w:val="0"/>
                <w:sz w:val="18"/>
                <w:szCs w:val="18"/>
                <w:lang w:val="en-US" w:eastAsia="zh-CN" w:bidi="ar"/>
                <w:woUserID w:val="1"/>
              </w:rPr>
              <w:t>计量单位</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F9E0DA8">
            <w:pPr>
              <w:keepNext w:val="0"/>
              <w:keepLines w:val="0"/>
              <w:widowControl/>
              <w:suppressLineNumbers w:val="0"/>
              <w:spacing w:before="0" w:beforeAutospacing="1" w:after="0" w:afterAutospacing="1" w:line="400" w:lineRule="exact"/>
              <w:ind w:left="0" w:right="0"/>
              <w:jc w:val="center"/>
              <w:rPr>
                <w:woUserID w:val="1"/>
              </w:rPr>
            </w:pPr>
            <w:r>
              <w:rPr>
                <w:rFonts w:hint="default" w:ascii="Times New Roman" w:hAnsi="Times New Roman" w:eastAsia="仿宋" w:cs="仿宋"/>
                <w:b/>
                <w:bCs/>
                <w:kern w:val="0"/>
                <w:sz w:val="18"/>
                <w:szCs w:val="18"/>
                <w:lang w:val="en-US" w:eastAsia="zh-CN" w:bidi="ar"/>
                <w:woUserID w:val="1"/>
              </w:rPr>
              <w:t>最高限价（元）</w:t>
            </w:r>
          </w:p>
        </w:tc>
      </w:tr>
      <w:tr w14:paraId="77A78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restar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05764FE">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1</w:t>
            </w: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8D1C99E">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01</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87AB898">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AB3C914">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1</w:t>
            </w:r>
            <w:r>
              <w:rPr>
                <w:rFonts w:hint="default" w:ascii="Times New Roman" w:hAnsi="Times New Roman" w:eastAsia="仿宋" w:cs="仿宋"/>
                <w:b/>
                <w:bCs/>
                <w:kern w:val="0"/>
                <w:sz w:val="24"/>
                <w:szCs w:val="24"/>
                <w:lang w:val="en-US" w:eastAsia="zh-CN" w:bidi="ar"/>
                <w:woUserID w:val="1"/>
              </w:rPr>
              <w:t>门门禁主机</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F6BBF12">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980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63F3C05">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6</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8546DF3">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4A805CD">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5880</w:t>
            </w:r>
          </w:p>
        </w:tc>
      </w:tr>
      <w:tr w14:paraId="2B708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1A70B52">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65EE23E">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02</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71DE1D9">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561A068">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4</w:t>
            </w:r>
            <w:r>
              <w:rPr>
                <w:rFonts w:hint="default" w:ascii="Times New Roman" w:hAnsi="Times New Roman" w:eastAsia="仿宋" w:cs="仿宋"/>
                <w:b/>
                <w:bCs/>
                <w:kern w:val="0"/>
                <w:sz w:val="24"/>
                <w:szCs w:val="24"/>
                <w:lang w:val="en-US" w:eastAsia="zh-CN" w:bidi="ar"/>
                <w:woUserID w:val="1"/>
              </w:rPr>
              <w:t>门门禁主机</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BD0C698">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2900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F9406FE">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CB27BCB">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5EDABBC">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5800</w:t>
            </w:r>
          </w:p>
        </w:tc>
      </w:tr>
      <w:tr w14:paraId="48525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6E5DFCF">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AD922BB">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03</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01F692D">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6EE6675">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2</w:t>
            </w:r>
            <w:r>
              <w:rPr>
                <w:rFonts w:hint="default" w:ascii="Times New Roman" w:hAnsi="Times New Roman" w:eastAsia="仿宋" w:cs="仿宋"/>
                <w:b/>
                <w:bCs/>
                <w:kern w:val="0"/>
                <w:sz w:val="24"/>
                <w:szCs w:val="24"/>
                <w:lang w:val="en-US" w:eastAsia="zh-CN" w:bidi="ar"/>
                <w:woUserID w:val="1"/>
              </w:rPr>
              <w:t>门门禁主机</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7ABBD2F">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1480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2F11D4D">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4</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B675DFD">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A00E258">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5920</w:t>
            </w:r>
          </w:p>
        </w:tc>
      </w:tr>
      <w:tr w14:paraId="47DE7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C110E33">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4D095CC">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04</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5B71F74">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59AE519">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门禁读头</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53AA342">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600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6FF432D">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22</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4C22612">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个</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159E4E5">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13200</w:t>
            </w:r>
          </w:p>
        </w:tc>
      </w:tr>
      <w:tr w14:paraId="6AAFC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B35C8C1">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4C36DB2">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05</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E794376">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2020CCA">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单门磁力锁</w:t>
            </w:r>
            <w:r>
              <w:rPr>
                <w:rFonts w:ascii="Times New Roman" w:hAnsi="Times New Roman" w:eastAsia="仿宋" w:cs="Times New Roman"/>
                <w:b/>
                <w:bCs/>
                <w:kern w:val="0"/>
                <w:sz w:val="24"/>
                <w:szCs w:val="24"/>
                <w:lang w:val="en-US" w:eastAsia="zh-CN" w:bidi="ar"/>
                <w:woUserID w:val="1"/>
              </w:rPr>
              <w:t xml:space="preserve">    </w:t>
            </w:r>
            <w:r>
              <w:rPr>
                <w:rFonts w:hint="default" w:ascii="Times New Roman" w:hAnsi="Times New Roman" w:eastAsia="仿宋" w:cs="仿宋"/>
                <w:b/>
                <w:bCs/>
                <w:kern w:val="0"/>
                <w:sz w:val="24"/>
                <w:szCs w:val="24"/>
                <w:lang w:val="en-US" w:eastAsia="zh-CN" w:bidi="ar"/>
                <w:woUserID w:val="1"/>
              </w:rPr>
              <w:t>（带支架）</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803F14F">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380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E5A8800">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15C8453">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套</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408A8E5">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3800</w:t>
            </w:r>
          </w:p>
        </w:tc>
      </w:tr>
      <w:tr w14:paraId="614BB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DE5874A">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661AF28">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06</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B0E5387">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E7C3FDC">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双门磁力锁</w:t>
            </w:r>
            <w:r>
              <w:rPr>
                <w:rFonts w:ascii="Times New Roman" w:hAnsi="Times New Roman" w:eastAsia="仿宋" w:cs="Times New Roman"/>
                <w:b/>
                <w:bCs/>
                <w:kern w:val="0"/>
                <w:sz w:val="24"/>
                <w:szCs w:val="24"/>
                <w:lang w:val="en-US" w:eastAsia="zh-CN" w:bidi="ar"/>
                <w:woUserID w:val="1"/>
              </w:rPr>
              <w:t xml:space="preserve">    </w:t>
            </w:r>
            <w:r>
              <w:rPr>
                <w:rFonts w:hint="default" w:ascii="Times New Roman" w:hAnsi="Times New Roman" w:eastAsia="仿宋" w:cs="仿宋"/>
                <w:b/>
                <w:bCs/>
                <w:kern w:val="0"/>
                <w:sz w:val="24"/>
                <w:szCs w:val="24"/>
                <w:lang w:val="en-US" w:eastAsia="zh-CN" w:bidi="ar"/>
                <w:woUserID w:val="1"/>
              </w:rPr>
              <w:t>（带支架）</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3A4ED75">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790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A9E4E83">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F11DA89">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套</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0C793C9">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7900</w:t>
            </w:r>
          </w:p>
        </w:tc>
      </w:tr>
      <w:tr w14:paraId="31E89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A6739E7">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E68012A">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07</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58329E7">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9835E87">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出门按钮</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4BD78F0">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25</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601EF48">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98AA7BD">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个</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3130452">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500</w:t>
            </w:r>
          </w:p>
        </w:tc>
      </w:tr>
      <w:tr w14:paraId="6B302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5A4C499">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52EB335">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08</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C149DC5">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D3E0EDA">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玻璃门夹</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2EF832C">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40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8EB1EEC">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6</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EE639FD">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个</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5AC2C39">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240</w:t>
            </w:r>
          </w:p>
        </w:tc>
      </w:tr>
      <w:tr w14:paraId="3BB05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3CC7349">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F69ACF8">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09</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C0B1396">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F9A03BF">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一键报警主机</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8A0027E">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2400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FF4025A">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48BFC51">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35DA729">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4800</w:t>
            </w:r>
          </w:p>
        </w:tc>
      </w:tr>
      <w:tr w14:paraId="33941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5F1FB4A">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7DB684A">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10</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3BD7FA7">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2FD2A4B">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无线应急报警</w:t>
            </w:r>
          </w:p>
          <w:p w14:paraId="5CD5BB0A">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（一键报警）按钮</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32E0BD1">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180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6F7BACF">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57AA4C1">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个</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278998B">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1800</w:t>
            </w:r>
          </w:p>
        </w:tc>
      </w:tr>
      <w:tr w14:paraId="096CC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655B8B3">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B72F518">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11</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261ED1C">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CF3B3C7">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24</w:t>
            </w:r>
            <w:r>
              <w:rPr>
                <w:rFonts w:hint="default" w:ascii="Times New Roman" w:hAnsi="Times New Roman" w:eastAsia="仿宋" w:cs="仿宋"/>
                <w:b/>
                <w:bCs/>
                <w:kern w:val="0"/>
                <w:sz w:val="24"/>
                <w:szCs w:val="24"/>
                <w:lang w:val="en-US" w:eastAsia="zh-CN" w:bidi="ar"/>
                <w:woUserID w:val="1"/>
              </w:rPr>
              <w:t>口</w:t>
            </w:r>
            <w:r>
              <w:rPr>
                <w:rFonts w:ascii="Times New Roman" w:hAnsi="Times New Roman" w:eastAsia="仿宋" w:cs="Times New Roman"/>
                <w:b/>
                <w:bCs/>
                <w:kern w:val="0"/>
                <w:sz w:val="24"/>
                <w:szCs w:val="24"/>
                <w:lang w:val="en-US" w:eastAsia="zh-CN" w:bidi="ar"/>
                <w:woUserID w:val="1"/>
              </w:rPr>
              <w:t>POE</w:t>
            </w:r>
            <w:r>
              <w:rPr>
                <w:rFonts w:hint="default" w:ascii="Times New Roman" w:hAnsi="Times New Roman" w:eastAsia="仿宋" w:cs="仿宋"/>
                <w:b/>
                <w:bCs/>
                <w:kern w:val="0"/>
                <w:sz w:val="24"/>
                <w:szCs w:val="24"/>
                <w:lang w:val="en-US" w:eastAsia="zh-CN" w:bidi="ar"/>
                <w:woUserID w:val="1"/>
              </w:rPr>
              <w:t>交换机</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A5D3933">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2450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E3432B1">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5</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8374512">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160FD69">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12250</w:t>
            </w:r>
          </w:p>
        </w:tc>
      </w:tr>
      <w:tr w14:paraId="665CB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5C2B408">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87F7F85">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12</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1D53A40">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F3E3859">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16</w:t>
            </w:r>
            <w:r>
              <w:rPr>
                <w:rFonts w:hint="default" w:ascii="Times New Roman" w:hAnsi="Times New Roman" w:eastAsia="仿宋" w:cs="仿宋"/>
                <w:b/>
                <w:bCs/>
                <w:kern w:val="0"/>
                <w:sz w:val="24"/>
                <w:szCs w:val="24"/>
                <w:lang w:val="en-US" w:eastAsia="zh-CN" w:bidi="ar"/>
                <w:woUserID w:val="1"/>
              </w:rPr>
              <w:t>口</w:t>
            </w:r>
            <w:r>
              <w:rPr>
                <w:rFonts w:ascii="Times New Roman" w:hAnsi="Times New Roman" w:eastAsia="仿宋" w:cs="Times New Roman"/>
                <w:b/>
                <w:bCs/>
                <w:kern w:val="0"/>
                <w:sz w:val="24"/>
                <w:szCs w:val="24"/>
                <w:lang w:val="en-US" w:eastAsia="zh-CN" w:bidi="ar"/>
                <w:woUserID w:val="1"/>
              </w:rPr>
              <w:t>POE</w:t>
            </w:r>
            <w:r>
              <w:rPr>
                <w:rFonts w:hint="default" w:ascii="Times New Roman" w:hAnsi="Times New Roman" w:eastAsia="仿宋" w:cs="仿宋"/>
                <w:b/>
                <w:bCs/>
                <w:kern w:val="0"/>
                <w:sz w:val="24"/>
                <w:szCs w:val="24"/>
                <w:lang w:val="en-US" w:eastAsia="zh-CN" w:bidi="ar"/>
                <w:woUserID w:val="1"/>
              </w:rPr>
              <w:t>交换机</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54E1947">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1600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86094DE">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5</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A8D6E98">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7520019">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8000</w:t>
            </w:r>
          </w:p>
        </w:tc>
      </w:tr>
      <w:tr w14:paraId="25740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A342157">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72FDF5E">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13</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D89754F">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73E46C7">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8</w:t>
            </w:r>
            <w:r>
              <w:rPr>
                <w:rFonts w:hint="default" w:ascii="Times New Roman" w:hAnsi="Times New Roman" w:eastAsia="仿宋" w:cs="仿宋"/>
                <w:b/>
                <w:bCs/>
                <w:kern w:val="0"/>
                <w:sz w:val="24"/>
                <w:szCs w:val="24"/>
                <w:lang w:val="en-US" w:eastAsia="zh-CN" w:bidi="ar"/>
                <w:woUserID w:val="1"/>
              </w:rPr>
              <w:t>口</w:t>
            </w:r>
            <w:r>
              <w:rPr>
                <w:rFonts w:ascii="Times New Roman" w:hAnsi="Times New Roman" w:eastAsia="仿宋" w:cs="Times New Roman"/>
                <w:b/>
                <w:bCs/>
                <w:kern w:val="0"/>
                <w:sz w:val="24"/>
                <w:szCs w:val="24"/>
                <w:lang w:val="en-US" w:eastAsia="zh-CN" w:bidi="ar"/>
                <w:woUserID w:val="1"/>
              </w:rPr>
              <w:t>POE</w:t>
            </w:r>
            <w:r>
              <w:rPr>
                <w:rFonts w:hint="default" w:ascii="Times New Roman" w:hAnsi="Times New Roman" w:eastAsia="仿宋" w:cs="仿宋"/>
                <w:b/>
                <w:bCs/>
                <w:kern w:val="0"/>
                <w:sz w:val="24"/>
                <w:szCs w:val="24"/>
                <w:lang w:val="en-US" w:eastAsia="zh-CN" w:bidi="ar"/>
                <w:woUserID w:val="1"/>
              </w:rPr>
              <w:t>交换机</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1123F0F">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430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6022336">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F7A6643">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0182BCE">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4300</w:t>
            </w:r>
          </w:p>
        </w:tc>
      </w:tr>
      <w:tr w14:paraId="4DE24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5C328E3">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0CE3775">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14</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7B26D37">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6A51F55">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5</w:t>
            </w:r>
            <w:r>
              <w:rPr>
                <w:rFonts w:hint="default" w:ascii="Times New Roman" w:hAnsi="Times New Roman" w:eastAsia="仿宋" w:cs="仿宋"/>
                <w:b/>
                <w:bCs/>
                <w:kern w:val="0"/>
                <w:sz w:val="24"/>
                <w:szCs w:val="24"/>
                <w:lang w:val="en-US" w:eastAsia="zh-CN" w:bidi="ar"/>
                <w:woUserID w:val="1"/>
              </w:rPr>
              <w:t>口</w:t>
            </w:r>
            <w:r>
              <w:rPr>
                <w:rFonts w:ascii="Times New Roman" w:hAnsi="Times New Roman" w:eastAsia="仿宋" w:cs="Times New Roman"/>
                <w:b/>
                <w:bCs/>
                <w:kern w:val="0"/>
                <w:sz w:val="24"/>
                <w:szCs w:val="24"/>
                <w:lang w:val="en-US" w:eastAsia="zh-CN" w:bidi="ar"/>
                <w:woUserID w:val="1"/>
              </w:rPr>
              <w:t>POE</w:t>
            </w:r>
            <w:r>
              <w:rPr>
                <w:rFonts w:hint="default" w:ascii="Times New Roman" w:hAnsi="Times New Roman" w:eastAsia="仿宋" w:cs="仿宋"/>
                <w:b/>
                <w:bCs/>
                <w:kern w:val="0"/>
                <w:sz w:val="24"/>
                <w:szCs w:val="24"/>
                <w:lang w:val="en-US" w:eastAsia="zh-CN" w:bidi="ar"/>
                <w:woUserID w:val="1"/>
              </w:rPr>
              <w:t>交换机</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FD04E6D">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530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CD88955">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20BA2DD">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1CDAC76">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5300</w:t>
            </w:r>
          </w:p>
        </w:tc>
      </w:tr>
      <w:tr w14:paraId="721CD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9470D8F">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96587C1">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15</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56427A5">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F78861B">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网络高清摄像机</w:t>
            </w:r>
          </w:p>
          <w:p w14:paraId="29221C78">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（筒型或枪型）</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D3950A1">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800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435D0BB">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14</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6731457">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261F7E8">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11200</w:t>
            </w:r>
          </w:p>
        </w:tc>
      </w:tr>
      <w:tr w14:paraId="32355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18"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41F7947">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531B377">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16</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86B22FA">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2544452">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网络高清摄像机</w:t>
            </w:r>
          </w:p>
          <w:p w14:paraId="3632E21C">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（筒型或枪型、</w:t>
            </w:r>
            <w:r>
              <w:rPr>
                <w:rFonts w:ascii="Times New Roman" w:hAnsi="Times New Roman" w:eastAsia="仿宋" w:cs="Times New Roman"/>
                <w:b/>
                <w:bCs/>
                <w:kern w:val="0"/>
                <w:sz w:val="24"/>
                <w:szCs w:val="24"/>
                <w:lang w:val="en-US" w:eastAsia="zh-CN" w:bidi="ar"/>
                <w:woUserID w:val="1"/>
              </w:rPr>
              <w:t>POE</w:t>
            </w:r>
            <w:r>
              <w:rPr>
                <w:rFonts w:hint="default" w:ascii="Times New Roman" w:hAnsi="Times New Roman" w:eastAsia="仿宋" w:cs="仿宋"/>
                <w:b/>
                <w:bCs/>
                <w:kern w:val="0"/>
                <w:sz w:val="24"/>
                <w:szCs w:val="24"/>
                <w:lang w:val="en-US" w:eastAsia="zh-CN" w:bidi="ar"/>
                <w:woUserID w:val="1"/>
              </w:rPr>
              <w:t>接口）</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D16F16F">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800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577F23A">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14</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5992DA1">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BDDE9E4">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11200</w:t>
            </w:r>
          </w:p>
        </w:tc>
      </w:tr>
      <w:tr w14:paraId="71801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54D42F9">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754274F">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17</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579CA0C">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9C3B211">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网络高清摄像机（半球型）</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7A3950B">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800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0965C56">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0D01CFD">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0707090">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16000</w:t>
            </w:r>
          </w:p>
        </w:tc>
      </w:tr>
      <w:tr w14:paraId="67BC0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5"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22D0E4E">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9375779">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18</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754D4C5">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4E7A090">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无外盖网络高清摄像机</w:t>
            </w:r>
          </w:p>
          <w:p w14:paraId="71089FF1">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（半球型、</w:t>
            </w:r>
            <w:r>
              <w:rPr>
                <w:rFonts w:ascii="Times New Roman" w:hAnsi="Times New Roman" w:eastAsia="仿宋" w:cs="Times New Roman"/>
                <w:b/>
                <w:bCs/>
                <w:kern w:val="0"/>
                <w:sz w:val="24"/>
                <w:szCs w:val="24"/>
                <w:lang w:val="en-US" w:eastAsia="zh-CN" w:bidi="ar"/>
                <w:woUserID w:val="1"/>
              </w:rPr>
              <w:t>POE</w:t>
            </w:r>
            <w:r>
              <w:rPr>
                <w:rFonts w:hint="default" w:ascii="Times New Roman" w:hAnsi="Times New Roman" w:eastAsia="仿宋" w:cs="仿宋"/>
                <w:b/>
                <w:bCs/>
                <w:kern w:val="0"/>
                <w:sz w:val="24"/>
                <w:szCs w:val="24"/>
                <w:lang w:val="en-US" w:eastAsia="zh-CN" w:bidi="ar"/>
                <w:woUserID w:val="1"/>
              </w:rPr>
              <w:t>接口）</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E0A8A46">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800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2CF8FBF">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F024F86">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259AE71">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16000</w:t>
            </w:r>
          </w:p>
        </w:tc>
      </w:tr>
      <w:tr w14:paraId="3273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5"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FDF44E9">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05D4440">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19</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924CFB6">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A10CF3B">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网络高清摄像机（全景枪球一体化摄像机，球型）</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3BB28C3">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3765</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2A82E3D">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B10DA28">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E1288A2">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7530</w:t>
            </w:r>
          </w:p>
        </w:tc>
      </w:tr>
      <w:tr w14:paraId="4359D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46014CE">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16A0E1B">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20</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2F266E8">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407D6DD">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摄像机支架</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28C4968">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35</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1A013EA">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30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85388C8">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个</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806055A">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1050</w:t>
            </w:r>
          </w:p>
        </w:tc>
      </w:tr>
      <w:tr w14:paraId="78828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3D598E2">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2A6C60A">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21</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86A5726">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07A9FDC">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球机支架</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6487D7C">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68</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04599E1">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3F5D531">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个</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5D14793">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1360</w:t>
            </w:r>
          </w:p>
        </w:tc>
      </w:tr>
      <w:tr w14:paraId="2462E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1FD8EAA">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7A7ED3B">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22</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8C4E548">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8DA3C11">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12V2A</w:t>
            </w:r>
            <w:r>
              <w:rPr>
                <w:rFonts w:hint="default" w:ascii="Times New Roman" w:hAnsi="Times New Roman" w:eastAsia="仿宋" w:cs="仿宋"/>
                <w:b/>
                <w:bCs/>
                <w:kern w:val="0"/>
                <w:sz w:val="24"/>
                <w:szCs w:val="24"/>
                <w:lang w:val="en-US" w:eastAsia="zh-CN" w:bidi="ar"/>
                <w:woUserID w:val="1"/>
              </w:rPr>
              <w:t>电源</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CD58219">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35</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F83E8FE">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DB5CCE4">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个</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D92CFB1">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700</w:t>
            </w:r>
          </w:p>
        </w:tc>
      </w:tr>
      <w:tr w14:paraId="6105C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1786F69">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31A9543">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23</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C53B0D8">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B6794DC">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12V10A</w:t>
            </w:r>
            <w:r>
              <w:rPr>
                <w:rFonts w:hint="default" w:ascii="Times New Roman" w:hAnsi="Times New Roman" w:eastAsia="仿宋" w:cs="仿宋"/>
                <w:b/>
                <w:bCs/>
                <w:kern w:val="0"/>
                <w:sz w:val="24"/>
                <w:szCs w:val="24"/>
                <w:lang w:val="en-US" w:eastAsia="zh-CN" w:bidi="ar"/>
                <w:woUserID w:val="1"/>
              </w:rPr>
              <w:t>电源</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7D00B1E">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145</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0696BA7">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2D6573A">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个</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CB06E75">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1450</w:t>
            </w:r>
          </w:p>
        </w:tc>
      </w:tr>
      <w:tr w14:paraId="181E0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F4978DC">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70ADCBB">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24</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3224D37">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5B4F8CB">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12V20A</w:t>
            </w:r>
            <w:r>
              <w:rPr>
                <w:rFonts w:hint="default" w:ascii="Times New Roman" w:hAnsi="Times New Roman" w:eastAsia="仿宋" w:cs="仿宋"/>
                <w:b/>
                <w:bCs/>
                <w:kern w:val="0"/>
                <w:sz w:val="24"/>
                <w:szCs w:val="24"/>
                <w:lang w:val="en-US" w:eastAsia="zh-CN" w:bidi="ar"/>
                <w:woUserID w:val="1"/>
              </w:rPr>
              <w:t>电源</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E024162">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180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6B87026">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19CF1C1">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个</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2C12D61">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1800</w:t>
            </w:r>
          </w:p>
        </w:tc>
      </w:tr>
      <w:tr w14:paraId="5EC69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7D9DD6C">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2C1D69C">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25</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F5EC2D4">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E54A03E">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分离器</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D1E7C82">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55</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64A8D16">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30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D66D60A">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个</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466AFF0">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1650</w:t>
            </w:r>
          </w:p>
        </w:tc>
      </w:tr>
      <w:tr w14:paraId="0DA5F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A2E9ED3">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26F52E6">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26</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810A4BC">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9A05D14">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光纤收发器</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CE630A0">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410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524EA7F">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5</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1F2E68C">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对</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E1194B6">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2050</w:t>
            </w:r>
          </w:p>
        </w:tc>
      </w:tr>
      <w:tr w14:paraId="2DA01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A767D09">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4BBAA07">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27</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D3344F8">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B536156">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光纤收发器电源</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092B285">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44</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6408EDB">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5</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8361AB3">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个</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9005237">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220</w:t>
            </w:r>
          </w:p>
        </w:tc>
      </w:tr>
      <w:tr w14:paraId="4BA8D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6DE3972">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917B81F">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28</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BD221D6">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A6016A3">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无线网桥</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069C8A0">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700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C635607">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10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2E8DBF1">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512EE5F">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7000</w:t>
            </w:r>
          </w:p>
        </w:tc>
      </w:tr>
      <w:tr w14:paraId="1BEE7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ED16BB1">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132EC80">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29</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7CAAD32">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906060A">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监控级硬盘</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3C49F0E">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1800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479F471">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8</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409662A">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块</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45BCD89">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14400</w:t>
            </w:r>
          </w:p>
        </w:tc>
      </w:tr>
      <w:tr w14:paraId="62C4C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066A60C">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58C5124">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30</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1905B31">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DB84588">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企业级硬盘</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3D85048">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1700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EF08154">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8</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EF8D165">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块</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69E631B">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13600</w:t>
            </w:r>
          </w:p>
        </w:tc>
      </w:tr>
      <w:tr w14:paraId="7C7F2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F38388A">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C2CA3D8">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31</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A561D8F">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B5A749B">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16</w:t>
            </w:r>
            <w:r>
              <w:rPr>
                <w:rFonts w:hint="default" w:ascii="Times New Roman" w:hAnsi="Times New Roman" w:eastAsia="仿宋" w:cs="仿宋"/>
                <w:b/>
                <w:bCs/>
                <w:kern w:val="0"/>
                <w:sz w:val="24"/>
                <w:szCs w:val="24"/>
                <w:lang w:val="en-US" w:eastAsia="zh-CN" w:bidi="ar"/>
                <w:woUserID w:val="1"/>
              </w:rPr>
              <w:t>路</w:t>
            </w:r>
            <w:r>
              <w:rPr>
                <w:rFonts w:ascii="Times New Roman" w:hAnsi="Times New Roman" w:eastAsia="仿宋" w:cs="Times New Roman"/>
                <w:b/>
                <w:bCs/>
                <w:kern w:val="0"/>
                <w:sz w:val="24"/>
                <w:szCs w:val="24"/>
                <w:lang w:val="en-US" w:eastAsia="zh-CN" w:bidi="ar"/>
                <w:woUserID w:val="1"/>
              </w:rPr>
              <w:t>8</w:t>
            </w:r>
            <w:r>
              <w:rPr>
                <w:rFonts w:hint="default" w:ascii="Times New Roman" w:hAnsi="Times New Roman" w:eastAsia="仿宋" w:cs="仿宋"/>
                <w:b/>
                <w:bCs/>
                <w:kern w:val="0"/>
                <w:sz w:val="24"/>
                <w:szCs w:val="24"/>
                <w:lang w:val="en-US" w:eastAsia="zh-CN" w:bidi="ar"/>
                <w:woUserID w:val="1"/>
              </w:rPr>
              <w:t>盘位数字硬盘录像机</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4E39B4F">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2450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51D25D5">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6C8B0F0">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0E46066">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4900</w:t>
            </w:r>
          </w:p>
        </w:tc>
      </w:tr>
      <w:tr w14:paraId="532AB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62608C8">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6190916">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32</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77D8781">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9BA54D4">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32</w:t>
            </w:r>
            <w:r>
              <w:rPr>
                <w:rFonts w:hint="default" w:ascii="Times New Roman" w:hAnsi="Times New Roman" w:eastAsia="仿宋" w:cs="仿宋"/>
                <w:b/>
                <w:bCs/>
                <w:kern w:val="0"/>
                <w:sz w:val="24"/>
                <w:szCs w:val="24"/>
                <w:lang w:val="en-US" w:eastAsia="zh-CN" w:bidi="ar"/>
                <w:woUserID w:val="1"/>
              </w:rPr>
              <w:t>路</w:t>
            </w:r>
            <w:r>
              <w:rPr>
                <w:rFonts w:ascii="Times New Roman" w:hAnsi="Times New Roman" w:eastAsia="仿宋" w:cs="Times New Roman"/>
                <w:b/>
                <w:bCs/>
                <w:kern w:val="0"/>
                <w:sz w:val="24"/>
                <w:szCs w:val="24"/>
                <w:lang w:val="en-US" w:eastAsia="zh-CN" w:bidi="ar"/>
                <w:woUserID w:val="1"/>
              </w:rPr>
              <w:t>16</w:t>
            </w:r>
            <w:r>
              <w:rPr>
                <w:rFonts w:hint="default" w:ascii="Times New Roman" w:hAnsi="Times New Roman" w:eastAsia="仿宋" w:cs="仿宋"/>
                <w:b/>
                <w:bCs/>
                <w:kern w:val="0"/>
                <w:sz w:val="24"/>
                <w:szCs w:val="24"/>
                <w:lang w:val="en-US" w:eastAsia="zh-CN" w:bidi="ar"/>
                <w:woUserID w:val="1"/>
              </w:rPr>
              <w:t>盘位数字硬盘录像机</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FFEE7D7">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5500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D6774D1">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1D7B26A">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6EE43F1">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11000</w:t>
            </w:r>
          </w:p>
        </w:tc>
      </w:tr>
      <w:tr w14:paraId="73952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EACA354">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616DE5A">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33</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DC392E5">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0BB1E9B">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电子巡更设备</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857DD5F">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4900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A52AB91">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CF9EA63">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台</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AFEE822">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9800</w:t>
            </w:r>
          </w:p>
        </w:tc>
      </w:tr>
      <w:tr w14:paraId="11E6D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2D66359">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BD6B7CF">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34</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A6E77FE">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39615BA">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巡更授权</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2BCF6AD">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4800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EE7EF6D">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DFA2EA9">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项</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F7C8867">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9600</w:t>
            </w:r>
          </w:p>
        </w:tc>
      </w:tr>
      <w:tr w14:paraId="546B7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DEA0DF4">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8F86C5D">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35</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D2A4C42">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ECE17DB">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电子巡更点位</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B494F80">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30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9CF9460">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200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7B45986">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个</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ADDF575">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6000</w:t>
            </w:r>
          </w:p>
        </w:tc>
      </w:tr>
      <w:tr w14:paraId="25A00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C0C5A1A">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8393C0B">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36</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9105812">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B2EEDC3">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被动型红外探测器</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08D9291">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800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F620685">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A10929B">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个</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43A126A">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1600</w:t>
            </w:r>
          </w:p>
        </w:tc>
      </w:tr>
      <w:tr w14:paraId="0ECFA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ACB8E7C">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CC21F26">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37</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21D3062">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33A3DF5">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被动型红外探测器主机</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75793FB">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1800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0C9C8B7">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CF88B0D">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个</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09CD210">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3600</w:t>
            </w:r>
          </w:p>
        </w:tc>
      </w:tr>
      <w:tr w14:paraId="64782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1896032">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C99A840">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38</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87F6F88">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CFE208A">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入侵报警装置</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86B54F0">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800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C0348B9">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5</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F1E53F5">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个</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61294BA">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4000</w:t>
            </w:r>
          </w:p>
        </w:tc>
      </w:tr>
      <w:tr w14:paraId="40B1F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140075D">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382AC35">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39</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F0D5553">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644F672">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可视门禁</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754D4DB">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1600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D59AFB1">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6</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556C308">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套</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DE58A70">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9600</w:t>
            </w:r>
          </w:p>
        </w:tc>
      </w:tr>
      <w:tr w14:paraId="2CD10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6" w:hRule="atLeast"/>
          <w:tblHeader/>
        </w:trPr>
        <w:tc>
          <w:tcPr>
            <w:tcW w:w="437" w:type="pct"/>
            <w:vMerge w:val="continue"/>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7513149">
            <w:pPr>
              <w:rPr>
                <w:rFonts w:hint="eastAsia" w:ascii="宋体"/>
                <w:sz w:val="24"/>
                <w:szCs w:val="24"/>
                <w:woUserID w:val="1"/>
              </w:rPr>
            </w:pPr>
          </w:p>
        </w:tc>
        <w:tc>
          <w:tcPr>
            <w:tcW w:w="41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C37856D">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40</w:t>
            </w:r>
          </w:p>
        </w:tc>
        <w:tc>
          <w:tcPr>
            <w:tcW w:w="41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EDE8DB8">
            <w:pPr>
              <w:keepNext w:val="0"/>
              <w:keepLines w:val="0"/>
              <w:widowControl/>
              <w:suppressLineNumbers w:val="0"/>
              <w:spacing w:before="0" w:beforeAutospacing="1" w:after="0" w:afterAutospacing="1" w:line="400" w:lineRule="exact"/>
              <w:ind w:left="0" w:right="0"/>
              <w:jc w:val="left"/>
              <w:rPr>
                <w:woUserID w:val="1"/>
              </w:rPr>
            </w:pPr>
            <w:r>
              <w:rPr>
                <w:rFonts w:ascii="Times New Roman" w:hAnsi="Times New Roman" w:eastAsia="仿宋" w:cs="Times New Roman"/>
                <w:b/>
                <w:bCs/>
                <w:kern w:val="0"/>
                <w:sz w:val="24"/>
                <w:szCs w:val="24"/>
                <w:lang w:val="en-US" w:eastAsia="zh-CN" w:bidi="ar"/>
                <w:woUserID w:val="1"/>
              </w:rPr>
              <w:t> </w:t>
            </w:r>
          </w:p>
        </w:tc>
        <w:tc>
          <w:tcPr>
            <w:tcW w:w="165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05652AA">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中继器</w:t>
            </w:r>
          </w:p>
        </w:tc>
        <w:tc>
          <w:tcPr>
            <w:tcW w:w="54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1C4622A">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100</w:t>
            </w:r>
          </w:p>
        </w:tc>
        <w:tc>
          <w:tcPr>
            <w:tcW w:w="43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05ECF46">
            <w:pPr>
              <w:keepNext w:val="0"/>
              <w:keepLines w:val="0"/>
              <w:widowControl/>
              <w:suppressLineNumbers w:val="0"/>
              <w:spacing w:before="0" w:beforeAutospacing="1" w:after="0" w:afterAutospacing="1" w:line="400" w:lineRule="exact"/>
              <w:ind w:left="0" w:right="0"/>
              <w:jc w:val="center"/>
              <w:rPr>
                <w:woUserID w:val="1"/>
              </w:rPr>
            </w:pPr>
            <w:r>
              <w:rPr>
                <w:rFonts w:ascii="Times New Roman" w:hAnsi="Times New Roman" w:eastAsia="仿宋" w:cs="Times New Roman"/>
                <w:b/>
                <w:bCs/>
                <w:kern w:val="0"/>
                <w:sz w:val="24"/>
                <w:szCs w:val="24"/>
                <w:lang w:val="en-US" w:eastAsia="zh-CN" w:bidi="ar"/>
                <w:woUserID w:val="1"/>
              </w:rPr>
              <w:t>20</w:t>
            </w:r>
          </w:p>
        </w:tc>
        <w:tc>
          <w:tcPr>
            <w:tcW w:w="40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80CB699">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个</w:t>
            </w:r>
          </w:p>
        </w:tc>
        <w:tc>
          <w:tcPr>
            <w:tcW w:w="678"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DC10247">
            <w:pPr>
              <w:keepNext w:val="0"/>
              <w:keepLines w:val="0"/>
              <w:widowControl/>
              <w:suppressLineNumbers w:val="0"/>
              <w:spacing w:before="0" w:beforeAutospacing="1" w:after="0" w:afterAutospacing="1" w:line="400" w:lineRule="exact"/>
              <w:ind w:left="0" w:right="0"/>
              <w:jc w:val="right"/>
              <w:rPr>
                <w:woUserID w:val="1"/>
              </w:rPr>
            </w:pPr>
            <w:r>
              <w:rPr>
                <w:rFonts w:ascii="Times New Roman" w:hAnsi="Times New Roman" w:eastAsia="仿宋" w:cs="Times New Roman"/>
                <w:b/>
                <w:bCs/>
                <w:kern w:val="0"/>
                <w:sz w:val="24"/>
                <w:szCs w:val="24"/>
                <w:lang w:val="en-US" w:eastAsia="zh-CN" w:bidi="ar"/>
                <w:woUserID w:val="1"/>
              </w:rPr>
              <w:t>2000</w:t>
            </w:r>
          </w:p>
        </w:tc>
      </w:tr>
      <w:tr w14:paraId="2F949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0" w:hRule="atLeast"/>
          <w:tblHeader/>
        </w:trPr>
        <w:tc>
          <w:tcPr>
            <w:tcW w:w="5000" w:type="pct"/>
            <w:gridSpan w:val="8"/>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36E25A3">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b/>
                <w:bCs/>
                <w:kern w:val="0"/>
                <w:sz w:val="24"/>
                <w:szCs w:val="24"/>
                <w:lang w:val="en-US" w:eastAsia="zh-CN" w:bidi="ar"/>
                <w:woUserID w:val="1"/>
              </w:rPr>
              <w:t>合计：最高限价人民币：</w:t>
            </w:r>
            <w:r>
              <w:rPr>
                <w:rFonts w:ascii="Times New Roman" w:hAnsi="Times New Roman" w:eastAsia="仿宋" w:cs="Times New Roman"/>
                <w:b/>
                <w:bCs/>
                <w:kern w:val="0"/>
                <w:sz w:val="24"/>
                <w:szCs w:val="24"/>
                <w:lang w:val="en-US" w:eastAsia="zh-CN" w:bidi="ar"/>
                <w:woUserID w:val="1"/>
              </w:rPr>
              <w:t>249000.00</w:t>
            </w:r>
            <w:r>
              <w:rPr>
                <w:rFonts w:hint="default" w:ascii="Times New Roman" w:hAnsi="Times New Roman" w:eastAsia="仿宋" w:cs="仿宋"/>
                <w:b/>
                <w:bCs/>
                <w:kern w:val="0"/>
                <w:sz w:val="24"/>
                <w:szCs w:val="24"/>
                <w:lang w:val="en-US" w:eastAsia="zh-CN" w:bidi="ar"/>
                <w:woUserID w:val="1"/>
              </w:rPr>
              <w:t>元（大写金额：贰拾肆万玖仟元整）</w:t>
            </w:r>
          </w:p>
        </w:tc>
      </w:tr>
    </w:tbl>
    <w:p w14:paraId="3263F504">
      <w:pPr>
        <w:pStyle w:val="5"/>
        <w:keepNext w:val="0"/>
        <w:keepLines w:val="0"/>
        <w:widowControl/>
        <w:suppressLineNumbers w:val="0"/>
        <w:spacing w:before="0" w:beforeAutospacing="1" w:after="0" w:afterAutospacing="1"/>
        <w:ind w:left="0" w:right="0"/>
        <w:outlineLvl w:val="1"/>
        <w:rPr>
          <w:woUserID w:val="1"/>
        </w:rPr>
      </w:pPr>
      <w:r>
        <w:rPr>
          <w:rFonts w:hint="default" w:ascii="仿宋" w:hAnsi="仿宋" w:eastAsia="仿宋" w:cs="仿宋"/>
          <w:b/>
          <w:bCs w:val="0"/>
          <w:sz w:val="28"/>
          <w:szCs w:val="20"/>
          <w:lang w:val="en-US"/>
          <w:woUserID w:val="1"/>
        </w:rPr>
        <w:t>3.2.</w:t>
      </w:r>
      <w:r>
        <w:rPr>
          <w:rFonts w:hint="default" w:ascii="Calibri" w:hAnsi="Calibri" w:eastAsia="仿宋" w:cs="仿宋"/>
          <w:sz w:val="24"/>
          <w:szCs w:val="20"/>
          <w:lang w:eastAsia="zh-CN"/>
          <w:woUserID w:val="1"/>
        </w:rPr>
        <w:t>★</w:t>
      </w:r>
      <w:r>
        <w:rPr>
          <w:rFonts w:hint="default" w:ascii="仿宋" w:hAnsi="仿宋" w:eastAsia="仿宋" w:cs="仿宋"/>
          <w:b/>
          <w:bCs w:val="0"/>
          <w:sz w:val="28"/>
          <w:szCs w:val="20"/>
          <w:lang w:eastAsia="zh-CN"/>
          <w:woUserID w:val="1"/>
        </w:rPr>
        <w:t>技术要求</w:t>
      </w:r>
    </w:p>
    <w:p w14:paraId="6E5393C1">
      <w:pPr>
        <w:keepNext w:val="0"/>
        <w:keepLines w:val="0"/>
        <w:widowControl/>
        <w:suppressLineNumbers w:val="0"/>
        <w:spacing w:before="0" w:beforeAutospacing="1" w:after="0" w:afterAutospacing="1" w:line="400" w:lineRule="exact"/>
        <w:ind w:left="0" w:right="0"/>
        <w:jc w:val="left"/>
        <w:rPr>
          <w:woUserID w:val="1"/>
        </w:rPr>
      </w:pPr>
      <w:r>
        <w:rPr>
          <w:rFonts w:hint="default" w:ascii="Times New Roman" w:hAnsi="Times New Roman" w:eastAsia="仿宋" w:cs="仿宋"/>
          <w:kern w:val="0"/>
          <w:sz w:val="24"/>
          <w:szCs w:val="24"/>
          <w:lang w:val="en-US" w:eastAsia="zh-CN" w:bidi="ar"/>
          <w:woUserID w:val="1"/>
        </w:rPr>
        <w:t>须知：本部分标注</w:t>
      </w:r>
      <w:r>
        <w:rPr>
          <w:rFonts w:ascii="Times New Roman" w:hAnsi="Times New Roman" w:eastAsia="仿宋" w:cs="Times New Roman"/>
          <w:kern w:val="0"/>
          <w:sz w:val="24"/>
          <w:szCs w:val="24"/>
          <w:lang w:val="en-US" w:eastAsia="zh-CN" w:bidi="ar"/>
          <w:woUserID w:val="1"/>
        </w:rPr>
        <w:t>“★”</w:t>
      </w:r>
      <w:r>
        <w:rPr>
          <w:rFonts w:hint="default" w:ascii="Times New Roman" w:hAnsi="Times New Roman" w:eastAsia="仿宋" w:cs="仿宋"/>
          <w:kern w:val="0"/>
          <w:sz w:val="24"/>
          <w:szCs w:val="24"/>
          <w:lang w:val="en-US" w:eastAsia="zh-CN" w:bidi="ar"/>
          <w:woUserID w:val="1"/>
        </w:rPr>
        <w:t>的条款为本项目的实质性条款，竞选人不满足的，将按照无效投标处理；标注</w:t>
      </w:r>
      <w:r>
        <w:rPr>
          <w:rFonts w:ascii="Times New Roman" w:hAnsi="Times New Roman" w:eastAsia="仿宋" w:cs="Times New Roman"/>
          <w:kern w:val="0"/>
          <w:sz w:val="24"/>
          <w:szCs w:val="24"/>
          <w:lang w:val="en-US" w:eastAsia="zh-CN" w:bidi="ar"/>
          <w:woUserID w:val="1"/>
        </w:rPr>
        <w:t>“▲”</w:t>
      </w:r>
      <w:r>
        <w:rPr>
          <w:rFonts w:hint="default" w:ascii="Times New Roman" w:hAnsi="Times New Roman" w:eastAsia="仿宋" w:cs="仿宋"/>
          <w:kern w:val="0"/>
          <w:sz w:val="24"/>
          <w:szCs w:val="24"/>
          <w:lang w:val="en-US" w:eastAsia="zh-CN" w:bidi="ar"/>
          <w:woUserID w:val="1"/>
        </w:rPr>
        <w:t>的为重要条款；未标注条款为一般条款。</w:t>
      </w:r>
    </w:p>
    <w:p w14:paraId="50C2A63D">
      <w:pPr>
        <w:pStyle w:val="5"/>
        <w:keepNext w:val="0"/>
        <w:keepLines w:val="0"/>
        <w:widowControl/>
        <w:suppressLineNumbers w:val="0"/>
        <w:spacing w:before="0" w:beforeAutospacing="1" w:after="0" w:afterAutospacing="1"/>
        <w:ind w:left="0" w:right="0"/>
        <w:rPr>
          <w:woUserID w:val="1"/>
        </w:rPr>
      </w:pPr>
      <w:r>
        <w:rPr>
          <w:rFonts w:hint="default" w:ascii="Times New Roman" w:hAnsi="Times New Roman" w:eastAsia="仿宋" w:cs="仿宋"/>
          <w:b/>
          <w:bCs/>
          <w:sz w:val="24"/>
          <w:szCs w:val="24"/>
          <w:woUserID w:val="1"/>
        </w:rPr>
        <w:t>一、项目技术要求表如下：</w:t>
      </w:r>
    </w:p>
    <w:p w14:paraId="1D0D80F7">
      <w:pPr>
        <w:pStyle w:val="5"/>
        <w:keepNext w:val="0"/>
        <w:keepLines w:val="0"/>
        <w:widowControl/>
        <w:suppressLineNumbers w:val="0"/>
        <w:spacing w:before="0" w:beforeAutospacing="1" w:after="0" w:afterAutospacing="1"/>
        <w:ind w:left="0" w:right="0"/>
        <w:outlineLvl w:val="2"/>
        <w:rPr>
          <w:woUserID w:val="1"/>
        </w:rPr>
      </w:pPr>
      <w:r>
        <w:rPr>
          <w:rFonts w:hint="default" w:ascii="仿宋" w:hAnsi="仿宋" w:eastAsia="仿宋" w:cs="仿宋"/>
          <w:b/>
          <w:bCs w:val="0"/>
          <w:sz w:val="28"/>
          <w:szCs w:val="20"/>
          <w:lang w:val="en-US"/>
          <w:woUserID w:val="1"/>
        </w:rPr>
        <w:t> </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876"/>
        <w:gridCol w:w="463"/>
        <w:gridCol w:w="601"/>
        <w:gridCol w:w="5923"/>
      </w:tblGrid>
      <w:tr w14:paraId="5A543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9"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38EB">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序号</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6AA47">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设备名称</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09639">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单位</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C1F0F">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预计数量</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708FB">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参数</w:t>
            </w:r>
          </w:p>
        </w:tc>
      </w:tr>
      <w:tr w14:paraId="631C6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0"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421C6">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45C25">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1门门禁主机</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BF9A4">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11639">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6</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529E8">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1.管控门数：1门</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2.通讯方式：包含上行TCP/IP。</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3.读 卡 器：支持RS485读卡器*2、支持Wiegand读卡器*2。</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4.存储容量：</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10万张卡和</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30万记录存储。</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5.门禁高级功能：包含跨主机反潜回、多重卡认证等。</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6.输入接口：报警输入</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4、门磁</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1、开门按钮</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1、Case输入</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2、防拆</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7.输出接口：开门继电器</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1、报警继电器</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8.其他功能：具备消防联动继电器接口、具备接蓄电池功能接口。</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9.工作电压：DC 12V（自带开关电源：220V输入，12V/50W输出）</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10.机箱尺寸：345mm(高)*370mm(宽)*90mm(厚)</w:t>
            </w:r>
          </w:p>
        </w:tc>
      </w:tr>
      <w:tr w14:paraId="33355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205B">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F19DE">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4门门禁主机</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33FD2">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2C9E3">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E899A">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1.管控门数：4门</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2.通讯方式：包含上行TCP/IP。</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3.接读卡器：支持RS485读卡器*8、支持Wiegand读卡器*4。</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4.存储容量：</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10万张卡和</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30万记录存储。</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5.门禁高级功能：包含多门互锁、跨主机反潜回、多重卡认证等。</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6.输入接口：报警输入</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4、门磁</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4、开门按钮</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4、Case输入</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8、防拆</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7.输出接口：开门继电器</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4、报警继电器</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4。</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8.其他功能：具备消防联动继电器接口、具备接蓄电池功能接口。</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9.工作电压：DC 12V（自带开关电源：220V输入，12V/100W输出）</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10.机箱尺寸：345mm(高)*370mm(宽) *90mm(厚)</w:t>
            </w:r>
          </w:p>
        </w:tc>
      </w:tr>
      <w:tr w14:paraId="39351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0"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98C5">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3</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7C5B3">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2门门禁主机</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6F534">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F5147">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4</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1914E">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1.管控门数：2门</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2.通讯方式：包含上行TCP/IP。</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3.接读卡器：支持RS485读卡器*4、支持Wiegand读卡器*4。</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4.存储容量：</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10万张卡和</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30万记录存储。</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5.门禁高级功能：包含多门互锁、跨主机反潜回、多重卡认证等。</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6.输入接口：报警输入</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4、门磁</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2、开门按钮</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2、Case输入</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4、防拆</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7.输出接口：开门继电器</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2、报警继电器</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4。</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8.其他功能：具备消防联动继电器接口、具备接蓄电池功能接口。</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9.工作电压：DC 12V（自带开关电源：220V输入，12V/100W输出）</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10.机箱尺寸：345mm(高)*370mm(宽)*90mm(厚)</w:t>
            </w:r>
          </w:p>
        </w:tc>
      </w:tr>
      <w:tr w14:paraId="5C102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0"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932C5">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4</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B1AA3">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门禁读头</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9866E">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个</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91F14">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22</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EBD17">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1.认证方式：包含刷卡和密码等。</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2.读卡频率：13.56MHz</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3.可识别卡：IC卡(支持扇区加密)、CPU卡序列号(不含加密功能)。</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4.按键方式：支持触摸按键。</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5.通讯方式：包含RS485+Wiegand。</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6.工作电压：DC 12V。</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7.功耗：≤2W</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8.安装方式：预埋120或86底盒安装。</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9.工作环境：室内，支持IP64防水。</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10.设备尺寸：121.7mm(高)x87.2mm(宽)x24.6mm(厚)</w:t>
            </w:r>
          </w:p>
        </w:tc>
      </w:tr>
      <w:tr w14:paraId="45242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A1B85">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5</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3361F">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单门磁力锁（带支架）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9421E">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套</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6AEBA">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33632">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1.锁体主体颜色为：氧化银。</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2.最大静态直线拉力：280kg ± 5%。</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3.具备断电开锁，满足消防要求。</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4.具有电锁状态指示灯（红灯为开锁状态， 绿灯为上锁状态）。</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5.支持锁状态侦测信号(门磁)输出：包含NO/NC/COM接点。</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6.工作电压：包含12V/500mA或24V/250mA。</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7.锁体尺寸：长240*宽48.8*厚27.5(mm)。</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8.吸板尺寸：长180*宽38.8*高13(mm)。</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9.使用环境：室内（不防水）。</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10.适用门型：包含木门、玻璃门、金属门、防火门等。</w:t>
            </w:r>
          </w:p>
        </w:tc>
      </w:tr>
      <w:tr w14:paraId="14750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8"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4C8AE">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6</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C4F39">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双门磁力锁（带支架）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098C6">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套</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5015E">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7BFDF">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1.锁体主体颜色为：氧化银。</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2.最大静态直线拉力：280kg±10% *2。</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3.具备断电开锁，满足消防要求。</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4.具有电锁状态指示灯（红灯为开锁状态， 绿灯为上锁状态）</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5.支持锁状态侦测信号(门磁)输出：包含NO/NC/COM接点。</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6.工作电压：包含12V/430mA*2或24V/215mA*2。</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7.锁体尺寸：长500*宽53*厚29(mm)</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8.吸板尺寸：长170*宽43*高13(mm)</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9.使用环境：室内（不防水）</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10.适用门型：包含木门、玻璃门、金属门、防火门等。</w:t>
            </w:r>
          </w:p>
        </w:tc>
      </w:tr>
      <w:tr w14:paraId="4C7B4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8DD40">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7</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F6CC0">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出门按钮</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2FEB8">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个</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02293">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AC352">
            <w:pPr>
              <w:keepNext w:val="0"/>
              <w:keepLines w:val="0"/>
              <w:widowControl/>
              <w:suppressLineNumbers w:val="0"/>
              <w:spacing w:before="0" w:beforeAutospacing="1" w:after="220" w:afterAutospacing="0"/>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1.结构：塑料面板；</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2.性能：最大耐电流1.25A，电压250V；</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3.输出：常开；</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4.类型：适合埋入式电器盒使用；</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5.尺寸：86*86mm；</w:t>
            </w:r>
          </w:p>
        </w:tc>
      </w:tr>
      <w:tr w14:paraId="2F8FD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27D04">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8</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B9D08">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玻璃门夹</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B3BA3">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个</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CA51D">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6</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C7194">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通用型，铝合金材质，适用于8mm-25mm厚度玻璃安装</w:t>
            </w:r>
          </w:p>
        </w:tc>
      </w:tr>
      <w:tr w14:paraId="6D88B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00C70">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9</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7B284">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一键报警主机</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4DB1F">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F771E">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5D845">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支持AC220V供电，有线防区</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4个，无线防区</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64个，包含一个电池电源接口支持设备外接电源停电时电池供电，包含一个外接喇叭接口。</w:t>
            </w:r>
          </w:p>
        </w:tc>
      </w:tr>
      <w:tr w14:paraId="3596A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8"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D5235">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10</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8CB81">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无线应急报警</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（一键报警）按钮</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08116">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个</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43B1A">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F3F1E">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支持86型规格，采用2.4G频段传输，支持9V电池供电。</w:t>
            </w:r>
          </w:p>
        </w:tc>
      </w:tr>
      <w:tr w14:paraId="0DDA5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40A3">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11</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577C6">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24口POE交换机</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340ED">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91A46">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5</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39E8F">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1.交换容量≥52Gbps，包转发率≥38Mpps。</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2.配置≥24个10/100/1000Base-T以太网端口，支持POE供电，供电能力</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370W，≥2个千兆光口。</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3.工作温度：0℃～45℃。</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4.支持风冷散热。</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 xml:space="preserve">5.外形尺寸mm（宽× 深×高）：440×260×43.6 </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6.支持即插即用。</w:t>
            </w:r>
          </w:p>
        </w:tc>
      </w:tr>
      <w:tr w14:paraId="6F835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8"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EF26D">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12</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558B7">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16口POE交换机</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03B8A">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318C1">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5</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76DA0">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1.交换容量≥36Gbps，包转发率≥26Mpps。</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2.配置≥16个10/100/1000Base-T以太网端口，支持POE供电，供电能力</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240W，≥2个千兆光口。</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3.工作温度：0℃～45℃。</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4.支持风冷散热。</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 xml:space="preserve">5.外形尺寸mm（宽× 深×高）：440×260×43.6 </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6.支持即插即用。</w:t>
            </w:r>
          </w:p>
        </w:tc>
      </w:tr>
      <w:tr w14:paraId="46977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BA3DD">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13</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58D50">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8口POE交换机</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CDD22">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03B5D">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3AEEB">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1.交换容量≥20Gbps，包转发率≥14Mpps。</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2.配置≥8个10/100/1000Base-T以太网端口，支持POE供电，供电能力</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120W，≥1个千兆光口，≥1个千兆电口。</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3.工作温度：0℃～40℃。</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4.无风扇，支持自然散热。</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 xml:space="preserve">5.外形尺寸mm（宽× 深×高）：210×130×35 </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6.支持即插即用。</w:t>
            </w:r>
          </w:p>
        </w:tc>
      </w:tr>
      <w:tr w14:paraId="52C01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B7B31">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14</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81B0B">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5口POE交换机</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FC625">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98360">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DF5A4">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1.包含4个千兆PoE电口，1个千兆光口。</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2.支持IEEE 802.3、IEEE 802.3u、IEEE 802.3x</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3.存储转发交换方式。</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4.支持IEEE 802.3at/af。</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5.支持PoE输出功率管理。</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6.支持6 KV防浪涌（PoE口）。</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7.坚固式高强度金属外壳</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8.无风扇设计，高可靠性</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9.交换容量：10 Gbps；包转发率：7.44 Mpps</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10.供电功率：60W</w:t>
            </w:r>
          </w:p>
        </w:tc>
      </w:tr>
      <w:tr w14:paraId="06648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9"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603E">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15</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625CA">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网络高清摄像机</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（筒型或枪型）</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CDDEF">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7ABFF">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14</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1503C">
            <w:pPr>
              <w:keepNext w:val="0"/>
              <w:keepLines w:val="0"/>
              <w:widowControl/>
              <w:numPr>
                <w:ilvl w:val="0"/>
                <w:numId w:val="0"/>
              </w:numPr>
              <w:suppressLineNumbers w:val="0"/>
              <w:spacing w:before="0" w:beforeAutospacing="1" w:after="0" w:afterAutospacing="1"/>
              <w:ind w:left="110" w:right="0" w:firstLine="0"/>
              <w:jc w:val="left"/>
              <w:textAlignment w:val="center"/>
              <w:rPr>
                <w:woUserID w:val="1"/>
              </w:rPr>
            </w:pPr>
            <w:r>
              <w:rPr>
                <w:rFonts w:hint="eastAsia" w:ascii="宋体" w:hAnsi="宋体" w:eastAsia="宋体" w:cs="宋体"/>
                <w:color w:val="000000"/>
                <w:kern w:val="0"/>
                <w:sz w:val="22"/>
                <w:szCs w:val="22"/>
                <w:lang w:val="en-US" w:eastAsia="zh-CN" w:bidi="ar"/>
                <w:woUserID w:val="1"/>
              </w:rPr>
              <w:t>1. 全彩枪型网络摄像机，传感器靶面尺寸≥1/1.9英寸，视频分辨率和帧率≥2560x1440、25帧/秒，视频压缩标准支持H.265、H.264，镜头光圈≥F1.0（即F值≤1.0）。</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 xml:space="preserve"> 2. 最低照度需满足彩色≤0.0005 lx，在彩色模式下，当照度降低至一定值时，可自动开启白光灯补光，在白天、夜晚均可输出彩色视频图像（需提供第三方检验机构出具的检测报告复印件）。</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 xml:space="preserve">3. 包含记录系统操作、配置操作、数据操作、事件操作、异常状态、用户管理、清空日志等不少于八种类型的日志信息。可按照主类型、次类型、开始时间、结束时间搜索日志，主类型包含全部类型、报警、异常、操作、信息等不少于五种类型；次类型可在主类型限定范围内按功能细分搜索的日志范围（需提供第三方检验机构出具的检测报告复印件）。 </w:t>
            </w:r>
          </w:p>
          <w:p w14:paraId="1604DFED">
            <w:pPr>
              <w:keepNext w:val="0"/>
              <w:keepLines w:val="0"/>
              <w:widowControl/>
              <w:suppressLineNumbers w:val="0"/>
              <w:spacing w:before="0" w:beforeAutospacing="1" w:after="0" w:afterAutospacing="1"/>
              <w:ind w:left="110" w:right="0"/>
              <w:jc w:val="left"/>
              <w:textAlignment w:val="center"/>
              <w:rPr>
                <w:woUserID w:val="1"/>
              </w:rPr>
            </w:pPr>
            <w:r>
              <w:rPr>
                <w:rFonts w:hint="eastAsia" w:ascii="宋体" w:hAnsi="宋体" w:eastAsia="宋体" w:cs="宋体"/>
                <w:color w:val="000000"/>
                <w:kern w:val="0"/>
                <w:sz w:val="22"/>
                <w:szCs w:val="22"/>
                <w:lang w:val="en-US" w:eastAsia="zh-CN" w:bidi="ar"/>
                <w:woUserID w:val="1"/>
              </w:rPr>
              <w:t xml:space="preserve"> 4. 字符叠加(OSD)功能支持在视频图像上叠加不少于28行字符，字符可选择项至少包括通道名称、时间、日期等，字体、颜色、位置、闪烁、滚动效果可设置（需提供第三方检验机构出具的检测报告复印件）） 。</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5. 支持POE供电，内置≥1个麦克风，≥2颗暖色白光补光灯，白光补光距离≥30米，防护等级IP66或以上。</w:t>
            </w:r>
          </w:p>
        </w:tc>
      </w:tr>
      <w:tr w14:paraId="61BA8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9"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2A227">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16</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136C6">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网络高清摄像机</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（筒型或枪型、POE接口）</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2B86E">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AAF77">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14</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C6EEB">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 xml:space="preserve"> 1. 全彩枪型网络摄像机，传感器靶面尺寸≥1/1.9英寸，视频分辨率和帧率≥2560x1440、25帧/秒，视频压缩标准支持H.265、H.264，镜头光圈≥F1.0（即F值≤1.0）。</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 xml:space="preserve"> 2. 最低照度需满足彩色≤0.0005 lx，在彩色模式下，当照度降低至一定值时，可自动开启白光灯补光，在白天、夜晚均可输出彩色视频图像（需提供第三方检验机构出具的检测报告复印件）。</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 xml:space="preserve">3. 包含记录系统操作、配置操作、数据操作、事件操作、异常状态、用户管理、清空日志等不少于八种类型的日志信息。可按照主类型、次类型、开始时间、结束时间搜索日志，主类型包含全部类型、报警、异常、操作、信息等不少于五种类型；次类型可在主类型限定范围内按功能细分搜索的日志范围（需提供第三方检验机构出具的检测报告复印件）。 </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 xml:space="preserve"> 4. 字符叠加(OSD)功能支持在视频图像上叠加不少于28行字符，字符可选择项至少包括通道名称、时间、日期等，字体、颜色、位置、闪烁、滚动效果可设置（需提供第三方检验机构出具的检测报告复印件） </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5. 支持POE供电，内置≥1个麦克风，≥2颗暖色白光补光灯，白光补光距离≥30米，防护等级IP66或以上。</w:t>
            </w:r>
          </w:p>
        </w:tc>
      </w:tr>
      <w:tr w14:paraId="02BB9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98"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B7B0B">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17</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B6BC0">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网络高清摄像机</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（半球型）</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A853E">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7E51F">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64F15">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 xml:space="preserve"> 1. 高清半球摄像机，视频分辨率和帧率≥2560x1440、25帧/秒，支持水平、垂直、旋转三轴调节，最低照度≤0.01 lx，视频压缩标准需支持H.265和H.264。</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2. 包含记录系统操作、配置操作、数据操作、事件操作、异常状态、用户管理、清空日志等不少于八种类型的日志信息。可按照主类型、次类型、开始时间、结束时间搜索日志，主类型包含全部类型、报警、异常、操作、信息等不少于五种类型；次类型可在主类型限定范围内按功能细分搜索的日志范围（需提供第三方检验机构出具的检测报告复印件）。</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 xml:space="preserve"> 3. 字符叠加(OSD)功能支持在视频图像上叠加不少于28行字符，字符可选择项至少包括通道名称、时间、日期等，字体、颜色、位置、闪烁、滚动效果可设置（需提供第三方检验机构出具的检测报告复印件）。 </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4. ≥1个网口，支持POE供电，≥1个麦克风，支持≥25米红外补光，防护等级IP66或以上。</w:t>
            </w:r>
          </w:p>
        </w:tc>
      </w:tr>
      <w:tr w14:paraId="5B007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98"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1B11">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18</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C206F">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无外盖网络高清摄像机</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（半球型、POE接口）</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18DC5">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FD967">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AB383">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 xml:space="preserve"> 1. 高清半球摄像机，视频分辨率和帧率≥2560x1440、25帧/秒，支持水平、垂直、旋转三轴调节，最低照度≤0.01 lx，视频压缩标准需支持H.265和H.26</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2. 包含记录系统操作、配置操作、数据操作、事件操作、异常状态、用户管理、清空日志等不少于八种类型的日志信息。可按照主类型、次类型、开始时间、结束时间搜索日志，主类型包含全部类型、报警、异常、操作、信息等不少于五种类型；次类型可在主类型限定范围内按功能细分搜索的日志范围（需提供第三方检验机构出具的检测报告复印件）。</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 xml:space="preserve">3. 字符叠加(OSD)功能支持在视频图像上叠加不少于28行字符，字符可选择项至少包括通道名称、时间、日期等，字体、颜色、位置、闪烁、滚动效果可设置（需提供第三方检验机构出具的检测报告复印件）。 </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4. ≥1个网口，支持POE供电，≥1个麦克风，支持≥25米红外补光，防护等级IP66或以上。</w:t>
            </w:r>
          </w:p>
        </w:tc>
      </w:tr>
      <w:tr w14:paraId="0515C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47"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606AD">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19</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32224">
            <w:pPr>
              <w:keepNext w:val="0"/>
              <w:keepLines w:val="0"/>
              <w:widowControl/>
              <w:suppressLineNumbers w:val="0"/>
              <w:spacing w:before="0" w:beforeAutospacing="1" w:after="0" w:afterAutospacing="1"/>
              <w:ind w:left="0" w:right="0"/>
              <w:jc w:val="center"/>
              <w:textAlignment w:val="center"/>
              <w:rPr>
                <w:woUserID w:val="1"/>
              </w:rPr>
            </w:pPr>
            <w:r>
              <w:rPr>
                <w:rFonts w:hint="default"/>
                <w:lang w:val="en-US" w:eastAsia="zh-CN"/>
                <w:woUserID w:val="1"/>
              </w:rPr>
              <w:t>网络高清摄像机（全景枪球一体化摄像机，球型）</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A9A84">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1C655">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A185A">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1. 全景枪球一体化摄像机，具备全景和细节2个镜头，全景镜头可随细节镜头一起水平、垂直旋转，保证画面同步，最大分辨率和帧率均≥2560×1440@25fps，支持H.265、H.264编码。</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 xml:space="preserve"> 2. 摄像机靶面尺寸≥1/1.8英寸，≥1颗GPU芯片，细节通道镜头焦距范围≥5-115mm，单路及双路模式下水平视场角均≥90°（需提供第三方检验机构出具的检测报告复印件）。</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3. 支持水平及垂直电动旋转，支持水平360°连续旋转，垂直旋转范围≥-15°~90°，包含自动翻转、深度学习算法、人脸抓拍、区域入侵、越界、进入/离开区域智能侦测等功能。</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 xml:space="preserve"> 4. 视频输出支持单路模式和双路模式，单路模式下双镜头可实现单通道倍率拼接，在双路模式下全景通道和细节通道可单独预览监控画面（需提供第三方检验机构出具的检测报告复印件）。</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 xml:space="preserve"> 5. 支持双镜头从最小倍率至最大倍率或最大倍率至最小倍率的变倍过程中视频图像不间断（需提供第三方检验机构出具的检测报告复印件）。</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 xml:space="preserve"> 6. 支持3D定位联动，通过框选全景通道预览画面中的任意区域，在旋转角度范围允许的条件下，设备全景通道预览画面可将该区域处于屏幕中心位置，同时联动细节通道预览画面对该区域进行放大或缩小并且聚焦（需提供第三方检验机构出具的检测报告复印件）。</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7. 内置≥1对音频输入/输出接口、≥1对报警输入/输出接口、≥1个存储卡接口，内置双光补光灯，红外补光距离≥200m，白光补光距离≥30m，防水防尘等级不低于IP66。</w:t>
            </w:r>
          </w:p>
        </w:tc>
      </w:tr>
      <w:tr w14:paraId="3691D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9"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E6742">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20</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4AA1C">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摄像机支架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3D384">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个</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16408">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30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E9171">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1.金属壁装支架</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2.压铸纯铝合金材质，表面做喷塑处理</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3.支架包含出线孔，安装更加美观</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4.摄像机安装座表面有海绵垫，保证和摄像机底座结合更紧密</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5.摄像机安装座可旋转，方便摄像机角度调整</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6.材质：铝合金</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7.尺寸：70×97.1×173.4mm</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8.承受重量：</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2KG</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9.角度：调整角度：水平：360°，垂直：-45°~45°</w:t>
            </w:r>
          </w:p>
        </w:tc>
      </w:tr>
      <w:tr w14:paraId="5F1C7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8"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8284">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21</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3B1D8">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球机支架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DCE98">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个</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00893">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E2E4B">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1.压铸纯铝合金材质，表面做喷塑处理</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2.包含有安装调试口，便于穿线、接线，及后期维修，</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3.采用铝合金精密压铸工艺，强度高，结构可靠。</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4.材质：铝合金</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5.尺寸：306.3×97.3×182.6mm</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6.重量：</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1000g</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7.角度水平：</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 xml:space="preserve">360° </w:t>
            </w:r>
          </w:p>
        </w:tc>
      </w:tr>
      <w:tr w14:paraId="29A20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31E9D">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22</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018AB">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12V2A电源</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0E20A">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个</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2969D">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B43C2">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支持AC220V输入，包含DC12V输出，标称电流2000MA。</w:t>
            </w:r>
          </w:p>
        </w:tc>
      </w:tr>
      <w:tr w14:paraId="7277F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E5D5D">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23</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B4C9C">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12V10A电源</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CCDE1">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个</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D94D4">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4AC3A">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支持AC220V输入，包含DC12V输出，标称电流10000MA。</w:t>
            </w:r>
          </w:p>
        </w:tc>
      </w:tr>
      <w:tr w14:paraId="61D6A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AC4AE">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24</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6BA53">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12V20A电源</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FEE30">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个</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1A35C">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33A1D">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支持AC220V输入，包含DC12V输出，标称电流20000MA。</w:t>
            </w:r>
          </w:p>
        </w:tc>
      </w:tr>
      <w:tr w14:paraId="03812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DEB6">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25</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A3548">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分离器</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B0C50">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个</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67CA4">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30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0E2CE">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1.POE分离器。</w:t>
            </w:r>
          </w:p>
          <w:p w14:paraId="1806E2BC">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2.供电输入37</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 xml:space="preserve">57VDC，输出12V1A功率25W,支持：IEEE 802.3af/at（兼容模式A/B）。                  </w:t>
            </w:r>
          </w:p>
          <w:p w14:paraId="00937E4A">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3.端口速率：包含10/100/1000Mbps自适应。</w:t>
            </w:r>
          </w:p>
        </w:tc>
      </w:tr>
      <w:tr w14:paraId="2E399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0FBD7">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26</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1F478">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光纤收发器</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96E1C">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对</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EEC41">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5</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63B24">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1.电口：包含1个10/100/1000Mbps自适应RJ45端口</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2.光口：包含1个1000Mbps SC单模单纤光接口（支持热插拔）</w:t>
            </w:r>
            <w:r>
              <w:rPr>
                <w:rStyle w:val="15"/>
                <w:rFonts w:ascii="Times New Roman" w:hAnsi="Times New Roman" w:eastAsia="宋体" w:cs="Times New Roman"/>
                <w:kern w:val="0"/>
                <w:sz w:val="22"/>
                <w:szCs w:val="22"/>
                <w:lang w:val="en-US" w:eastAsia="zh-CN" w:bidi="ar"/>
                <w:woUserID w:val="1"/>
              </w:rPr>
              <w:br w:type="textWrapping"/>
            </w:r>
            <w:r>
              <w:rPr>
                <w:rStyle w:val="15"/>
                <w:rFonts w:ascii="Times New Roman" w:hAnsi="Times New Roman" w:eastAsia="宋体" w:cs="Times New Roman"/>
                <w:kern w:val="0"/>
                <w:sz w:val="22"/>
                <w:szCs w:val="22"/>
                <w:lang w:val="en-US" w:eastAsia="zh-CN" w:bidi="ar"/>
                <w:woUserID w:val="1"/>
              </w:rPr>
              <w:t>3.</w:t>
            </w:r>
            <w:r>
              <w:rPr>
                <w:rStyle w:val="13"/>
                <w:rFonts w:ascii="Times New Roman" w:hAnsi="Times New Roman" w:eastAsia="宋体" w:cs="Times New Roman"/>
                <w:kern w:val="0"/>
                <w:sz w:val="22"/>
                <w:szCs w:val="22"/>
                <w:lang w:val="en-US" w:eastAsia="zh-CN" w:bidi="ar"/>
                <w:woUserID w:val="1"/>
              </w:rPr>
              <w:t>传输距离：</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3公里</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4.输入电压：包含100-240V AC，50/60Hz（外置适配器）</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5.输出：5V DC，0.6A23</w:t>
            </w:r>
          </w:p>
        </w:tc>
      </w:tr>
      <w:tr w14:paraId="51D04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542FD">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27</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85743">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光纤收发器电源</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F6A20">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个</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0CBAA">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5</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1ABBA">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支持AC220V输入，包含DC5V1A输出，包含标准3.8mm接口。</w:t>
            </w:r>
          </w:p>
        </w:tc>
      </w:tr>
      <w:tr w14:paraId="56B2C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A1D0F">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28</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CDBD8">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无线网桥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9C6CD">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2BC42">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A0223">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传输距离：</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1公里，采用2.4GHz频段（802.11n协议）传输协议，供电模式：直流供电：24V DC</w:t>
            </w:r>
          </w:p>
        </w:tc>
      </w:tr>
      <w:tr w14:paraId="146D6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6"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E57D7">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29</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7D940">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监控级硬盘</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8A0DF">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块</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8CEF9">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8</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E7BB0">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1.8TB容量，3.5英寸，具备SATA3.0接口，支持7200RPM</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AllFrame AI全帧技术，提升用户AI视频分析检索体验</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空气盘， CMR传统磁记录。</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2.传输速率267 MB/s，流畅存储视频支持防止丢帧。</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3.具备高级格式（AF）512e扇区技术，支持硬盘扇区4K对齐。</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4.满足数据严苛的7*24小时运行可靠性、安全性的需求。</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5.包含5年有限质保服务。</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6.适用海拔高度范围-305m至3050m。</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7.标称容量：8TB</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8.外形规格：3.5-inch</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9.接口类型：SATA</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10.刻录技术：CMR</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11.转速：7200RPM</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12.缓存：256MB</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13.最大读取速度：267MB/s</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14.接口传输速率（最大值）：6.0Gb/s</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15.平均读写功率（W）：7.3W</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16.加载/卸载周期：600,000</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17.MTBF：2,000,000</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18.年负荷（TB/年）：550TB</w:t>
            </w:r>
            <w:r>
              <w:rPr>
                <w:rFonts w:hint="eastAsia" w:ascii="宋体" w:hAnsi="宋体" w:eastAsia="宋体" w:cs="宋体"/>
                <w:color w:val="000000"/>
                <w:kern w:val="0"/>
                <w:sz w:val="22"/>
                <w:szCs w:val="22"/>
                <w:lang w:val="en-US" w:eastAsia="zh-CN" w:bidi="ar"/>
                <w:woUserID w:val="1"/>
              </w:rPr>
              <w:br w:type="textWrapping"/>
            </w:r>
            <w:r>
              <w:rPr>
                <w:rFonts w:hint="eastAsia" w:ascii="宋体" w:hAnsi="宋体" w:eastAsia="宋体" w:cs="宋体"/>
                <w:color w:val="000000"/>
                <w:kern w:val="0"/>
                <w:sz w:val="22"/>
                <w:szCs w:val="22"/>
                <w:lang w:val="en-US" w:eastAsia="zh-CN" w:bidi="ar"/>
                <w:woUserID w:val="1"/>
              </w:rPr>
              <w:t>19.工作状态温度(°C)：0-65℃</w:t>
            </w:r>
          </w:p>
        </w:tc>
      </w:tr>
      <w:tr w14:paraId="799DD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40F6C">
            <w:pPr>
              <w:keepNext w:val="0"/>
              <w:keepLines w:val="0"/>
              <w:widowControl/>
              <w:suppressLineNumbers w:val="0"/>
              <w:jc w:val="center"/>
              <w:textAlignment w:val="center"/>
              <w:rPr>
                <w:woUserID w:val="1"/>
              </w:rPr>
            </w:pPr>
            <w:r>
              <w:rPr>
                <w:rFonts w:hint="eastAsia" w:ascii="宋体" w:hAnsi="宋体" w:eastAsia="宋体" w:cs="宋体"/>
                <w:i w:val="0"/>
                <w:iCs w:val="0"/>
                <w:color w:val="000000"/>
                <w:kern w:val="0"/>
                <w:sz w:val="22"/>
                <w:szCs w:val="22"/>
                <w:u w:val="none"/>
                <w:lang w:val="en-US" w:eastAsia="zh-CN" w:bidi="ar"/>
              </w:rPr>
              <w:t>30</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4AFAE">
            <w:pPr>
              <w:keepNext w:val="0"/>
              <w:keepLines w:val="0"/>
              <w:widowControl/>
              <w:suppressLineNumbers w:val="0"/>
              <w:jc w:val="center"/>
              <w:textAlignment w:val="center"/>
              <w:rPr>
                <w:woUserID w:val="1"/>
              </w:rPr>
            </w:pPr>
            <w:r>
              <w:rPr>
                <w:rFonts w:hint="eastAsia" w:ascii="宋体" w:hAnsi="宋体" w:eastAsia="宋体" w:cs="宋体"/>
                <w:i w:val="0"/>
                <w:iCs w:val="0"/>
                <w:color w:val="000000"/>
                <w:kern w:val="0"/>
                <w:sz w:val="22"/>
                <w:szCs w:val="22"/>
                <w:u w:val="none"/>
                <w:lang w:val="en-US" w:eastAsia="zh-CN" w:bidi="ar"/>
              </w:rPr>
              <w:t>企业级硬盘</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69B9A">
            <w:pPr>
              <w:keepNext w:val="0"/>
              <w:keepLines w:val="0"/>
              <w:widowControl/>
              <w:suppressLineNumbers w:val="0"/>
              <w:jc w:val="center"/>
              <w:textAlignment w:val="center"/>
              <w:rPr>
                <w:woUserID w:val="1"/>
              </w:rPr>
            </w:pPr>
            <w:r>
              <w:rPr>
                <w:rFonts w:hint="eastAsia" w:ascii="宋体" w:hAnsi="宋体" w:eastAsia="宋体" w:cs="宋体"/>
                <w:i w:val="0"/>
                <w:iCs w:val="0"/>
                <w:color w:val="000000"/>
                <w:kern w:val="0"/>
                <w:sz w:val="22"/>
                <w:szCs w:val="22"/>
                <w:u w:val="none"/>
                <w:lang w:val="en-US" w:eastAsia="zh-CN" w:bidi="ar"/>
              </w:rPr>
              <w:t>块</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C5DBC">
            <w:pPr>
              <w:keepNext w:val="0"/>
              <w:keepLines w:val="0"/>
              <w:widowControl/>
              <w:suppressLineNumbers w:val="0"/>
              <w:jc w:val="center"/>
              <w:textAlignment w:val="center"/>
              <w:rPr>
                <w:woUserID w:val="1"/>
              </w:rPr>
            </w:pPr>
            <w:r>
              <w:rPr>
                <w:rFonts w:hint="eastAsia" w:ascii="宋体" w:hAnsi="宋体" w:eastAsia="宋体" w:cs="宋体"/>
                <w:i w:val="0"/>
                <w:iCs w:val="0"/>
                <w:color w:val="000000"/>
                <w:kern w:val="0"/>
                <w:sz w:val="22"/>
                <w:szCs w:val="22"/>
                <w:u w:val="none"/>
                <w:lang w:val="en-US" w:eastAsia="zh-CN" w:bidi="ar"/>
              </w:rPr>
              <w:t>8</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8C103">
            <w:pPr>
              <w:keepNext w:val="0"/>
              <w:keepLines w:val="0"/>
              <w:widowControl/>
              <w:suppressLineNumbers w:val="0"/>
              <w:jc w:val="left"/>
              <w:textAlignment w:val="center"/>
              <w:rPr>
                <w:woUserID w:val="1"/>
              </w:rPr>
            </w:pPr>
            <w:r>
              <w:rPr>
                <w:rFonts w:hint="eastAsia" w:ascii="宋体" w:hAnsi="宋体" w:eastAsia="宋体" w:cs="宋体"/>
                <w:i w:val="0"/>
                <w:iCs w:val="0"/>
                <w:color w:val="000000"/>
                <w:kern w:val="0"/>
                <w:sz w:val="22"/>
                <w:szCs w:val="22"/>
                <w:u w:val="none"/>
                <w:lang w:val="en-US" w:eastAsia="zh-CN" w:bidi="ar"/>
              </w:rPr>
              <w:t>4TB HDD，传统磁记录（CMR），确保广泛兼容性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符合工业标准的3.5英寸，26.1毫米高度规格，支持转速（RPM）7200。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超大规模 SATA 型号针对大型数据传输进行了调整，可实现低延迟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平均故障间隔时间（MTBF，小时）可达2,000,000小时。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满足数据严苛的7*24小时运行可靠性、安全性的需求。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包含5年有限质保服务。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接口类型：SATA3.0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尺寸：3.5寸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转速：7200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平均读写功率（W）：7.76W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缓存：256 MiB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标称容量：4TB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刻录技术：CMR</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接口传输速率（最大值）：6.0 Gbit/s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MTBF：2000000 h </w:t>
            </w:r>
          </w:p>
        </w:tc>
      </w:tr>
      <w:tr w14:paraId="76DF6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2"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AD24E">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31</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360B0">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16路8盘位数字硬盘录像机</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DC062">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CCDA1">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8C052">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1.5U机架式8盘位嵌入式网络硬盘录像机，采用短机箱设计，具备高性能ATX电源。</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【硬件规格】</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存储接口：具备8个SATA接口，可满配8TB硬盘。</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视频接口：HDMI</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1个，VGA</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1个。</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网络接口：2×RJ45 包含10/100/1000Mbps自适应以太网口。</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报警接口：具备16路报警输入，具备4路报警输出。</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串行接口：包含1路RS-232接口、1路半双工RS-485接口。</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USB接口：USB2.0</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3个。</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【产品性能】</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输入带宽：160Mbps。</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输出带宽：80Mbps。</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接入能力：包含16路H.264、H.265格式高清码流接入。</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解码能力：</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8×1080P</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显示能力：具备4K输出。</w:t>
            </w:r>
          </w:p>
        </w:tc>
      </w:tr>
      <w:tr w14:paraId="2DC0E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E4D83">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32</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D5A93">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32路16盘位数字硬盘录像机</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EFDE5">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2E7DC">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FD1AD">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3U机架式16盘位嵌入式网络硬盘录像机，采用短机箱设计，具备高性能ATX电源。</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【硬件规格】</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存储接口：具备16个SATA接口，可满配12TB硬盘。</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视频接口：HDMI</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2个，VGA</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2个。</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网络接口：2×RJ45 包含10/100/1000Mbps自适应以太网口。</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报警接口：具备16路报警输入，具备9路报警输出（其中第9路支持CTRL 12V）</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具备反向供电：1路DC12V 1A</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串行接口：包含1路RS-232接口、1路半双工RS-485接口。</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USB接口：USB2.0</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2个，USB3.0</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2个。</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【产品性能】</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输入带宽：包含256Mbps。</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输出带宽：包含256Mbps。</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接入能力：包含32路H.264、H.265格式高清码流接入。</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解码能力：</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12×1080P。</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显示能力：具备4K+1080P异源输出。</w:t>
            </w:r>
          </w:p>
        </w:tc>
      </w:tr>
      <w:tr w14:paraId="28FA2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6"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F600">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33</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9D60D">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电子巡更设备</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4BC82">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台</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A792D">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1D3AF">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巡更手持机</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ARM四核</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2.0GHz处理器，RAM</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2GB，ROM</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32GB。</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具备1080P高清录像并支持高清网传。</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具备4G全网通，支持双SIM卡，具备通信录管理、拨号盘、VOIP通话功能。</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具备高灵敏度卫星定位模块，支持北斗、GPS、Glonass定位，具备防水、防尘、防摔等功能，适合全天候野外作业，NFC近场通讯。</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传感器类型：后置主相机</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1300万像素，前置相机</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500万像素。</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屏幕尺寸：</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5.5英寸</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分辨率：</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1440*720</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 xml:space="preserve"> </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 xml:space="preserve">聚焦模式：前置：定焦,后置：自动。 </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视频压缩标准：具备H.264。</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录像格式：具备3GP。</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图片分辨率：包含2M、5M、8M、13M。</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图片格式：具备JPEG。</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音频采样率：包含8kHz、16kHz、44.1kHz、48kHz等。</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音频压缩标准：包含AAC、AAC+、AMR、AWB、VORBIS等。</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音频压缩码率：包含8K,16K,32kbps,64kbps,128kbps,256kbps等。</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拨号：包含TDD-LTE B38;TDD-LTE B39;TDD-LTE B40;TDD-LTE B41;FDD -LTE B1;FDD -LTE B3;FDD -LTE B5;FDD -LTE B8;WCDMA B1;WCDMA B8;TD-SCDMA B34;TD-SCDMA B39;CDMA EVDO BC0;GSM 900;GSM 1800等。</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Wi-Fi工作模式：包含AP、STATION等。</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Wi-Fi频率范围：包含2.412-2.472 GHz;5.15-5.25 GHz;5.25-5.35 GHz;5.47-5.725 GHz;5.725-5.875 GHz等。</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定位：包含GPS、北斗、GLONASS。</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蓝牙：</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5.0</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 xml:space="preserve">NFC：具备 </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CPU：四核2.0 Ghz</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操作系统：</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Android 10</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内存：</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2GB</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闪光灯：具备</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震动：具备</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按键：包含电源、音量+、音量-、自定义键等。</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产品体积：小巧</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防护等级：IP68</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跌落性能：</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1.5米</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工作温度：-10℃～+55℃</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 xml:space="preserve">工作湿度：&lt;95% </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内置存储介质：Emmc</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内置存储容量：</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 xml:space="preserve">32GB </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充电接口：具备Type-C</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扬声器：具备</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MIC：具备</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SIM卡槽：Nano SIM</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 xml:space="preserve">2个 </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电池可拆卸：不支持</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电池容量：</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5000mAh</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关机充电时间：</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3小时</w:t>
            </w:r>
          </w:p>
        </w:tc>
      </w:tr>
      <w:tr w14:paraId="0FFA5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8"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2946B">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34</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6551F">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巡更授权</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F9F21">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项</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DC6D8">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2CC42">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智慧医院平台，适用于1.4.100版本平台使用，平台升级后能随平台版本升级</w:t>
            </w:r>
          </w:p>
        </w:tc>
      </w:tr>
      <w:tr w14:paraId="52C7B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0"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89CD">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35</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8602B">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电子巡更点位</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C48F4">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个</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45295">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200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FFE5B">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智慧医院平台</w:t>
            </w:r>
          </w:p>
        </w:tc>
      </w:tr>
      <w:tr w14:paraId="6FD87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4"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D278">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36</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75F5F">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被动型红外探测器</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3AB2D">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个</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B8C6E">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91BEE">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支持AC220V供电，包含3.5mm编程接口。支持防区编号自定义。</w:t>
            </w:r>
          </w:p>
        </w:tc>
      </w:tr>
      <w:tr w14:paraId="79E5E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61E65">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37</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EABC6">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被动型红外探测器主机</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F18D5">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个</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EBAA4">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9E9C7">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总线式报警主机</w:t>
            </w:r>
          </w:p>
        </w:tc>
      </w:tr>
      <w:tr w14:paraId="5CDE1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9"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2406E">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38</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67D4D">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入侵报警装置</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B206F">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个</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9CAF8">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5</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3F197">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支持AC220供电，有线防区</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4个，无线防区接入</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64个，包含一个电池电源接口支持设备外接电源停电时电池供电，包含一个外接喇叭接口。</w:t>
            </w:r>
          </w:p>
        </w:tc>
      </w:tr>
      <w:tr w14:paraId="74607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4"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A8967">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39</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4504F">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可视门禁</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DB00F">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套</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1083A">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6</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3FFAB">
            <w:pPr>
              <w:keepNext w:val="0"/>
              <w:keepLines w:val="0"/>
              <w:widowControl/>
              <w:suppressLineNumbers w:val="0"/>
              <w:spacing w:before="0" w:beforeAutospacing="1" w:after="0" w:afterAutospacing="1"/>
              <w:ind w:left="0" w:right="0"/>
              <w:jc w:val="left"/>
              <w:textAlignment w:val="center"/>
              <w:rPr>
                <w:woUserID w:val="1"/>
              </w:rPr>
            </w:pPr>
            <w:r>
              <w:rPr>
                <w:rStyle w:val="13"/>
                <w:rFonts w:ascii="Times New Roman" w:hAnsi="Times New Roman" w:eastAsia="宋体" w:cs="Times New Roman"/>
                <w:kern w:val="0"/>
                <w:sz w:val="22"/>
                <w:szCs w:val="22"/>
                <w:lang w:val="en-US" w:eastAsia="zh-CN" w:bidi="ar"/>
                <w:woUserID w:val="1"/>
              </w:rPr>
              <w:t>像素：</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200万，具备人脸二次确认，高性能嵌入式微控处理器操作系统、嵌入式操作系统操作模式、触摸屏操作、实体按键。</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视频：显示屏5寸IPS触摸屏分辨率1280*720摄像头双目200W超清摄像头视频压缩标准H.264主子码流、H.265三码流分辨率1920*108025帧/秒视频帧率。</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音频：音频输入具备全指向麦克风音频输出内置扬声器音频压缩标准包含G.711U、G.711A、OPUS、G.722.1、G.726音频压缩码率64Kbps音质支持回声抑制和噪音消除处理。</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门禁：用户数量</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20000个，合法卡数量</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100000张，人脸容量</w:t>
            </w:r>
            <w:r>
              <w:rPr>
                <w:rStyle w:val="14"/>
                <w:rFonts w:ascii="Times New Roman" w:hAnsi="Times New Roman" w:eastAsia="宋体" w:cs="Times New Roman"/>
                <w:kern w:val="0"/>
                <w:sz w:val="22"/>
                <w:szCs w:val="22"/>
                <w:lang w:val="en-US" w:eastAsia="zh-CN" w:bidi="ar"/>
                <w:woUserID w:val="1"/>
              </w:rPr>
              <w:t>≧</w:t>
            </w:r>
            <w:r>
              <w:rPr>
                <w:rStyle w:val="13"/>
                <w:rFonts w:ascii="Times New Roman" w:hAnsi="Times New Roman" w:eastAsia="宋体" w:cs="Times New Roman"/>
                <w:kern w:val="0"/>
                <w:sz w:val="22"/>
                <w:szCs w:val="22"/>
                <w:lang w:val="en-US" w:eastAsia="zh-CN" w:bidi="ar"/>
                <w:woUserID w:val="1"/>
              </w:rPr>
              <w:t>20000，内置读头包含识读IC卡卡号、CPU卡序列号、身份证序列号。具备读卡器可通过开门按钮、开门，开门按钮门磁检测可检测门磁开关状态。</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补光：具备红外补光。</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网络：以太网包含10M/100M/1000Mbps自适应网络协议TCP/IP、RTSP报警参数1TF卡接口按键1。</w:t>
            </w:r>
            <w:r>
              <w:rPr>
                <w:rStyle w:val="13"/>
                <w:rFonts w:ascii="Times New Roman" w:hAnsi="Times New Roman" w:eastAsia="宋体" w:cs="Times New Roman"/>
                <w:kern w:val="0"/>
                <w:sz w:val="22"/>
                <w:szCs w:val="22"/>
                <w:lang w:val="en-US" w:eastAsia="zh-CN" w:bidi="ar"/>
                <w:woUserID w:val="1"/>
              </w:rPr>
              <w:br w:type="textWrapping"/>
            </w:r>
            <w:r>
              <w:rPr>
                <w:rStyle w:val="13"/>
                <w:rFonts w:ascii="Times New Roman" w:hAnsi="Times New Roman" w:eastAsia="宋体" w:cs="Times New Roman"/>
                <w:kern w:val="0"/>
                <w:sz w:val="22"/>
                <w:szCs w:val="22"/>
                <w:lang w:val="en-US" w:eastAsia="zh-CN" w:bidi="ar"/>
                <w:woUserID w:val="1"/>
              </w:rPr>
              <w:t>电源: DC12V 支持标准POE供电,功耗&lt;10w,工作温度-40℃～+70℃,工作湿度:10%-90%,防护等级:IP65,安装方式:支持86盒明装，外形尺寸：181mm×84mm×25mm。</w:t>
            </w:r>
          </w:p>
        </w:tc>
      </w:tr>
      <w:tr w14:paraId="2DCA3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4"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4751">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40</w:t>
            </w:r>
          </w:p>
        </w:tc>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1A6BA">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中继器</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6C939">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个</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DF31E">
            <w:pPr>
              <w:keepNext w:val="0"/>
              <w:keepLines w:val="0"/>
              <w:widowControl/>
              <w:suppressLineNumbers w:val="0"/>
              <w:spacing w:before="0" w:beforeAutospacing="1" w:after="0" w:afterAutospacing="1"/>
              <w:ind w:left="0" w:right="0"/>
              <w:jc w:val="center"/>
              <w:textAlignment w:val="center"/>
              <w:rPr>
                <w:woUserID w:val="1"/>
              </w:rPr>
            </w:pPr>
            <w:r>
              <w:rPr>
                <w:rFonts w:hint="eastAsia" w:ascii="宋体" w:hAnsi="宋体" w:eastAsia="宋体" w:cs="宋体"/>
                <w:color w:val="000000"/>
                <w:kern w:val="0"/>
                <w:sz w:val="22"/>
                <w:szCs w:val="22"/>
                <w:lang w:val="en-US" w:eastAsia="zh-CN" w:bidi="ar"/>
                <w:woUserID w:val="1"/>
              </w:rPr>
              <w:t>20</w:t>
            </w:r>
          </w:p>
        </w:tc>
        <w:tc>
          <w:tcPr>
            <w:tcW w:w="3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F7BCA">
            <w:pPr>
              <w:keepNext w:val="0"/>
              <w:keepLines w:val="0"/>
              <w:widowControl/>
              <w:suppressLineNumbers w:val="0"/>
              <w:spacing w:before="0" w:beforeAutospacing="1" w:after="0" w:afterAutospacing="1"/>
              <w:ind w:left="0" w:right="0"/>
              <w:jc w:val="left"/>
              <w:textAlignment w:val="center"/>
              <w:rPr>
                <w:woUserID w:val="1"/>
              </w:rPr>
            </w:pPr>
            <w:r>
              <w:rPr>
                <w:rFonts w:hint="eastAsia" w:ascii="宋体" w:hAnsi="宋体" w:eastAsia="宋体" w:cs="宋体"/>
                <w:color w:val="000000"/>
                <w:kern w:val="0"/>
                <w:sz w:val="22"/>
                <w:szCs w:val="22"/>
                <w:lang w:val="en-US" w:eastAsia="zh-CN" w:bidi="ar"/>
                <w:woUserID w:val="1"/>
              </w:rPr>
              <w:t>供电输入：37～57VDC，输出包含2个12V1ARJ45接口，功率25W,支持：IEEE 802.3af/at（兼容模式A/B）。端口速率：包含10/100/1000Mbps自适应。</w:t>
            </w:r>
          </w:p>
        </w:tc>
      </w:tr>
      <w:tr w14:paraId="56C01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4"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5A93">
            <w:pPr>
              <w:keepNext w:val="0"/>
              <w:keepLines w:val="0"/>
              <w:widowControl/>
              <w:suppressLineNumbers w:val="0"/>
              <w:spacing w:before="0" w:beforeAutospacing="1" w:after="0" w:afterAutospacing="1"/>
              <w:ind w:left="0" w:right="0"/>
              <w:jc w:val="left"/>
              <w:textAlignment w:val="center"/>
              <w:rPr>
                <w:rFonts w:hint="eastAsia" w:ascii="宋体" w:hAnsi="宋体" w:eastAsia="宋体" w:cs="宋体"/>
                <w:color w:val="000000"/>
                <w:kern w:val="0"/>
                <w:sz w:val="22"/>
                <w:szCs w:val="22"/>
                <w:lang w:val="en-US" w:eastAsia="zh-CN" w:bidi="ar"/>
                <w:woUserID w:val="1"/>
              </w:rPr>
            </w:pPr>
            <w:r>
              <w:rPr>
                <w:rFonts w:hint="eastAsia" w:ascii="宋体" w:hAnsi="宋体" w:cs="宋体"/>
                <w:color w:val="000000"/>
                <w:kern w:val="0"/>
                <w:sz w:val="22"/>
                <w:szCs w:val="22"/>
                <w:lang w:val="en-US" w:eastAsia="zh-CN" w:bidi="ar"/>
                <w:woUserID w:val="1"/>
              </w:rPr>
              <w:t>备注：</w:t>
            </w:r>
            <w:r>
              <w:rPr>
                <w:rFonts w:hint="eastAsia" w:ascii="宋体" w:hAnsi="宋体" w:eastAsia="宋体" w:cs="宋体"/>
                <w:color w:val="000000"/>
                <w:kern w:val="0"/>
                <w:sz w:val="22"/>
                <w:szCs w:val="22"/>
                <w:lang w:val="en-US" w:eastAsia="zh-CN" w:bidi="ar"/>
                <w:woUserID w:val="1"/>
              </w:rPr>
              <w:t>供应商所投产品应无缝衔接我院现有安防平台，并提供承诺函。</w:t>
            </w:r>
          </w:p>
        </w:tc>
      </w:tr>
    </w:tbl>
    <w:p w14:paraId="5168D8BD">
      <w:pPr>
        <w:keepNext w:val="0"/>
        <w:keepLines w:val="0"/>
        <w:widowControl/>
        <w:suppressLineNumbers w:val="0"/>
        <w:spacing w:before="0" w:beforeAutospacing="1" w:after="0" w:afterAutospacing="1" w:line="480" w:lineRule="auto"/>
        <w:ind w:left="0" w:right="0"/>
        <w:jc w:val="left"/>
        <w:outlineLvl w:val="1"/>
        <w:rPr>
          <w:woUserID w:val="1"/>
        </w:rPr>
      </w:pPr>
      <w:r>
        <w:rPr>
          <w:rFonts w:hint="default" w:ascii="仿宋" w:hAnsi="仿宋" w:eastAsia="仿宋" w:cs="仿宋"/>
          <w:b/>
          <w:bCs w:val="0"/>
          <w:kern w:val="0"/>
          <w:sz w:val="28"/>
          <w:szCs w:val="24"/>
          <w:lang w:val="en-US" w:eastAsia="zh-CN" w:bidi="ar"/>
          <w:woUserID w:val="1"/>
        </w:rPr>
        <w:t> 3.3.</w:t>
      </w:r>
      <w:r>
        <w:rPr>
          <w:rStyle w:val="13"/>
          <w:rFonts w:ascii="Times New Roman" w:hAnsi="Times New Roman" w:eastAsia="宋体" w:cs="Times New Roman"/>
          <w:kern w:val="0"/>
          <w:sz w:val="22"/>
          <w:szCs w:val="22"/>
          <w:lang w:val="en-US" w:eastAsia="zh-CN" w:bidi="ar"/>
          <w:woUserID w:val="1"/>
        </w:rPr>
        <w:t>★</w:t>
      </w:r>
      <w:r>
        <w:rPr>
          <w:rFonts w:hint="default" w:ascii="仿宋" w:hAnsi="仿宋" w:eastAsia="仿宋" w:cs="仿宋"/>
          <w:b/>
          <w:bCs w:val="0"/>
          <w:kern w:val="0"/>
          <w:sz w:val="28"/>
          <w:szCs w:val="24"/>
          <w:lang w:val="en-US" w:eastAsia="zh-CN" w:bidi="ar"/>
          <w:woUserID w:val="1"/>
        </w:rPr>
        <w:t>项目采购要求</w:t>
      </w:r>
    </w:p>
    <w:p w14:paraId="76FB905B">
      <w:pPr>
        <w:keepNext w:val="0"/>
        <w:keepLines w:val="0"/>
        <w:widowControl/>
        <w:suppressLineNumbers w:val="0"/>
        <w:spacing w:before="0" w:beforeAutospacing="1" w:after="0" w:afterAutospacing="1" w:line="480" w:lineRule="auto"/>
        <w:ind w:left="0" w:right="0"/>
        <w:jc w:val="left"/>
        <w:outlineLvl w:val="2"/>
        <w:rPr>
          <w:woUserID w:val="1"/>
        </w:rPr>
      </w:pPr>
      <w:r>
        <w:rPr>
          <w:rFonts w:hint="default" w:ascii="仿宋" w:hAnsi="仿宋" w:eastAsia="仿宋" w:cs="仿宋"/>
          <w:b/>
          <w:bCs w:val="0"/>
          <w:kern w:val="0"/>
          <w:sz w:val="28"/>
          <w:szCs w:val="24"/>
          <w:lang w:val="en-US" w:eastAsia="zh-CN" w:bidi="ar"/>
          <w:woUserID w:val="1"/>
        </w:rPr>
        <w:t>一、商务要求</w:t>
      </w:r>
      <w:r>
        <w:rPr>
          <w:rFonts w:hint="default" w:ascii="仿宋" w:hAnsi="仿宋" w:eastAsia="仿宋" w:cs="仿宋"/>
          <w:b/>
          <w:bCs/>
          <w:color w:val="000000"/>
          <w:kern w:val="0"/>
          <w:sz w:val="28"/>
          <w:szCs w:val="28"/>
          <w:lang w:val="en-US" w:eastAsia="zh-CN" w:bidi="ar"/>
          <w:woUserID w:val="1"/>
        </w:rPr>
        <w:t>：</w:t>
      </w:r>
    </w:p>
    <w:p w14:paraId="10986A79">
      <w:pPr>
        <w:keepNext w:val="0"/>
        <w:keepLines w:val="0"/>
        <w:widowControl/>
        <w:suppressLineNumbers w:val="0"/>
        <w:spacing w:before="0" w:beforeAutospacing="1" w:after="0" w:afterAutospacing="1"/>
        <w:ind w:left="0" w:right="0" w:firstLine="482" w:firstLineChars="200"/>
        <w:jc w:val="left"/>
        <w:rPr>
          <w:woUserID w:val="1"/>
        </w:rPr>
      </w:pPr>
      <w:r>
        <w:rPr>
          <w:rFonts w:hint="default" w:ascii="仿宋" w:hAnsi="仿宋" w:eastAsia="仿宋" w:cs="仿宋"/>
          <w:b/>
          <w:bCs/>
          <w:kern w:val="0"/>
          <w:sz w:val="24"/>
          <w:szCs w:val="24"/>
          <w:lang w:val="en-US" w:eastAsia="zh-CN" w:bidi="ar"/>
          <w:woUserID w:val="1"/>
        </w:rPr>
        <w:t>1.服务地点：</w:t>
      </w:r>
      <w:r>
        <w:rPr>
          <w:rFonts w:hint="default" w:ascii="仿宋" w:hAnsi="仿宋" w:eastAsia="仿宋" w:cs="仿宋"/>
          <w:kern w:val="0"/>
          <w:sz w:val="24"/>
          <w:szCs w:val="24"/>
          <w:lang w:val="en-US" w:eastAsia="zh-CN" w:bidi="ar"/>
          <w:woUserID w:val="1"/>
        </w:rPr>
        <w:t>内江市第一人民医院两院区。</w:t>
      </w:r>
    </w:p>
    <w:p w14:paraId="2CF85EA4">
      <w:pPr>
        <w:keepNext w:val="0"/>
        <w:keepLines w:val="0"/>
        <w:widowControl/>
        <w:suppressLineNumbers w:val="0"/>
        <w:spacing w:before="0" w:beforeAutospacing="1" w:after="0" w:afterAutospacing="1"/>
        <w:ind w:left="0" w:right="0" w:firstLine="482" w:firstLineChars="200"/>
        <w:jc w:val="left"/>
        <w:rPr>
          <w:woUserID w:val="1"/>
        </w:rPr>
      </w:pPr>
      <w:r>
        <w:rPr>
          <w:rFonts w:hint="default" w:ascii="仿宋" w:hAnsi="仿宋" w:eastAsia="仿宋" w:cs="仿宋"/>
          <w:b/>
          <w:bCs/>
          <w:kern w:val="0"/>
          <w:sz w:val="24"/>
          <w:szCs w:val="24"/>
          <w:lang w:val="en-US" w:eastAsia="zh-CN" w:bidi="ar"/>
          <w:woUserID w:val="1"/>
        </w:rPr>
        <w:t>2.服务时间：</w:t>
      </w:r>
      <w:r>
        <w:rPr>
          <w:rFonts w:hint="default" w:ascii="仿宋" w:hAnsi="仿宋" w:eastAsia="仿宋" w:cs="仿宋"/>
          <w:kern w:val="0"/>
          <w:sz w:val="24"/>
          <w:szCs w:val="24"/>
          <w:lang w:val="en-US" w:eastAsia="zh-CN" w:bidi="ar"/>
          <w:woUserID w:val="1"/>
        </w:rPr>
        <w:t>按照合同约定时间。</w:t>
      </w:r>
    </w:p>
    <w:p w14:paraId="14083594">
      <w:pPr>
        <w:keepNext w:val="0"/>
        <w:keepLines w:val="0"/>
        <w:widowControl/>
        <w:suppressLineNumbers w:val="0"/>
        <w:spacing w:before="0" w:beforeAutospacing="1" w:after="0" w:afterAutospacing="1"/>
        <w:ind w:left="0" w:right="0" w:firstLine="480" w:firstLineChars="200"/>
        <w:jc w:val="left"/>
        <w:rPr>
          <w:woUserID w:val="1"/>
        </w:rPr>
      </w:pPr>
      <w:r>
        <w:rPr>
          <w:rFonts w:hint="default" w:ascii="仿宋" w:hAnsi="仿宋" w:eastAsia="仿宋" w:cs="仿宋"/>
          <w:kern w:val="0"/>
          <w:sz w:val="24"/>
          <w:szCs w:val="24"/>
          <w:lang w:val="en-US" w:eastAsia="zh-CN" w:bidi="ar"/>
          <w:woUserID w:val="1"/>
        </w:rPr>
        <w:t>3.凡在实施强制性产品认证的产品目录内的产品必须具有3C认证。</w:t>
      </w:r>
    </w:p>
    <w:p w14:paraId="0FD0A917">
      <w:pPr>
        <w:keepNext w:val="0"/>
        <w:keepLines w:val="0"/>
        <w:widowControl/>
        <w:suppressLineNumbers w:val="0"/>
        <w:spacing w:before="0" w:beforeAutospacing="1" w:after="0" w:afterAutospacing="1"/>
        <w:ind w:left="0" w:right="0" w:firstLine="480" w:firstLineChars="200"/>
        <w:jc w:val="left"/>
        <w:rPr>
          <w:woUserID w:val="1"/>
        </w:rPr>
      </w:pPr>
      <w:r>
        <w:rPr>
          <w:rFonts w:hint="default" w:ascii="仿宋" w:hAnsi="仿宋" w:eastAsia="仿宋" w:cs="仿宋"/>
          <w:kern w:val="0"/>
          <w:sz w:val="24"/>
          <w:szCs w:val="24"/>
          <w:lang w:val="en-US" w:eastAsia="zh-CN" w:bidi="ar"/>
          <w:woUserID w:val="1"/>
        </w:rPr>
        <w:t>4.成交供应商应提供所供设备的安装及调试服务，采购人不再另行付费。</w:t>
      </w:r>
    </w:p>
    <w:p w14:paraId="0D525BCA">
      <w:pPr>
        <w:keepNext w:val="0"/>
        <w:keepLines w:val="0"/>
        <w:widowControl/>
        <w:suppressLineNumbers w:val="0"/>
        <w:spacing w:before="0" w:beforeAutospacing="1" w:after="0" w:afterAutospacing="1"/>
        <w:ind w:left="0" w:right="0" w:firstLine="440" w:firstLineChars="200"/>
        <w:jc w:val="left"/>
        <w:textAlignment w:val="center"/>
        <w:rPr>
          <w:woUserID w:val="1"/>
        </w:rPr>
      </w:pPr>
      <w:r>
        <w:rPr>
          <w:rFonts w:hint="default" w:ascii="仿宋" w:hAnsi="仿宋" w:eastAsia="仿宋" w:cs="仿宋"/>
          <w:color w:val="000000"/>
          <w:kern w:val="0"/>
          <w:sz w:val="22"/>
          <w:szCs w:val="22"/>
          <w:lang w:val="en-US" w:eastAsia="zh-CN" w:bidi="ar"/>
          <w:woUserID w:val="1"/>
        </w:rPr>
        <w:t> </w:t>
      </w:r>
    </w:p>
    <w:p w14:paraId="5102BF9C">
      <w:pPr>
        <w:pStyle w:val="5"/>
        <w:keepNext w:val="0"/>
        <w:keepLines w:val="0"/>
        <w:widowControl/>
        <w:suppressLineNumbers w:val="0"/>
        <w:spacing w:before="0" w:beforeAutospacing="1" w:after="0" w:afterAutospacing="1"/>
        <w:ind w:left="0" w:right="0"/>
        <w:outlineLvl w:val="1"/>
        <w:rPr>
          <w:woUserID w:val="1"/>
        </w:rPr>
      </w:pPr>
      <w:r>
        <w:rPr>
          <w:rFonts w:hint="default" w:ascii="仿宋" w:hAnsi="仿宋" w:eastAsia="仿宋" w:cs="仿宋"/>
          <w:b/>
          <w:bCs w:val="0"/>
          <w:sz w:val="28"/>
          <w:szCs w:val="20"/>
          <w:lang w:val="en-US"/>
          <w:woUserID w:val="1"/>
        </w:rPr>
        <w:t>3.4.</w:t>
      </w:r>
      <w:r>
        <w:rPr>
          <w:rStyle w:val="13"/>
          <w:sz w:val="22"/>
          <w:szCs w:val="22"/>
          <w:lang w:val="en-US" w:bidi="ar"/>
          <w:woUserID w:val="1"/>
        </w:rPr>
        <w:t>★</w:t>
      </w:r>
      <w:r>
        <w:rPr>
          <w:rFonts w:hint="default" w:ascii="仿宋" w:hAnsi="仿宋" w:eastAsia="仿宋" w:cs="仿宋"/>
          <w:b/>
          <w:bCs w:val="0"/>
          <w:sz w:val="28"/>
          <w:szCs w:val="20"/>
          <w:lang w:eastAsia="zh-CN"/>
          <w:woUserID w:val="1"/>
        </w:rPr>
        <w:t>其他要求</w:t>
      </w:r>
    </w:p>
    <w:p w14:paraId="7976BC03">
      <w:pPr>
        <w:pStyle w:val="5"/>
        <w:keepNext w:val="0"/>
        <w:keepLines w:val="0"/>
        <w:widowControl/>
        <w:suppressLineNumbers w:val="0"/>
        <w:spacing w:before="0" w:beforeAutospacing="1" w:after="0" w:afterAutospacing="1"/>
        <w:ind w:left="0" w:right="0" w:firstLine="482" w:firstLineChars="200"/>
        <w:rPr>
          <w:woUserID w:val="1"/>
        </w:rPr>
      </w:pPr>
      <w:r>
        <w:rPr>
          <w:rFonts w:hint="default" w:ascii="仿宋" w:hAnsi="仿宋" w:eastAsia="仿宋" w:cs="仿宋"/>
          <w:b/>
          <w:bCs/>
          <w:sz w:val="24"/>
          <w:szCs w:val="24"/>
          <w:lang w:val="en-US"/>
          <w:woUserID w:val="1"/>
        </w:rPr>
        <w:t>1.</w:t>
      </w:r>
      <w:r>
        <w:rPr>
          <w:rFonts w:hint="default" w:ascii="仿宋" w:hAnsi="仿宋" w:eastAsia="仿宋" w:cs="仿宋"/>
          <w:b/>
          <w:bCs/>
          <w:sz w:val="24"/>
          <w:szCs w:val="24"/>
          <w:lang w:eastAsia="zh-CN"/>
          <w:woUserID w:val="1"/>
        </w:rPr>
        <w:t>违约责任与解决争议的方法：</w:t>
      </w:r>
      <w:r>
        <w:rPr>
          <w:rFonts w:hint="default" w:ascii="仿宋" w:hAnsi="仿宋" w:eastAsia="仿宋" w:cs="仿宋"/>
          <w:sz w:val="24"/>
          <w:szCs w:val="24"/>
          <w:lang w:eastAsia="zh-CN"/>
          <w:woUserID w:val="1"/>
        </w:rPr>
        <w:t>按照法律条款</w:t>
      </w:r>
    </w:p>
    <w:p w14:paraId="37B10F5F">
      <w:pPr>
        <w:keepNext w:val="0"/>
        <w:keepLines w:val="0"/>
        <w:widowControl/>
        <w:suppressLineNumbers w:val="0"/>
        <w:spacing w:before="0" w:beforeAutospacing="1" w:after="0" w:afterAutospacing="1" w:line="320" w:lineRule="exact"/>
        <w:ind w:left="0" w:right="0" w:firstLine="482" w:firstLineChars="200"/>
        <w:jc w:val="left"/>
        <w:rPr>
          <w:woUserID w:val="1"/>
        </w:rPr>
      </w:pPr>
      <w:r>
        <w:rPr>
          <w:rFonts w:hint="default" w:ascii="仿宋" w:hAnsi="仿宋" w:eastAsia="仿宋" w:cs="仿宋"/>
          <w:b/>
          <w:bCs/>
          <w:kern w:val="0"/>
          <w:sz w:val="24"/>
          <w:szCs w:val="24"/>
          <w:lang w:val="en-US" w:eastAsia="zh-CN" w:bidi="ar"/>
          <w:woUserID w:val="1"/>
        </w:rPr>
        <w:t>2.合同履行期限：</w:t>
      </w:r>
      <w:r>
        <w:rPr>
          <w:rFonts w:hint="default" w:ascii="Times New Roman" w:hAnsi="Times New Roman" w:eastAsia="仿宋" w:cs="仿宋"/>
          <w:kern w:val="0"/>
          <w:sz w:val="24"/>
          <w:szCs w:val="24"/>
          <w:lang w:val="en-US" w:eastAsia="zh-CN" w:bidi="ar"/>
          <w:woUserID w:val="1"/>
        </w:rPr>
        <w:t>合同签订之日起一年。</w:t>
      </w:r>
    </w:p>
    <w:p w14:paraId="23232AED">
      <w:pPr>
        <w:pStyle w:val="5"/>
        <w:keepNext w:val="0"/>
        <w:keepLines w:val="0"/>
        <w:widowControl/>
        <w:suppressLineNumbers w:val="0"/>
        <w:spacing w:before="0" w:beforeAutospacing="1" w:after="0" w:afterAutospacing="1"/>
        <w:ind w:left="0" w:right="0" w:firstLine="482" w:firstLineChars="200"/>
        <w:rPr>
          <w:woUserID w:val="1"/>
        </w:rPr>
      </w:pPr>
      <w:r>
        <w:rPr>
          <w:rFonts w:hint="default" w:ascii="仿宋" w:hAnsi="仿宋" w:eastAsia="仿宋" w:cs="仿宋"/>
          <w:b/>
          <w:bCs/>
          <w:sz w:val="24"/>
          <w:szCs w:val="24"/>
          <w:lang w:val="en-US"/>
          <w:woUserID w:val="1"/>
        </w:rPr>
        <w:t>3.</w:t>
      </w:r>
      <w:r>
        <w:rPr>
          <w:rFonts w:hint="default" w:ascii="仿宋" w:hAnsi="仿宋" w:eastAsia="仿宋" w:cs="仿宋"/>
          <w:b/>
          <w:bCs/>
          <w:sz w:val="24"/>
          <w:szCs w:val="24"/>
          <w:lang w:eastAsia="zh-CN"/>
          <w:woUserID w:val="1"/>
        </w:rPr>
        <w:t>合同支付约定：</w:t>
      </w:r>
      <w:r>
        <w:rPr>
          <w:rFonts w:hint="default" w:ascii="仿宋" w:hAnsi="仿宋" w:eastAsia="仿宋" w:cs="仿宋"/>
          <w:sz w:val="24"/>
          <w:szCs w:val="24"/>
          <w:lang w:eastAsia="zh-CN"/>
          <w:woUserID w:val="1"/>
        </w:rPr>
        <w:t>据实结算，且最终结算金额不超过合同最高限价；验收合格提供有效发票后，</w:t>
      </w:r>
      <w:r>
        <w:rPr>
          <w:rFonts w:hint="default" w:ascii="仿宋" w:hAnsi="仿宋" w:eastAsia="仿宋" w:cs="仿宋"/>
          <w:sz w:val="24"/>
          <w:szCs w:val="24"/>
          <w:lang w:val="en-US" w:eastAsia="zh-CN"/>
          <w:woUserID w:val="1"/>
        </w:rPr>
        <w:t>90</w:t>
      </w:r>
      <w:r>
        <w:rPr>
          <w:rFonts w:hint="default" w:ascii="仿宋" w:hAnsi="仿宋" w:eastAsia="仿宋" w:cs="仿宋"/>
          <w:sz w:val="24"/>
          <w:szCs w:val="24"/>
          <w:lang w:eastAsia="zh-CN"/>
          <w:woUserID w:val="1"/>
        </w:rPr>
        <w:t>天内支付。</w:t>
      </w:r>
    </w:p>
    <w:p w14:paraId="4FB5241D">
      <w:pPr>
        <w:pStyle w:val="5"/>
        <w:keepNext w:val="0"/>
        <w:keepLines w:val="0"/>
        <w:widowControl/>
        <w:suppressLineNumbers w:val="0"/>
        <w:spacing w:before="0" w:beforeAutospacing="1" w:after="0" w:afterAutospacing="1"/>
        <w:ind w:left="0" w:right="0" w:firstLine="482" w:firstLineChars="200"/>
        <w:rPr>
          <w:woUserID w:val="1"/>
        </w:rPr>
      </w:pPr>
      <w:r>
        <w:rPr>
          <w:rFonts w:hint="default" w:ascii="Times New Roman" w:hAnsi="Times New Roman" w:eastAsia="仿宋" w:cs="Times New Roman"/>
          <w:b/>
          <w:bCs/>
          <w:sz w:val="24"/>
          <w:szCs w:val="24"/>
          <w:lang w:val="en-US"/>
          <w:woUserID w:val="1"/>
        </w:rPr>
        <w:t>4.</w:t>
      </w:r>
      <w:r>
        <w:rPr>
          <w:rFonts w:hint="default" w:ascii="Times New Roman" w:hAnsi="Times New Roman" w:eastAsia="仿宋" w:cs="Times New Roman"/>
          <w:b/>
          <w:bCs/>
          <w:sz w:val="24"/>
          <w:szCs w:val="24"/>
          <w:lang w:eastAsia="zh-CN"/>
          <w:woUserID w:val="1"/>
        </w:rPr>
        <w:t>履约验收程序：</w:t>
      </w:r>
      <w:r>
        <w:rPr>
          <w:rFonts w:hint="default" w:ascii="Times New Roman" w:hAnsi="Times New Roman" w:eastAsia="仿宋" w:cs="Times New Roman"/>
          <w:sz w:val="24"/>
          <w:szCs w:val="24"/>
          <w:lang w:eastAsia="zh-CN"/>
          <w:woUserID w:val="1"/>
        </w:rPr>
        <w:t>分批次验收。</w:t>
      </w:r>
    </w:p>
    <w:p w14:paraId="7790D5F9">
      <w:pPr>
        <w:pStyle w:val="5"/>
        <w:keepNext w:val="0"/>
        <w:keepLines w:val="0"/>
        <w:widowControl/>
        <w:suppressLineNumbers w:val="0"/>
        <w:spacing w:before="0" w:beforeAutospacing="1" w:after="0" w:afterAutospacing="1"/>
        <w:ind w:left="0" w:right="0" w:firstLine="482" w:firstLineChars="200"/>
        <w:rPr>
          <w:woUserID w:val="1"/>
        </w:rPr>
      </w:pPr>
      <w:r>
        <w:rPr>
          <w:rFonts w:hint="default" w:ascii="Times New Roman" w:hAnsi="Times New Roman" w:eastAsia="仿宋" w:cs="Times New Roman"/>
          <w:b/>
          <w:bCs/>
          <w:sz w:val="24"/>
          <w:szCs w:val="24"/>
          <w:lang w:val="en-US"/>
          <w:woUserID w:val="1"/>
        </w:rPr>
        <w:t>5.</w:t>
      </w:r>
      <w:r>
        <w:rPr>
          <w:rFonts w:hint="default" w:ascii="Times New Roman" w:hAnsi="Times New Roman" w:eastAsia="仿宋" w:cs="Times New Roman"/>
          <w:b/>
          <w:bCs/>
          <w:sz w:val="24"/>
          <w:szCs w:val="24"/>
          <w:lang w:eastAsia="zh-CN"/>
          <w:woUserID w:val="1"/>
        </w:rPr>
        <w:t>履约验收时间</w:t>
      </w:r>
      <w:r>
        <w:rPr>
          <w:rFonts w:hint="default" w:ascii="Times New Roman" w:hAnsi="Times New Roman" w:eastAsia="仿宋" w:cs="Times New Roman"/>
          <w:sz w:val="24"/>
          <w:szCs w:val="24"/>
          <w:lang w:eastAsia="zh-CN"/>
          <w:woUserID w:val="1"/>
        </w:rPr>
        <w:t>：合同期限内，根据采购人要求分批次送货，完成送货、验收入库视为验收完成。</w:t>
      </w:r>
    </w:p>
    <w:p w14:paraId="7091435A">
      <w:pPr>
        <w:pStyle w:val="5"/>
        <w:keepNext w:val="0"/>
        <w:keepLines w:val="0"/>
        <w:widowControl/>
        <w:suppressLineNumbers w:val="0"/>
        <w:spacing w:before="0" w:beforeAutospacing="1" w:after="0" w:afterAutospacing="1"/>
        <w:ind w:left="0" w:right="0" w:firstLine="482" w:firstLineChars="200"/>
        <w:rPr>
          <w:woUserID w:val="1"/>
        </w:rPr>
      </w:pPr>
      <w:r>
        <w:rPr>
          <w:rFonts w:hint="default" w:ascii="Times New Roman" w:hAnsi="Times New Roman" w:eastAsia="仿宋" w:cs="Times New Roman"/>
          <w:b/>
          <w:bCs/>
          <w:sz w:val="24"/>
          <w:szCs w:val="24"/>
          <w:lang w:val="en-US"/>
          <w:woUserID w:val="1"/>
        </w:rPr>
        <w:t>6.</w:t>
      </w:r>
      <w:r>
        <w:rPr>
          <w:rFonts w:hint="default" w:ascii="Times New Roman" w:hAnsi="Times New Roman" w:eastAsia="仿宋" w:cs="Times New Roman"/>
          <w:b/>
          <w:bCs/>
          <w:sz w:val="24"/>
          <w:szCs w:val="24"/>
          <w:lang w:eastAsia="zh-CN"/>
          <w:woUserID w:val="1"/>
        </w:rPr>
        <w:t>验收组织的其他事项：</w:t>
      </w:r>
      <w:r>
        <w:rPr>
          <w:rFonts w:hint="default" w:ascii="Times New Roman" w:hAnsi="Times New Roman" w:eastAsia="仿宋" w:cs="Times New Roman"/>
          <w:sz w:val="24"/>
          <w:szCs w:val="24"/>
          <w:lang w:eastAsia="zh-CN"/>
          <w:woUserID w:val="1"/>
        </w:rPr>
        <w:t>无</w:t>
      </w:r>
    </w:p>
    <w:p w14:paraId="4127727B">
      <w:pPr>
        <w:pStyle w:val="5"/>
        <w:keepNext w:val="0"/>
        <w:keepLines w:val="0"/>
        <w:widowControl/>
        <w:suppressLineNumbers w:val="0"/>
        <w:spacing w:before="0" w:beforeAutospacing="1" w:after="0" w:afterAutospacing="1"/>
        <w:ind w:left="0" w:right="0" w:firstLine="482" w:firstLineChars="200"/>
        <w:rPr>
          <w:woUserID w:val="1"/>
        </w:rPr>
      </w:pPr>
      <w:r>
        <w:rPr>
          <w:rFonts w:hint="default" w:ascii="Times New Roman" w:hAnsi="Times New Roman" w:eastAsia="仿宋" w:cs="Times New Roman"/>
          <w:b/>
          <w:bCs/>
          <w:sz w:val="24"/>
          <w:szCs w:val="24"/>
          <w:lang w:val="en-US"/>
          <w:woUserID w:val="1"/>
        </w:rPr>
        <w:t>7.</w:t>
      </w:r>
      <w:r>
        <w:rPr>
          <w:rFonts w:hint="default" w:ascii="Times New Roman" w:hAnsi="Times New Roman" w:eastAsia="仿宋" w:cs="Times New Roman"/>
          <w:b/>
          <w:bCs/>
          <w:sz w:val="24"/>
          <w:szCs w:val="24"/>
          <w:lang w:eastAsia="zh-CN"/>
          <w:woUserID w:val="1"/>
        </w:rPr>
        <w:t>技术履约验收内容：</w:t>
      </w:r>
      <w:r>
        <w:rPr>
          <w:rFonts w:hint="default" w:ascii="Times New Roman" w:hAnsi="Times New Roman" w:eastAsia="仿宋" w:cs="Times New Roman"/>
          <w:sz w:val="24"/>
          <w:szCs w:val="24"/>
          <w:lang w:eastAsia="zh-CN"/>
          <w:woUserID w:val="1"/>
        </w:rPr>
        <w:t>采购人按照本项目技术要求进行验收。</w:t>
      </w:r>
    </w:p>
    <w:p w14:paraId="1AF3665C">
      <w:pPr>
        <w:pStyle w:val="5"/>
        <w:keepNext w:val="0"/>
        <w:keepLines w:val="0"/>
        <w:widowControl/>
        <w:suppressLineNumbers w:val="0"/>
        <w:spacing w:before="0" w:beforeAutospacing="1" w:after="0" w:afterAutospacing="1"/>
        <w:ind w:left="0" w:right="0" w:firstLine="482" w:firstLineChars="200"/>
        <w:rPr>
          <w:woUserID w:val="1"/>
        </w:rPr>
      </w:pPr>
      <w:r>
        <w:rPr>
          <w:rFonts w:hint="default" w:ascii="Times New Roman" w:hAnsi="Times New Roman" w:eastAsia="仿宋" w:cs="Times New Roman"/>
          <w:b/>
          <w:bCs/>
          <w:sz w:val="24"/>
          <w:szCs w:val="24"/>
          <w:lang w:val="en-US" w:eastAsia="zh-CN"/>
          <w:woUserID w:val="1"/>
        </w:rPr>
        <w:t>8.</w:t>
      </w:r>
      <w:r>
        <w:rPr>
          <w:rFonts w:hint="default" w:ascii="Times New Roman" w:hAnsi="Times New Roman" w:eastAsia="仿宋" w:cs="Times New Roman"/>
          <w:b/>
          <w:bCs/>
          <w:sz w:val="24"/>
          <w:szCs w:val="24"/>
          <w:lang w:eastAsia="zh-CN"/>
          <w:woUserID w:val="1"/>
        </w:rPr>
        <w:t>商务履约验收内容：</w:t>
      </w:r>
      <w:r>
        <w:rPr>
          <w:rFonts w:hint="default" w:ascii="Times New Roman" w:hAnsi="Times New Roman" w:eastAsia="仿宋" w:cs="Times New Roman"/>
          <w:sz w:val="24"/>
          <w:szCs w:val="24"/>
          <w:lang w:eastAsia="zh-CN"/>
          <w:woUserID w:val="1"/>
        </w:rPr>
        <w:t>采购人按照本项目商务要求进行验收。</w:t>
      </w:r>
    </w:p>
    <w:p w14:paraId="38131972">
      <w:pPr>
        <w:pStyle w:val="5"/>
        <w:keepNext w:val="0"/>
        <w:keepLines w:val="0"/>
        <w:widowControl/>
        <w:suppressLineNumbers w:val="0"/>
        <w:spacing w:before="0" w:beforeAutospacing="1" w:after="0" w:afterAutospacing="1"/>
        <w:ind w:left="0" w:right="0" w:firstLine="482" w:firstLineChars="200"/>
        <w:rPr>
          <w:woUserID w:val="1"/>
        </w:rPr>
      </w:pPr>
      <w:r>
        <w:rPr>
          <w:rFonts w:hint="default" w:ascii="Times New Roman" w:hAnsi="Times New Roman" w:eastAsia="仿宋" w:cs="Times New Roman"/>
          <w:b/>
          <w:bCs/>
          <w:sz w:val="24"/>
          <w:szCs w:val="24"/>
          <w:lang w:val="en-US"/>
          <w:woUserID w:val="1"/>
        </w:rPr>
        <w:t>9.</w:t>
      </w:r>
      <w:r>
        <w:rPr>
          <w:rFonts w:hint="default" w:ascii="Times New Roman" w:hAnsi="Times New Roman" w:eastAsia="仿宋" w:cs="Times New Roman"/>
          <w:b/>
          <w:bCs/>
          <w:sz w:val="24"/>
          <w:szCs w:val="24"/>
          <w:lang w:eastAsia="zh-CN"/>
          <w:woUserID w:val="1"/>
        </w:rPr>
        <w:t>履约验收标准：</w:t>
      </w:r>
      <w:r>
        <w:rPr>
          <w:rFonts w:hint="default" w:ascii="Times New Roman" w:hAnsi="Times New Roman" w:eastAsia="仿宋" w:cs="Times New Roman"/>
          <w:sz w:val="24"/>
          <w:szCs w:val="24"/>
          <w:lang w:eastAsia="zh-CN"/>
          <w:woUserID w:val="1"/>
        </w:rPr>
        <w:t>采购人按照本项目技术要求进行验收。</w:t>
      </w:r>
    </w:p>
    <w:p w14:paraId="0711F5F9">
      <w:pPr>
        <w:pStyle w:val="9"/>
        <w:ind w:firstLine="480"/>
        <w:rPr>
          <w:rFonts w:hint="default"/>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FCF"/>
    <w:rsid w:val="0011004D"/>
    <w:rsid w:val="004911EA"/>
    <w:rsid w:val="00944298"/>
    <w:rsid w:val="009C1562"/>
    <w:rsid w:val="00A44ECE"/>
    <w:rsid w:val="00CC118B"/>
    <w:rsid w:val="00F33597"/>
    <w:rsid w:val="00F54FCF"/>
    <w:rsid w:val="077F66F5"/>
    <w:rsid w:val="108B406B"/>
    <w:rsid w:val="1A0E7C72"/>
    <w:rsid w:val="1ACE595C"/>
    <w:rsid w:val="29502EE3"/>
    <w:rsid w:val="312E4E5B"/>
    <w:rsid w:val="32B113F3"/>
    <w:rsid w:val="462F2E75"/>
    <w:rsid w:val="685330A3"/>
    <w:rsid w:val="6B311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
    <w:qFormat/>
    <w:uiPriority w:val="99"/>
    <w:pPr>
      <w:snapToGrid w:val="0"/>
      <w:spacing w:line="440" w:lineRule="exact"/>
    </w:pPr>
    <w:rPr>
      <w:rFonts w:eastAsia="Times New Roman"/>
      <w:sz w:val="20"/>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kern w:val="0"/>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null3"/>
    <w:hidden/>
    <w:qFormat/>
    <w:uiPriority w:val="0"/>
    <w:rPr>
      <w:rFonts w:hint="eastAsia" w:asciiTheme="minorHAnsi" w:hAnsiTheme="minorHAnsi" w:eastAsiaTheme="minorEastAsia" w:cstheme="minorBidi"/>
      <w:lang w:val="en-US" w:eastAsia="zh-Hans" w:bidi="ar-SA"/>
    </w:rPr>
  </w:style>
  <w:style w:type="character" w:customStyle="1" w:styleId="10">
    <w:name w:val="页眉 Char"/>
    <w:basedOn w:val="8"/>
    <w:link w:val="4"/>
    <w:qFormat/>
    <w:uiPriority w:val="0"/>
    <w:rPr>
      <w:rFonts w:ascii="Times New Roman" w:hAnsi="Times New Roman" w:eastAsia="宋体" w:cs="Times New Roman"/>
      <w:kern w:val="2"/>
      <w:sz w:val="18"/>
      <w:szCs w:val="18"/>
    </w:rPr>
  </w:style>
  <w:style w:type="character" w:customStyle="1" w:styleId="11">
    <w:name w:val="页脚 Char"/>
    <w:basedOn w:val="8"/>
    <w:link w:val="3"/>
    <w:qFormat/>
    <w:uiPriority w:val="0"/>
    <w:rPr>
      <w:rFonts w:ascii="Times New Roman" w:hAnsi="Times New Roman" w:eastAsia="宋体" w:cs="Times New Roman"/>
      <w:kern w:val="2"/>
      <w:sz w:val="18"/>
      <w:szCs w:val="18"/>
    </w:rPr>
  </w:style>
  <w:style w:type="character" w:customStyle="1" w:styleId="12">
    <w:name w:val="正文文本 Char"/>
    <w:basedOn w:val="8"/>
    <w:link w:val="2"/>
    <w:qFormat/>
    <w:uiPriority w:val="99"/>
    <w:rPr>
      <w:rFonts w:ascii="Times New Roman" w:hAnsi="Times New Roman" w:eastAsia="Times New Roman" w:cs="Times New Roman"/>
      <w:kern w:val="2"/>
      <w:szCs w:val="24"/>
    </w:rPr>
  </w:style>
  <w:style w:type="character" w:customStyle="1" w:styleId="13">
    <w:name w:val="font21"/>
    <w:basedOn w:val="8"/>
    <w:qFormat/>
    <w:uiPriority w:val="0"/>
    <w:rPr>
      <w:rFonts w:hint="eastAsia" w:ascii="宋体" w:hAnsi="宋体" w:eastAsia="宋体" w:cs="宋体"/>
      <w:color w:val="000000"/>
      <w:sz w:val="22"/>
      <w:szCs w:val="22"/>
      <w:u w:val="none"/>
    </w:rPr>
  </w:style>
  <w:style w:type="character" w:customStyle="1" w:styleId="14">
    <w:name w:val="font31"/>
    <w:basedOn w:val="8"/>
    <w:qFormat/>
    <w:uiPriority w:val="0"/>
    <w:rPr>
      <w:rFonts w:ascii="宋体" w:hAnsi="宋体" w:eastAsia="宋体" w:cs="宋体"/>
      <w:color w:val="000000"/>
      <w:sz w:val="22"/>
      <w:szCs w:val="22"/>
      <w:u w:val="none"/>
    </w:rPr>
  </w:style>
  <w:style w:type="character" w:customStyle="1" w:styleId="15">
    <w:name w:val="font41"/>
    <w:basedOn w:val="8"/>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971</Words>
  <Characters>1353</Characters>
  <Lines>33</Lines>
  <Paragraphs>9</Paragraphs>
  <TotalTime>0</TotalTime>
  <ScaleCrop>false</ScaleCrop>
  <LinksUpToDate>false</LinksUpToDate>
  <CharactersWithSpaces>1406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郑yueJun</cp:lastModifiedBy>
  <dcterms:modified xsi:type="dcterms:W3CDTF">2025-05-26T00:57:38Z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eyJoZGlkIjoiNWU1ZTcyN2UzZTk4NzhhZTBlZTMzNDViODhkOGE4YmUiLCJ1c2VySWQiOiI0MzgyMTYwMzgifQ==</vt:lpwstr>
  </property>
  <property fmtid="{D5CDD505-2E9C-101B-9397-08002B2CF9AE}" pid="4" name="ICV">
    <vt:lpwstr>6F660CDDCDCE4DD988CF3448AE9A8549_13</vt:lpwstr>
  </property>
</Properties>
</file>