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6"/>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2E104DF2">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6"/>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2CB50E13">
      <w:pPr>
        <w:pStyle w:val="6"/>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3"/>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05"/>
        <w:gridCol w:w="2445"/>
        <w:gridCol w:w="1485"/>
        <w:gridCol w:w="1112"/>
        <w:gridCol w:w="1151"/>
        <w:gridCol w:w="1393"/>
      </w:tblGrid>
      <w:tr w14:paraId="79834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76FC74E9">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297" w:type="pct"/>
            <w:vAlign w:val="center"/>
          </w:tcPr>
          <w:p w14:paraId="0F6D0CA4">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1434" w:type="pct"/>
            <w:vAlign w:val="center"/>
          </w:tcPr>
          <w:p w14:paraId="36D9768F">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871" w:type="pct"/>
            <w:vAlign w:val="center"/>
          </w:tcPr>
          <w:p w14:paraId="459A9D20">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★最高单价限价（元）</w:t>
            </w:r>
          </w:p>
        </w:tc>
        <w:tc>
          <w:tcPr>
            <w:tcW w:w="652" w:type="pct"/>
            <w:vAlign w:val="center"/>
          </w:tcPr>
          <w:p w14:paraId="4AF3ECC9">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使用数量</w:t>
            </w:r>
          </w:p>
        </w:tc>
        <w:tc>
          <w:tcPr>
            <w:tcW w:w="675" w:type="pct"/>
            <w:vAlign w:val="center"/>
          </w:tcPr>
          <w:p w14:paraId="01D18FA0">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817" w:type="pct"/>
            <w:vAlign w:val="center"/>
          </w:tcPr>
          <w:p w14:paraId="7ED8724F">
            <w:pPr>
              <w:pStyle w:val="6"/>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项目最高限价（元）</w:t>
            </w:r>
          </w:p>
        </w:tc>
      </w:tr>
      <w:tr w14:paraId="6DC6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restart"/>
            <w:vAlign w:val="center"/>
          </w:tcPr>
          <w:p w14:paraId="5BF9F3E6">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297" w:type="pct"/>
            <w:vAlign w:val="center"/>
          </w:tcPr>
          <w:p w14:paraId="47453B58">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434" w:type="pct"/>
            <w:vAlign w:val="center"/>
          </w:tcPr>
          <w:p w14:paraId="5C7D4857">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18"/>
                <w:szCs w:val="18"/>
                <w:highlight w:val="none"/>
                <w:shd w:val="clear" w:color="auto" w:fill="auto"/>
                <w:lang w:val="en-US" w:eastAsia="zh-CN"/>
              </w:rPr>
              <w:t>婴儿呼吸管路套件1</w:t>
            </w:r>
          </w:p>
        </w:tc>
        <w:tc>
          <w:tcPr>
            <w:tcW w:w="871" w:type="pct"/>
            <w:vAlign w:val="center"/>
          </w:tcPr>
          <w:p w14:paraId="3E64349C">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18"/>
                <w:szCs w:val="18"/>
                <w:highlight w:val="none"/>
                <w:shd w:val="clear" w:color="auto" w:fill="auto"/>
                <w:lang w:val="en-US" w:eastAsia="zh-CN"/>
              </w:rPr>
              <w:t>390</w:t>
            </w:r>
          </w:p>
        </w:tc>
        <w:tc>
          <w:tcPr>
            <w:tcW w:w="652" w:type="pct"/>
            <w:vAlign w:val="center"/>
          </w:tcPr>
          <w:p w14:paraId="2BEA39FC">
            <w:pPr>
              <w:keepNext w:val="0"/>
              <w:keepLines w:val="0"/>
              <w:widowControl/>
              <w:suppressLineNumbers w:val="0"/>
              <w:tabs>
                <w:tab w:val="center" w:pos="365"/>
                <w:tab w:val="left" w:pos="526"/>
              </w:tabs>
              <w:jc w:val="center"/>
              <w:textAlignment w:val="center"/>
              <w:rPr>
                <w:rFonts w:hint="eastAsia" w:ascii="仿宋" w:hAnsi="仿宋" w:eastAsia="仿宋" w:cs="仿宋"/>
                <w:sz w:val="28"/>
                <w:szCs w:val="28"/>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675" w:type="pct"/>
            <w:vAlign w:val="center"/>
          </w:tcPr>
          <w:p w14:paraId="7E2ECFC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套</w:t>
            </w:r>
          </w:p>
        </w:tc>
        <w:tc>
          <w:tcPr>
            <w:tcW w:w="817" w:type="pct"/>
            <w:vAlign w:val="center"/>
          </w:tcPr>
          <w:p w14:paraId="5F0811F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54F4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69B908F">
            <w:pPr>
              <w:pStyle w:val="6"/>
              <w:jc w:val="center"/>
              <w:rPr>
                <w:rFonts w:hint="eastAsia" w:ascii="仿宋" w:hAnsi="仿宋" w:eastAsia="仿宋" w:cs="仿宋"/>
                <w:sz w:val="22"/>
                <w:szCs w:val="22"/>
                <w:lang w:val="en-US" w:eastAsia="zh-CN"/>
              </w:rPr>
            </w:pPr>
          </w:p>
        </w:tc>
        <w:tc>
          <w:tcPr>
            <w:tcW w:w="297" w:type="pct"/>
            <w:vAlign w:val="center"/>
          </w:tcPr>
          <w:p w14:paraId="3AE17FFD">
            <w:pPr>
              <w:keepNext w:val="0"/>
              <w:keepLines w:val="0"/>
              <w:widowControl/>
              <w:suppressLineNumbers w:val="0"/>
              <w:jc w:val="center"/>
              <w:textAlignment w:val="center"/>
              <w:rPr>
                <w:rFonts w:hint="default"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2</w:t>
            </w:r>
          </w:p>
        </w:tc>
        <w:tc>
          <w:tcPr>
            <w:tcW w:w="1434" w:type="pct"/>
            <w:vAlign w:val="center"/>
          </w:tcPr>
          <w:p w14:paraId="2323963F">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18"/>
                <w:szCs w:val="18"/>
                <w:highlight w:val="none"/>
                <w:shd w:val="clear" w:color="auto" w:fill="auto"/>
                <w:lang w:val="en-US" w:eastAsia="zh-CN"/>
              </w:rPr>
              <w:t>婴儿呼吸管路套件2</w:t>
            </w:r>
          </w:p>
        </w:tc>
        <w:tc>
          <w:tcPr>
            <w:tcW w:w="871" w:type="pct"/>
            <w:vAlign w:val="center"/>
          </w:tcPr>
          <w:p w14:paraId="73545B85">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18"/>
                <w:szCs w:val="18"/>
                <w:highlight w:val="none"/>
                <w:shd w:val="clear" w:color="auto" w:fill="auto"/>
                <w:lang w:val="en-US" w:eastAsia="zh-CN"/>
              </w:rPr>
              <w:t>380</w:t>
            </w:r>
          </w:p>
        </w:tc>
        <w:tc>
          <w:tcPr>
            <w:tcW w:w="652" w:type="pct"/>
            <w:vAlign w:val="center"/>
          </w:tcPr>
          <w:p w14:paraId="2F95E9B5">
            <w:pPr>
              <w:keepNext w:val="0"/>
              <w:keepLines w:val="0"/>
              <w:widowControl/>
              <w:suppressLineNumbers w:val="0"/>
              <w:tabs>
                <w:tab w:val="center" w:pos="365"/>
                <w:tab w:val="left" w:pos="526"/>
              </w:tabs>
              <w:jc w:val="center"/>
              <w:textAlignment w:val="center"/>
              <w:rPr>
                <w:rFonts w:hint="eastAsia" w:ascii="仿宋" w:hAnsi="仿宋" w:eastAsia="仿宋" w:cs="仿宋"/>
                <w:sz w:val="28"/>
                <w:szCs w:val="28"/>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675" w:type="pct"/>
            <w:vAlign w:val="center"/>
          </w:tcPr>
          <w:p w14:paraId="01275F9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套</w:t>
            </w:r>
          </w:p>
        </w:tc>
        <w:tc>
          <w:tcPr>
            <w:tcW w:w="817" w:type="pct"/>
            <w:vAlign w:val="center"/>
          </w:tcPr>
          <w:p w14:paraId="18F86AC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129E1F3C">
      <w:pPr>
        <w:pStyle w:val="6"/>
        <w:ind w:firstLine="480"/>
        <w:jc w:val="left"/>
        <w:rPr>
          <w:rFonts w:hint="eastAsia" w:ascii="仿宋" w:hAnsi="仿宋" w:eastAsia="仿宋" w:cs="仿宋"/>
        </w:rPr>
      </w:pPr>
    </w:p>
    <w:p w14:paraId="3ED4B764">
      <w:pPr>
        <w:pStyle w:val="6"/>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9E9826E">
      <w:pPr>
        <w:pStyle w:val="6"/>
        <w:jc w:val="left"/>
        <w:rPr>
          <w:rFonts w:hint="eastAsia" w:ascii="仿宋" w:hAnsi="仿宋" w:eastAsia="仿宋" w:cs="仿宋"/>
        </w:rPr>
      </w:pPr>
    </w:p>
    <w:p w14:paraId="4A0A30C8">
      <w:pPr>
        <w:pStyle w:val="6"/>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B9387F9">
      <w:pPr>
        <w:pStyle w:val="6"/>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00"/>
        <w:gridCol w:w="2415"/>
        <w:gridCol w:w="2652"/>
      </w:tblGrid>
      <w:tr w14:paraId="38F5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01DFED1">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469" w:type="dxa"/>
            <w:noWrap w:val="0"/>
            <w:vAlign w:val="center"/>
          </w:tcPr>
          <w:p w14:paraId="583B1050">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标的名称</w:t>
            </w:r>
          </w:p>
        </w:tc>
        <w:tc>
          <w:tcPr>
            <w:tcW w:w="1500" w:type="dxa"/>
            <w:noWrap w:val="0"/>
            <w:vAlign w:val="center"/>
          </w:tcPr>
          <w:p w14:paraId="5DD69A8A">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医保耗材代码</w:t>
            </w:r>
          </w:p>
        </w:tc>
        <w:tc>
          <w:tcPr>
            <w:tcW w:w="2415" w:type="dxa"/>
            <w:noWrap w:val="0"/>
            <w:vAlign w:val="center"/>
          </w:tcPr>
          <w:p w14:paraId="38B0DBE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★预期用途/适应症</w:t>
            </w:r>
          </w:p>
        </w:tc>
        <w:tc>
          <w:tcPr>
            <w:tcW w:w="2652" w:type="dxa"/>
            <w:noWrap w:val="0"/>
            <w:vAlign w:val="center"/>
          </w:tcPr>
          <w:p w14:paraId="5539A62E">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★适配机型</w:t>
            </w:r>
          </w:p>
        </w:tc>
      </w:tr>
      <w:tr w14:paraId="1990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9C429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1469" w:type="dxa"/>
            <w:noWrap w:val="0"/>
            <w:vAlign w:val="center"/>
          </w:tcPr>
          <w:p w14:paraId="639C00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婴儿呼吸管路套件1</w:t>
            </w:r>
          </w:p>
        </w:tc>
        <w:tc>
          <w:tcPr>
            <w:tcW w:w="1500" w:type="dxa"/>
            <w:noWrap w:val="0"/>
            <w:vAlign w:val="center"/>
          </w:tcPr>
          <w:p w14:paraId="46B371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C140202000</w:t>
            </w:r>
          </w:p>
        </w:tc>
        <w:tc>
          <w:tcPr>
            <w:tcW w:w="2415" w:type="dxa"/>
            <w:noWrap w:val="0"/>
            <w:vAlign w:val="center"/>
          </w:tcPr>
          <w:p w14:paraId="0657A5D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婴儿、新生儿呼吸困难使用无创通气。</w:t>
            </w:r>
          </w:p>
        </w:tc>
        <w:tc>
          <w:tcPr>
            <w:tcW w:w="2652" w:type="dxa"/>
            <w:noWrap w:val="0"/>
            <w:vAlign w:val="center"/>
          </w:tcPr>
          <w:p w14:paraId="288A898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英国SLE LIMITED无创呼吸机SLE 1000</w:t>
            </w:r>
          </w:p>
        </w:tc>
      </w:tr>
      <w:tr w14:paraId="58DB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3E92D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1469" w:type="dxa"/>
            <w:noWrap w:val="0"/>
            <w:vAlign w:val="center"/>
          </w:tcPr>
          <w:p w14:paraId="2E3633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婴儿呼吸管路套件2</w:t>
            </w:r>
          </w:p>
        </w:tc>
        <w:tc>
          <w:tcPr>
            <w:tcW w:w="1500" w:type="dxa"/>
            <w:noWrap w:val="0"/>
            <w:vAlign w:val="center"/>
          </w:tcPr>
          <w:p w14:paraId="1AD8EA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C140202000</w:t>
            </w:r>
          </w:p>
        </w:tc>
        <w:tc>
          <w:tcPr>
            <w:tcW w:w="2415" w:type="dxa"/>
            <w:noWrap w:val="0"/>
            <w:vAlign w:val="center"/>
          </w:tcPr>
          <w:p w14:paraId="655AED1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婴儿、新生儿呼吸困难使用有创通气。</w:t>
            </w:r>
          </w:p>
        </w:tc>
        <w:tc>
          <w:tcPr>
            <w:tcW w:w="2652" w:type="dxa"/>
            <w:noWrap w:val="0"/>
            <w:vAlign w:val="center"/>
          </w:tcPr>
          <w:p w14:paraId="049874E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英国SLE LIMITED有创呼吸机SLE 5000</w:t>
            </w:r>
          </w:p>
        </w:tc>
      </w:tr>
    </w:tbl>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DC6F82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2DA7094C">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F4F2B95">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r>
        <w:rPr>
          <w:rFonts w:hint="eastAsia" w:ascii="仿宋" w:hAnsi="仿宋" w:eastAsia="仿宋" w:cs="仿宋"/>
          <w:b/>
          <w:bCs/>
          <w:color w:val="000000"/>
          <w:kern w:val="0"/>
          <w:sz w:val="22"/>
          <w:szCs w:val="22"/>
          <w:highlight w:val="yellow"/>
          <w:u w:val="none"/>
          <w:lang w:val="en-US" w:eastAsia="zh-CN" w:bidi="ar"/>
        </w:rPr>
        <w:t>（如样品和标的产品有同一材质的，竞选人可提供承诺函证明标的产品与样品为同一材质，则无需提供所有标的产品作为样品），</w:t>
      </w:r>
      <w:r>
        <w:rPr>
          <w:rFonts w:hint="eastAsia" w:ascii="仿宋" w:hAnsi="仿宋" w:eastAsia="仿宋" w:cs="仿宋"/>
          <w:b/>
          <w:bCs/>
          <w:color w:val="000000"/>
          <w:kern w:val="0"/>
          <w:sz w:val="22"/>
          <w:szCs w:val="22"/>
          <w:highlight w:val="yellow"/>
          <w:lang w:val="en-US" w:eastAsia="zh-CN" w:bidi="zh-CN"/>
        </w:rPr>
        <w:t>（如响应的同一标的存在材质相同的多个型号，可提供其中一样作为样品）。</w:t>
      </w:r>
    </w:p>
    <w:p w14:paraId="1C5131EB">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62D438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95B5EF8">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2DEFC88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48E5146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（1）交货期：1.每次配送时间必须严格按照采购人配送通知执行，中选人应于收到通知后2小时内响应。急用产品的配送时间不应超过4小时，一般产品原则上的配送时间不应超过2个工作日。</w:t>
      </w:r>
    </w:p>
    <w:p w14:paraId="2129D29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31F22382">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72AAF99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（1）结算方式：双方同意以采购人财务制度规定的付款时间及付款要求进行结算，投标人已完全了解并清楚采购人的财务制度，投标人对采购人财务制度规定的付款要求及付款时间不持异议。</w:t>
      </w:r>
    </w:p>
    <w:p w14:paraId="270D578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（2）成交价格包含成本、运输、包装、培训、配送、伴随服务、税费及其他附加费用等一切费用。</w:t>
      </w:r>
    </w:p>
    <w:p w14:paraId="094A60B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（3）若本项目中限定了标的数量或金额，中标人应严格按照响应内容执行，采购人有权拒绝支付超出响应范围的任何内容。</w:t>
      </w:r>
    </w:p>
    <w:p w14:paraId="466EFA5C">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4603F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51FF152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4535F28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134780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A85AA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5C1BC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0E534AED">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4.验收、交付标准和方法</w:t>
      </w:r>
    </w:p>
    <w:p w14:paraId="4BCB01E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635559C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CE908C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658CE8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1B39C3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1DA6F5D4">
      <w:pPr>
        <w:ind w:firstLine="440" w:firstLineChars="200"/>
        <w:jc w:val="left"/>
        <w:textAlignment w:val="center"/>
        <w:rPr>
          <w:rFonts w:hint="eastAsia" w:ascii="仿宋" w:hAnsi="仿宋" w:eastAsia="仿宋" w:cs="仿宋"/>
          <w:color w:val="000000"/>
          <w:kern w:val="0"/>
          <w:sz w:val="22"/>
          <w:szCs w:val="22"/>
          <w:u w:val="none"/>
          <w:lang w:val="en-US" w:eastAsia="zh-CN" w:bidi="ar"/>
        </w:rPr>
      </w:pPr>
    </w:p>
    <w:p w14:paraId="348EDCAA">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68D4C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156C835E">
      <w:pPr>
        <w:ind w:firstLine="442" w:firstLineChars="200"/>
        <w:jc w:val="left"/>
        <w:textAlignment w:val="center"/>
        <w:rPr>
          <w:rFonts w:hint="eastAsia"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（2）要求成交供应商指派专人负责与采购人联系售后服务事宜；在竞选文件中列明售后联系人及联系电话；</w:t>
      </w:r>
    </w:p>
    <w:p w14:paraId="4C3D7F8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1F1E56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05289A4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4CCEEF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0AD7F7E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3231216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7F81F7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05A3D5F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205211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5F02AC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0EA1A5F5">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379749E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63B0AC0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2B141E9A">
      <w:pPr>
        <w:pStyle w:val="6"/>
        <w:jc w:val="left"/>
        <w:outlineLvl w:val="1"/>
        <w:rPr>
          <w:rFonts w:hint="eastAsia" w:ascii="仿宋" w:hAnsi="仿宋" w:eastAsia="仿宋" w:cs="仿宋"/>
        </w:rPr>
      </w:pPr>
      <w:r>
        <w:rPr>
          <w:rFonts w:hint="eastAsia" w:ascii="仿宋" w:hAnsi="仿宋" w:eastAsia="仿宋" w:cs="仿宋"/>
          <w:b/>
          <w:sz w:val="28"/>
        </w:rPr>
        <w:t>3.4.其他要求</w:t>
      </w:r>
    </w:p>
    <w:p w14:paraId="17DC5BEB">
      <w:pPr>
        <w:pStyle w:val="6"/>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6343366">
      <w:pPr>
        <w:pStyle w:val="6"/>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6A2800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5833A7E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1D72FE5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43B38A6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709D324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10FB889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60582D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6122FD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31538B76">
      <w:pPr>
        <w:pStyle w:val="6"/>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52788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32B706B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12D6A15E">
      <w:pPr>
        <w:pStyle w:val="6"/>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yellow"/>
          <w:u w:val="none"/>
          <w:lang w:val="en-US" w:eastAsia="zh-CN" w:bidi="ar"/>
        </w:rPr>
        <w:t>3年；</w:t>
      </w:r>
    </w:p>
    <w:p w14:paraId="0CDC2A29">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6DD4E6F1">
      <w:pPr>
        <w:pStyle w:val="6"/>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4C7D8205">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6B2"/>
    <w:rsid w:val="077F66F5"/>
    <w:rsid w:val="0FBE6E80"/>
    <w:rsid w:val="108B406B"/>
    <w:rsid w:val="17E8357A"/>
    <w:rsid w:val="1ACE595C"/>
    <w:rsid w:val="253927E6"/>
    <w:rsid w:val="2D666B35"/>
    <w:rsid w:val="2DD262C3"/>
    <w:rsid w:val="312E4E5B"/>
    <w:rsid w:val="3605102C"/>
    <w:rsid w:val="368372FD"/>
    <w:rsid w:val="390F7474"/>
    <w:rsid w:val="3E441D93"/>
    <w:rsid w:val="4EE35A4E"/>
    <w:rsid w:val="55DA3FC2"/>
    <w:rsid w:val="5D2D4643"/>
    <w:rsid w:val="62F141EA"/>
    <w:rsid w:val="6B3117C7"/>
    <w:rsid w:val="716442F4"/>
    <w:rsid w:val="71D012D8"/>
    <w:rsid w:val="7A033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3913</Words>
  <Characters>4031</Characters>
  <Lines>0</Lines>
  <Paragraphs>0</Paragraphs>
  <TotalTime>0</TotalTime>
  <ScaleCrop>false</ScaleCrop>
  <LinksUpToDate>false</LinksUpToDate>
  <CharactersWithSpaces>4040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2026-06-03T07:45:33Z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0B3BC159708B4DF5B28322468E49281B_13</vt:lpwstr>
  </property>
</Properties>
</file>