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38DBB">
      <w:pPr>
        <w:pStyle w:val="17"/>
        <w:jc w:val="center"/>
        <w:outlineLvl w:val="9"/>
        <w:rPr>
          <w:rFonts w:hint="eastAsia" w:ascii="仿宋" w:hAnsi="仿宋" w:eastAsia="仿宋" w:cs="仿宋"/>
          <w:b/>
          <w:sz w:val="48"/>
          <w:lang w:val="en-US" w:eastAsia="zh-CN"/>
        </w:rPr>
      </w:pPr>
      <w:r>
        <w:rPr>
          <w:rFonts w:hint="eastAsia" w:ascii="仿宋" w:hAnsi="仿宋" w:eastAsia="仿宋" w:cs="仿宋"/>
        </w:rPr>
        <w:br w:type="textWrapping"/>
      </w:r>
    </w:p>
    <w:p w14:paraId="5EB2D50F">
      <w:pPr>
        <w:pStyle w:val="17"/>
        <w:jc w:val="center"/>
        <w:outlineLvl w:val="9"/>
        <w:rPr>
          <w:rFonts w:hint="eastAsia" w:ascii="仿宋" w:hAnsi="仿宋" w:eastAsia="仿宋" w:cs="仿宋"/>
          <w:b/>
          <w:sz w:val="72"/>
          <w:szCs w:val="48"/>
          <w:lang w:val="en-US" w:eastAsia="zh-CN"/>
        </w:rPr>
      </w:pPr>
      <w:r>
        <w:rPr>
          <w:rFonts w:hint="eastAsia" w:ascii="仿宋" w:hAnsi="仿宋" w:eastAsia="仿宋" w:cs="仿宋"/>
          <w:b/>
          <w:sz w:val="72"/>
          <w:szCs w:val="48"/>
          <w:lang w:val="en-US" w:eastAsia="zh-CN"/>
        </w:rPr>
        <w:t>院内竞选文件</w:t>
      </w:r>
    </w:p>
    <w:p w14:paraId="521A051B">
      <w:pPr>
        <w:pStyle w:val="17"/>
        <w:jc w:val="center"/>
        <w:outlineLvl w:val="9"/>
        <w:rPr>
          <w:rFonts w:hint="eastAsia" w:ascii="仿宋" w:hAnsi="仿宋" w:eastAsia="仿宋" w:cs="仿宋"/>
          <w:b/>
          <w:sz w:val="56"/>
          <w:szCs w:val="40"/>
        </w:rPr>
      </w:pPr>
    </w:p>
    <w:p w14:paraId="50AE4FF3">
      <w:pPr>
        <w:pStyle w:val="17"/>
        <w:jc w:val="center"/>
        <w:outlineLvl w:val="9"/>
        <w:rPr>
          <w:rFonts w:hint="eastAsia" w:ascii="仿宋" w:hAnsi="仿宋" w:eastAsia="仿宋" w:cs="仿宋"/>
          <w:b/>
          <w:sz w:val="32"/>
          <w:szCs w:val="32"/>
          <w:highlight w:val="none"/>
          <w:lang w:val="en-US" w:eastAsia="zh-CN"/>
        </w:rPr>
      </w:pPr>
    </w:p>
    <w:p w14:paraId="3A88E658">
      <w:pPr>
        <w:pStyle w:val="17"/>
        <w:jc w:val="center"/>
        <w:outlineLvl w:val="9"/>
        <w:rPr>
          <w:rFonts w:hint="eastAsia" w:ascii="仿宋" w:hAnsi="仿宋" w:eastAsia="仿宋" w:cs="仿宋"/>
          <w:b/>
          <w:sz w:val="32"/>
          <w:szCs w:val="32"/>
          <w:highlight w:val="none"/>
          <w:lang w:val="en-US" w:eastAsia="zh-CN"/>
        </w:rPr>
      </w:pPr>
    </w:p>
    <w:p w14:paraId="7D56F3F8">
      <w:pPr>
        <w:pStyle w:val="17"/>
        <w:jc w:val="center"/>
        <w:outlineLvl w:val="9"/>
        <w:rPr>
          <w:rFonts w:hint="eastAsia" w:ascii="仿宋" w:hAnsi="仿宋" w:eastAsia="仿宋" w:cs="仿宋"/>
          <w:b/>
          <w:sz w:val="32"/>
          <w:szCs w:val="32"/>
          <w:highlight w:val="none"/>
          <w:lang w:val="en-US" w:eastAsia="zh-CN"/>
        </w:rPr>
      </w:pPr>
    </w:p>
    <w:p w14:paraId="2E0C059B">
      <w:pPr>
        <w:pStyle w:val="17"/>
        <w:jc w:val="center"/>
        <w:outlineLvl w:val="9"/>
        <w:rPr>
          <w:rFonts w:hint="eastAsia" w:ascii="仿宋" w:hAnsi="仿宋" w:eastAsia="仿宋" w:cs="仿宋"/>
          <w:b/>
          <w:sz w:val="32"/>
          <w:szCs w:val="32"/>
          <w:highlight w:val="none"/>
          <w:lang w:val="en-US" w:eastAsia="zh-CN"/>
        </w:rPr>
      </w:pPr>
    </w:p>
    <w:p w14:paraId="27F8B75F">
      <w:pPr>
        <w:pStyle w:val="17"/>
        <w:ind w:left="2881" w:leftChars="760" w:hanging="1285" w:hangingChars="400"/>
        <w:jc w:val="both"/>
        <w:outlineLvl w:val="9"/>
        <w:rPr>
          <w:rFonts w:hint="eastAsia" w:ascii="仿宋" w:hAnsi="仿宋" w:eastAsia="仿宋" w:cs="仿宋"/>
          <w:b/>
          <w:sz w:val="32"/>
          <w:szCs w:val="21"/>
          <w:highlight w:val="none"/>
          <w:lang w:val="en-US" w:eastAsia="zh-CN"/>
        </w:rPr>
      </w:pPr>
      <w:r>
        <w:rPr>
          <w:rFonts w:hint="eastAsia" w:ascii="仿宋" w:hAnsi="仿宋" w:eastAsia="仿宋" w:cs="仿宋"/>
          <w:b/>
          <w:sz w:val="32"/>
          <w:szCs w:val="21"/>
          <w:highlight w:val="none"/>
          <w:lang w:val="en-US" w:eastAsia="zh-CN"/>
        </w:rPr>
        <w:t>采购项目名称：2026年重症医学科体外循环套包、体外循环插管及穿刺附件采购项目</w:t>
      </w:r>
    </w:p>
    <w:p w14:paraId="34B1B958">
      <w:pPr>
        <w:pStyle w:val="17"/>
        <w:jc w:val="center"/>
        <w:outlineLvl w:val="9"/>
        <w:rPr>
          <w:rFonts w:hint="eastAsia" w:ascii="仿宋" w:hAnsi="仿宋" w:eastAsia="仿宋" w:cs="仿宋"/>
          <w:b/>
          <w:sz w:val="32"/>
          <w:szCs w:val="21"/>
          <w:highlight w:val="none"/>
        </w:rPr>
      </w:pPr>
    </w:p>
    <w:p w14:paraId="47DB9854">
      <w:pPr>
        <w:pStyle w:val="17"/>
        <w:ind w:firstLine="1606" w:firstLineChars="500"/>
        <w:jc w:val="both"/>
        <w:outlineLvl w:val="9"/>
        <w:rPr>
          <w:rFonts w:hint="eastAsia" w:ascii="仿宋" w:hAnsi="仿宋" w:eastAsia="仿宋" w:cs="仿宋"/>
          <w:b/>
          <w:sz w:val="32"/>
          <w:szCs w:val="21"/>
          <w:highlight w:val="none"/>
          <w:lang w:val="en-US" w:eastAsia="zh-CN"/>
        </w:rPr>
      </w:pPr>
      <w:r>
        <w:rPr>
          <w:rFonts w:hint="eastAsia" w:ascii="仿宋" w:hAnsi="仿宋" w:eastAsia="仿宋" w:cs="仿宋"/>
          <w:b/>
          <w:sz w:val="32"/>
          <w:szCs w:val="21"/>
          <w:highlight w:val="none"/>
        </w:rPr>
        <w:t>采购项目编号：</w:t>
      </w:r>
      <w:r>
        <w:rPr>
          <w:rFonts w:hint="eastAsia" w:ascii="仿宋" w:hAnsi="仿宋" w:eastAsia="仿宋" w:cs="仿宋"/>
          <w:b/>
          <w:sz w:val="32"/>
          <w:szCs w:val="21"/>
          <w:highlight w:val="none"/>
          <w:lang w:val="en-US" w:eastAsia="zh-CN"/>
        </w:rPr>
        <w:t>NJYYJX-2608001</w:t>
      </w:r>
    </w:p>
    <w:p w14:paraId="78019E8F">
      <w:pPr>
        <w:pStyle w:val="17"/>
        <w:jc w:val="center"/>
        <w:outlineLvl w:val="9"/>
        <w:rPr>
          <w:rFonts w:hint="eastAsia" w:ascii="仿宋" w:hAnsi="仿宋" w:eastAsia="仿宋" w:cs="仿宋"/>
          <w:b/>
          <w:sz w:val="32"/>
          <w:szCs w:val="21"/>
          <w:highlight w:val="none"/>
          <w:lang w:val="en-US" w:eastAsia="zh-CN"/>
        </w:rPr>
      </w:pPr>
    </w:p>
    <w:p w14:paraId="79696691">
      <w:pPr>
        <w:pStyle w:val="17"/>
        <w:jc w:val="center"/>
        <w:outlineLvl w:val="9"/>
        <w:rPr>
          <w:rFonts w:hint="eastAsia" w:ascii="仿宋" w:hAnsi="仿宋" w:eastAsia="仿宋" w:cs="仿宋"/>
          <w:b/>
          <w:sz w:val="28"/>
          <w:highlight w:val="none"/>
        </w:rPr>
      </w:pPr>
    </w:p>
    <w:p w14:paraId="543CC168">
      <w:pPr>
        <w:pStyle w:val="17"/>
        <w:jc w:val="center"/>
        <w:outlineLvl w:val="9"/>
        <w:rPr>
          <w:rFonts w:hint="eastAsia" w:ascii="仿宋" w:hAnsi="仿宋" w:eastAsia="仿宋" w:cs="仿宋"/>
          <w:b/>
          <w:sz w:val="28"/>
          <w:highlight w:val="none"/>
        </w:rPr>
      </w:pPr>
    </w:p>
    <w:p w14:paraId="7674C8C0">
      <w:pPr>
        <w:pStyle w:val="17"/>
        <w:jc w:val="center"/>
        <w:outlineLvl w:val="9"/>
        <w:rPr>
          <w:rFonts w:hint="eastAsia" w:ascii="仿宋" w:hAnsi="仿宋" w:eastAsia="仿宋" w:cs="仿宋"/>
          <w:b/>
          <w:sz w:val="28"/>
          <w:highlight w:val="none"/>
          <w:lang w:val="en-US" w:eastAsia="zh-CN"/>
        </w:rPr>
      </w:pPr>
    </w:p>
    <w:p w14:paraId="2E6F7524">
      <w:pPr>
        <w:pStyle w:val="17"/>
        <w:jc w:val="center"/>
        <w:outlineLvl w:val="9"/>
        <w:rPr>
          <w:rFonts w:hint="eastAsia" w:ascii="仿宋" w:hAnsi="仿宋" w:eastAsia="仿宋" w:cs="仿宋"/>
          <w:b/>
          <w:sz w:val="28"/>
          <w:highlight w:val="none"/>
          <w:lang w:val="en-US" w:eastAsia="zh-CN"/>
        </w:rPr>
      </w:pPr>
    </w:p>
    <w:p w14:paraId="39473EE9">
      <w:pPr>
        <w:pStyle w:val="17"/>
        <w:jc w:val="center"/>
        <w:outlineLvl w:val="9"/>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内江市第一人民医院</w:t>
      </w:r>
    </w:p>
    <w:p w14:paraId="45122A84">
      <w:pPr>
        <w:pStyle w:val="17"/>
        <w:jc w:val="center"/>
        <w:outlineLvl w:val="9"/>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编制</w:t>
      </w:r>
    </w:p>
    <w:p w14:paraId="64F57327">
      <w:pPr>
        <w:pStyle w:val="17"/>
        <w:jc w:val="center"/>
        <w:outlineLvl w:val="9"/>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2026年08月11日</w:t>
      </w:r>
    </w:p>
    <w:p w14:paraId="49B65513">
      <w:pPr>
        <w:pStyle w:val="17"/>
        <w:jc w:val="center"/>
        <w:rPr>
          <w:rFonts w:hint="eastAsia" w:ascii="仿宋" w:hAnsi="仿宋" w:eastAsia="仿宋" w:cs="仿宋"/>
        </w:rPr>
      </w:pPr>
      <w:r>
        <w:rPr>
          <w:rFonts w:hint="eastAsia" w:ascii="仿宋" w:hAnsi="仿宋" w:eastAsia="仿宋" w:cs="仿宋"/>
        </w:rPr>
        <w:br w:type="textWrapping"/>
      </w:r>
      <w:r>
        <w:rPr>
          <w:rFonts w:hint="eastAsia" w:ascii="仿宋" w:hAnsi="仿宋" w:eastAsia="仿宋" w:cs="仿宋"/>
        </w:rPr>
        <w:br w:type="page"/>
      </w:r>
    </w:p>
    <w:sdt>
      <w:sdtPr>
        <w:rPr>
          <w:rFonts w:ascii="宋体" w:hAnsi="宋体" w:eastAsia="宋体" w:cs="Times New Roman"/>
          <w:b/>
          <w:bCs/>
          <w:kern w:val="2"/>
          <w:sz w:val="28"/>
          <w:szCs w:val="36"/>
          <w:lang w:val="en-US" w:eastAsia="zh-CN" w:bidi="ar-SA"/>
        </w:rPr>
        <w:id w:val="147475053"/>
        <w15:color w:val="DBDBDB"/>
        <w:docPartObj>
          <w:docPartGallery w:val="Table of Contents"/>
          <w:docPartUnique/>
        </w:docPartObj>
      </w:sdtPr>
      <w:sdtEndPr>
        <w:rPr>
          <w:rFonts w:ascii="宋体" w:hAnsi="宋体" w:eastAsia="宋体" w:cs="Times New Roman"/>
          <w:b/>
          <w:bCs/>
          <w:kern w:val="2"/>
          <w:sz w:val="28"/>
          <w:szCs w:val="36"/>
          <w:lang w:val="en-US" w:eastAsia="zh-CN" w:bidi="ar-SA"/>
        </w:rPr>
      </w:sdtEndPr>
      <w:sdtContent>
        <w:p w14:paraId="2C2D9658">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w:t>
          </w:r>
          <w:r>
            <w:rPr>
              <w:rFonts w:hint="eastAsia" w:ascii="宋体" w:hAnsi="宋体" w:eastAsia="宋体"/>
              <w:b/>
              <w:bCs/>
              <w:sz w:val="36"/>
              <w:szCs w:val="36"/>
              <w:lang w:val="en-US" w:eastAsia="zh-CN"/>
            </w:rPr>
            <w:t xml:space="preserve"> </w:t>
          </w:r>
          <w:r>
            <w:rPr>
              <w:rFonts w:ascii="宋体" w:hAnsi="宋体" w:eastAsia="宋体"/>
              <w:b/>
              <w:bCs/>
              <w:sz w:val="36"/>
              <w:szCs w:val="36"/>
            </w:rPr>
            <w:t>录</w:t>
          </w:r>
        </w:p>
        <w:p w14:paraId="7424FDD9">
          <w:pPr>
            <w:pStyle w:val="8"/>
            <w:tabs>
              <w:tab w:val="right" w:leader="dot" w:pos="8306"/>
              <w:tab w:val="clear" w:pos="9345"/>
            </w:tabs>
            <w:rPr>
              <w:sz w:val="24"/>
              <w:szCs w:val="24"/>
            </w:rPr>
          </w:pPr>
          <w:r>
            <w:rPr>
              <w:sz w:val="24"/>
              <w:szCs w:val="24"/>
            </w:rPr>
            <w:fldChar w:fldCharType="begin"/>
          </w:r>
          <w:r>
            <w:rPr>
              <w:sz w:val="24"/>
              <w:szCs w:val="24"/>
            </w:rPr>
            <w:instrText xml:space="preserve">TOC \o "1-1" \h \u </w:instrText>
          </w:r>
          <w:r>
            <w:rPr>
              <w:sz w:val="24"/>
              <w:szCs w:val="24"/>
            </w:rPr>
            <w:fldChar w:fldCharType="separate"/>
          </w:r>
          <w:r>
            <w:rPr>
              <w:sz w:val="24"/>
              <w:szCs w:val="24"/>
            </w:rPr>
            <w:fldChar w:fldCharType="begin"/>
          </w:r>
          <w:r>
            <w:rPr>
              <w:sz w:val="24"/>
              <w:szCs w:val="24"/>
            </w:rPr>
            <w:instrText xml:space="preserve"> HYPERLINK \l _Toc19413 </w:instrText>
          </w:r>
          <w:r>
            <w:rPr>
              <w:sz w:val="24"/>
              <w:szCs w:val="24"/>
            </w:rPr>
            <w:fldChar w:fldCharType="separate"/>
          </w:r>
          <w:r>
            <w:rPr>
              <w:rFonts w:hint="eastAsia" w:ascii="仿宋" w:hAnsi="仿宋" w:eastAsia="仿宋" w:cs="仿宋"/>
              <w:sz w:val="24"/>
              <w:szCs w:val="24"/>
            </w:rPr>
            <w:t xml:space="preserve">第一章 </w:t>
          </w:r>
          <w:r>
            <w:rPr>
              <w:rFonts w:hint="eastAsia" w:ascii="仿宋" w:hAnsi="仿宋" w:eastAsia="仿宋" w:cs="仿宋"/>
              <w:sz w:val="24"/>
              <w:szCs w:val="24"/>
              <w:lang w:eastAsia="zh-CN"/>
            </w:rPr>
            <w:t>竞选</w:t>
          </w:r>
          <w:r>
            <w:rPr>
              <w:rFonts w:hint="eastAsia" w:ascii="仿宋" w:hAnsi="仿宋" w:eastAsia="仿宋" w:cs="仿宋"/>
              <w:sz w:val="24"/>
              <w:szCs w:val="24"/>
            </w:rPr>
            <w:t>邀请</w:t>
          </w:r>
          <w:r>
            <w:rPr>
              <w:sz w:val="24"/>
              <w:szCs w:val="24"/>
            </w:rPr>
            <w:tab/>
          </w:r>
          <w:r>
            <w:rPr>
              <w:sz w:val="24"/>
              <w:szCs w:val="24"/>
            </w:rPr>
            <w:fldChar w:fldCharType="begin"/>
          </w:r>
          <w:r>
            <w:rPr>
              <w:sz w:val="24"/>
              <w:szCs w:val="24"/>
            </w:rPr>
            <w:instrText xml:space="preserve"> PAGEREF _Toc19413 \h </w:instrText>
          </w:r>
          <w:r>
            <w:rPr>
              <w:sz w:val="24"/>
              <w:szCs w:val="24"/>
            </w:rPr>
            <w:fldChar w:fldCharType="separate"/>
          </w:r>
          <w:r>
            <w:rPr>
              <w:sz w:val="24"/>
              <w:szCs w:val="24"/>
            </w:rPr>
            <w:t>3</w:t>
          </w:r>
          <w:r>
            <w:rPr>
              <w:sz w:val="24"/>
              <w:szCs w:val="24"/>
            </w:rPr>
            <w:fldChar w:fldCharType="end"/>
          </w:r>
          <w:r>
            <w:rPr>
              <w:sz w:val="24"/>
              <w:szCs w:val="24"/>
            </w:rPr>
            <w:fldChar w:fldCharType="end"/>
          </w:r>
        </w:p>
        <w:p w14:paraId="5C586419">
          <w:pPr>
            <w:pStyle w:val="8"/>
            <w:tabs>
              <w:tab w:val="right" w:leader="dot" w:pos="8306"/>
              <w:tab w:val="clear" w:pos="9345"/>
            </w:tabs>
            <w:rPr>
              <w:sz w:val="24"/>
              <w:szCs w:val="24"/>
            </w:rPr>
          </w:pPr>
          <w:r>
            <w:rPr>
              <w:sz w:val="24"/>
              <w:szCs w:val="24"/>
            </w:rPr>
            <w:fldChar w:fldCharType="begin"/>
          </w:r>
          <w:r>
            <w:rPr>
              <w:sz w:val="24"/>
              <w:szCs w:val="24"/>
            </w:rPr>
            <w:instrText xml:space="preserve"> HYPERLINK \l _Toc10870 </w:instrText>
          </w:r>
          <w:r>
            <w:rPr>
              <w:sz w:val="24"/>
              <w:szCs w:val="24"/>
            </w:rPr>
            <w:fldChar w:fldCharType="separate"/>
          </w:r>
          <w:r>
            <w:rPr>
              <w:rFonts w:hint="eastAsia" w:ascii="仿宋" w:hAnsi="仿宋" w:eastAsia="仿宋" w:cs="仿宋"/>
              <w:sz w:val="24"/>
              <w:szCs w:val="24"/>
            </w:rPr>
            <w:t xml:space="preserve">第二章 </w:t>
          </w:r>
          <w:r>
            <w:rPr>
              <w:rFonts w:hint="eastAsia" w:ascii="仿宋" w:hAnsi="仿宋" w:eastAsia="仿宋" w:cs="仿宋"/>
              <w:sz w:val="24"/>
              <w:szCs w:val="24"/>
              <w:lang w:eastAsia="zh-CN"/>
            </w:rPr>
            <w:t>竞选人</w:t>
          </w:r>
          <w:r>
            <w:rPr>
              <w:rFonts w:hint="eastAsia" w:ascii="仿宋" w:hAnsi="仿宋" w:eastAsia="仿宋" w:cs="仿宋"/>
              <w:sz w:val="24"/>
              <w:szCs w:val="24"/>
            </w:rPr>
            <w:t>须知</w:t>
          </w:r>
          <w:r>
            <w:rPr>
              <w:sz w:val="24"/>
              <w:szCs w:val="24"/>
            </w:rPr>
            <w:tab/>
          </w:r>
          <w:r>
            <w:rPr>
              <w:sz w:val="24"/>
              <w:szCs w:val="24"/>
            </w:rPr>
            <w:fldChar w:fldCharType="begin"/>
          </w:r>
          <w:r>
            <w:rPr>
              <w:sz w:val="24"/>
              <w:szCs w:val="24"/>
            </w:rPr>
            <w:instrText xml:space="preserve"> PAGEREF _Toc10870 \h </w:instrText>
          </w:r>
          <w:r>
            <w:rPr>
              <w:sz w:val="24"/>
              <w:szCs w:val="24"/>
            </w:rPr>
            <w:fldChar w:fldCharType="separate"/>
          </w:r>
          <w:r>
            <w:rPr>
              <w:sz w:val="24"/>
              <w:szCs w:val="24"/>
            </w:rPr>
            <w:t>5</w:t>
          </w:r>
          <w:r>
            <w:rPr>
              <w:sz w:val="24"/>
              <w:szCs w:val="24"/>
            </w:rPr>
            <w:fldChar w:fldCharType="end"/>
          </w:r>
          <w:r>
            <w:rPr>
              <w:sz w:val="24"/>
              <w:szCs w:val="24"/>
            </w:rPr>
            <w:fldChar w:fldCharType="end"/>
          </w:r>
        </w:p>
        <w:p w14:paraId="4B943DD9">
          <w:pPr>
            <w:pStyle w:val="8"/>
            <w:tabs>
              <w:tab w:val="right" w:leader="dot" w:pos="8306"/>
              <w:tab w:val="clear" w:pos="9345"/>
            </w:tabs>
            <w:rPr>
              <w:sz w:val="24"/>
              <w:szCs w:val="24"/>
            </w:rPr>
          </w:pPr>
          <w:r>
            <w:rPr>
              <w:sz w:val="24"/>
              <w:szCs w:val="24"/>
            </w:rPr>
            <w:fldChar w:fldCharType="begin"/>
          </w:r>
          <w:r>
            <w:rPr>
              <w:sz w:val="24"/>
              <w:szCs w:val="24"/>
            </w:rPr>
            <w:instrText xml:space="preserve"> HYPERLINK \l _Toc27801 </w:instrText>
          </w:r>
          <w:r>
            <w:rPr>
              <w:sz w:val="24"/>
              <w:szCs w:val="24"/>
            </w:rPr>
            <w:fldChar w:fldCharType="separate"/>
          </w:r>
          <w:r>
            <w:rPr>
              <w:rFonts w:hint="eastAsia" w:ascii="仿宋" w:hAnsi="仿宋" w:eastAsia="仿宋" w:cs="仿宋"/>
              <w:sz w:val="24"/>
              <w:szCs w:val="24"/>
              <w:highlight w:val="none"/>
            </w:rPr>
            <w:t>第三章 技术、服务及其他要求</w:t>
          </w:r>
          <w:r>
            <w:rPr>
              <w:sz w:val="24"/>
              <w:szCs w:val="24"/>
            </w:rPr>
            <w:tab/>
          </w:r>
          <w:r>
            <w:rPr>
              <w:sz w:val="24"/>
              <w:szCs w:val="24"/>
            </w:rPr>
            <w:fldChar w:fldCharType="begin"/>
          </w:r>
          <w:r>
            <w:rPr>
              <w:sz w:val="24"/>
              <w:szCs w:val="24"/>
            </w:rPr>
            <w:instrText xml:space="preserve"> PAGEREF _Toc27801 \h </w:instrText>
          </w:r>
          <w:r>
            <w:rPr>
              <w:sz w:val="24"/>
              <w:szCs w:val="24"/>
            </w:rPr>
            <w:fldChar w:fldCharType="separate"/>
          </w:r>
          <w:r>
            <w:rPr>
              <w:sz w:val="24"/>
              <w:szCs w:val="24"/>
            </w:rPr>
            <w:t>14</w:t>
          </w:r>
          <w:r>
            <w:rPr>
              <w:sz w:val="24"/>
              <w:szCs w:val="24"/>
            </w:rPr>
            <w:fldChar w:fldCharType="end"/>
          </w:r>
          <w:r>
            <w:rPr>
              <w:sz w:val="24"/>
              <w:szCs w:val="24"/>
            </w:rPr>
            <w:fldChar w:fldCharType="end"/>
          </w:r>
        </w:p>
        <w:p w14:paraId="0627BEEE">
          <w:pPr>
            <w:pStyle w:val="8"/>
            <w:tabs>
              <w:tab w:val="right" w:leader="dot" w:pos="8306"/>
              <w:tab w:val="clear" w:pos="9345"/>
            </w:tabs>
            <w:rPr>
              <w:sz w:val="24"/>
              <w:szCs w:val="24"/>
            </w:rPr>
          </w:pPr>
          <w:r>
            <w:rPr>
              <w:sz w:val="24"/>
              <w:szCs w:val="24"/>
            </w:rPr>
            <w:fldChar w:fldCharType="begin"/>
          </w:r>
          <w:r>
            <w:rPr>
              <w:sz w:val="24"/>
              <w:szCs w:val="24"/>
            </w:rPr>
            <w:instrText xml:space="preserve"> HYPERLINK \l _Toc23308 </w:instrText>
          </w:r>
          <w:r>
            <w:rPr>
              <w:sz w:val="24"/>
              <w:szCs w:val="24"/>
            </w:rPr>
            <w:fldChar w:fldCharType="separate"/>
          </w:r>
          <w:r>
            <w:rPr>
              <w:rFonts w:hint="eastAsia" w:ascii="仿宋" w:hAnsi="仿宋" w:eastAsia="仿宋" w:cs="仿宋"/>
              <w:sz w:val="24"/>
              <w:szCs w:val="24"/>
            </w:rPr>
            <w:t>第四章 资格审查</w:t>
          </w:r>
          <w:r>
            <w:rPr>
              <w:sz w:val="24"/>
              <w:szCs w:val="24"/>
            </w:rPr>
            <w:tab/>
          </w:r>
          <w:r>
            <w:rPr>
              <w:sz w:val="24"/>
              <w:szCs w:val="24"/>
            </w:rPr>
            <w:fldChar w:fldCharType="begin"/>
          </w:r>
          <w:r>
            <w:rPr>
              <w:sz w:val="24"/>
              <w:szCs w:val="24"/>
            </w:rPr>
            <w:instrText xml:space="preserve"> PAGEREF _Toc23308 \h </w:instrText>
          </w:r>
          <w:r>
            <w:rPr>
              <w:sz w:val="24"/>
              <w:szCs w:val="24"/>
            </w:rPr>
            <w:fldChar w:fldCharType="separate"/>
          </w:r>
          <w:r>
            <w:rPr>
              <w:sz w:val="24"/>
              <w:szCs w:val="24"/>
            </w:rPr>
            <w:t>16</w:t>
          </w:r>
          <w:r>
            <w:rPr>
              <w:sz w:val="24"/>
              <w:szCs w:val="24"/>
            </w:rPr>
            <w:fldChar w:fldCharType="end"/>
          </w:r>
          <w:r>
            <w:rPr>
              <w:sz w:val="24"/>
              <w:szCs w:val="24"/>
            </w:rPr>
            <w:fldChar w:fldCharType="end"/>
          </w:r>
        </w:p>
        <w:p w14:paraId="08191391">
          <w:pPr>
            <w:pStyle w:val="8"/>
            <w:tabs>
              <w:tab w:val="right" w:leader="dot" w:pos="8306"/>
              <w:tab w:val="clear" w:pos="9345"/>
            </w:tabs>
            <w:rPr>
              <w:sz w:val="24"/>
              <w:szCs w:val="24"/>
            </w:rPr>
          </w:pPr>
          <w:r>
            <w:rPr>
              <w:sz w:val="24"/>
              <w:szCs w:val="24"/>
            </w:rPr>
            <w:fldChar w:fldCharType="begin"/>
          </w:r>
          <w:r>
            <w:rPr>
              <w:sz w:val="24"/>
              <w:szCs w:val="24"/>
            </w:rPr>
            <w:instrText xml:space="preserve"> HYPERLINK \l _Toc17488 </w:instrText>
          </w:r>
          <w:r>
            <w:rPr>
              <w:sz w:val="24"/>
              <w:szCs w:val="24"/>
            </w:rPr>
            <w:fldChar w:fldCharType="separate"/>
          </w:r>
          <w:r>
            <w:rPr>
              <w:rFonts w:hint="eastAsia" w:ascii="仿宋" w:hAnsi="仿宋" w:eastAsia="仿宋" w:cs="仿宋"/>
              <w:sz w:val="24"/>
              <w:szCs w:val="24"/>
            </w:rPr>
            <w:t xml:space="preserve">第五章 </w:t>
          </w:r>
          <w:r>
            <w:rPr>
              <w:rFonts w:hint="eastAsia" w:ascii="仿宋" w:hAnsi="仿宋" w:eastAsia="仿宋" w:cs="仿宋"/>
              <w:sz w:val="24"/>
              <w:szCs w:val="24"/>
              <w:lang w:eastAsia="zh-CN"/>
            </w:rPr>
            <w:t>评审</w:t>
          </w:r>
          <w:r>
            <w:rPr>
              <w:rFonts w:hint="eastAsia" w:ascii="仿宋" w:hAnsi="仿宋" w:eastAsia="仿宋" w:cs="仿宋"/>
              <w:sz w:val="24"/>
              <w:szCs w:val="24"/>
            </w:rPr>
            <w:t>办法</w:t>
          </w:r>
          <w:r>
            <w:rPr>
              <w:sz w:val="24"/>
              <w:szCs w:val="24"/>
            </w:rPr>
            <w:tab/>
          </w:r>
          <w:r>
            <w:rPr>
              <w:sz w:val="24"/>
              <w:szCs w:val="24"/>
            </w:rPr>
            <w:fldChar w:fldCharType="begin"/>
          </w:r>
          <w:r>
            <w:rPr>
              <w:sz w:val="24"/>
              <w:szCs w:val="24"/>
            </w:rPr>
            <w:instrText xml:space="preserve"> PAGEREF _Toc17488 \h </w:instrText>
          </w:r>
          <w:r>
            <w:rPr>
              <w:sz w:val="24"/>
              <w:szCs w:val="24"/>
            </w:rPr>
            <w:fldChar w:fldCharType="separate"/>
          </w:r>
          <w:r>
            <w:rPr>
              <w:sz w:val="24"/>
              <w:szCs w:val="24"/>
            </w:rPr>
            <w:t>26</w:t>
          </w:r>
          <w:r>
            <w:rPr>
              <w:sz w:val="24"/>
              <w:szCs w:val="24"/>
            </w:rPr>
            <w:fldChar w:fldCharType="end"/>
          </w:r>
          <w:r>
            <w:rPr>
              <w:sz w:val="24"/>
              <w:szCs w:val="24"/>
            </w:rPr>
            <w:fldChar w:fldCharType="end"/>
          </w:r>
        </w:p>
        <w:p w14:paraId="3DF16620">
          <w:pPr>
            <w:pStyle w:val="8"/>
            <w:tabs>
              <w:tab w:val="right" w:leader="dot" w:pos="8306"/>
              <w:tab w:val="clear" w:pos="9345"/>
            </w:tabs>
            <w:rPr>
              <w:sz w:val="24"/>
              <w:szCs w:val="24"/>
            </w:rPr>
          </w:pPr>
          <w:r>
            <w:rPr>
              <w:sz w:val="24"/>
              <w:szCs w:val="24"/>
            </w:rPr>
            <w:fldChar w:fldCharType="begin"/>
          </w:r>
          <w:r>
            <w:rPr>
              <w:sz w:val="24"/>
              <w:szCs w:val="24"/>
            </w:rPr>
            <w:instrText xml:space="preserve"> HYPERLINK \l _Toc12567 </w:instrText>
          </w:r>
          <w:r>
            <w:rPr>
              <w:sz w:val="24"/>
              <w:szCs w:val="24"/>
            </w:rPr>
            <w:fldChar w:fldCharType="separate"/>
          </w:r>
          <w:r>
            <w:rPr>
              <w:rFonts w:hint="eastAsia" w:ascii="仿宋" w:hAnsi="仿宋" w:eastAsia="仿宋" w:cs="仿宋"/>
              <w:sz w:val="24"/>
              <w:szCs w:val="24"/>
            </w:rPr>
            <w:t xml:space="preserve">第六章 </w:t>
          </w:r>
          <w:r>
            <w:rPr>
              <w:rFonts w:hint="eastAsia" w:ascii="仿宋" w:hAnsi="仿宋" w:eastAsia="仿宋" w:cs="仿宋"/>
              <w:sz w:val="24"/>
              <w:szCs w:val="24"/>
              <w:lang w:eastAsia="zh-CN"/>
            </w:rPr>
            <w:t>响应文件</w:t>
          </w:r>
          <w:r>
            <w:rPr>
              <w:rFonts w:hint="eastAsia" w:ascii="仿宋" w:hAnsi="仿宋" w:eastAsia="仿宋" w:cs="仿宋"/>
              <w:sz w:val="24"/>
              <w:szCs w:val="24"/>
            </w:rPr>
            <w:t>格式</w:t>
          </w:r>
          <w:r>
            <w:rPr>
              <w:sz w:val="24"/>
              <w:szCs w:val="24"/>
            </w:rPr>
            <w:tab/>
          </w:r>
          <w:r>
            <w:rPr>
              <w:sz w:val="24"/>
              <w:szCs w:val="24"/>
            </w:rPr>
            <w:fldChar w:fldCharType="begin"/>
          </w:r>
          <w:r>
            <w:rPr>
              <w:sz w:val="24"/>
              <w:szCs w:val="24"/>
            </w:rPr>
            <w:instrText xml:space="preserve"> PAGEREF _Toc12567 \h </w:instrText>
          </w:r>
          <w:r>
            <w:rPr>
              <w:sz w:val="24"/>
              <w:szCs w:val="24"/>
            </w:rPr>
            <w:fldChar w:fldCharType="separate"/>
          </w:r>
          <w:r>
            <w:rPr>
              <w:sz w:val="24"/>
              <w:szCs w:val="24"/>
            </w:rPr>
            <w:t>32</w:t>
          </w:r>
          <w:r>
            <w:rPr>
              <w:sz w:val="24"/>
              <w:szCs w:val="24"/>
            </w:rPr>
            <w:fldChar w:fldCharType="end"/>
          </w:r>
          <w:r>
            <w:rPr>
              <w:sz w:val="24"/>
              <w:szCs w:val="24"/>
            </w:rPr>
            <w:fldChar w:fldCharType="end"/>
          </w:r>
        </w:p>
        <w:p w14:paraId="56BABD76">
          <w:pPr>
            <w:pStyle w:val="8"/>
            <w:tabs>
              <w:tab w:val="right" w:leader="dot" w:pos="8306"/>
              <w:tab w:val="clear" w:pos="9345"/>
            </w:tabs>
            <w:rPr>
              <w:sz w:val="24"/>
              <w:szCs w:val="24"/>
            </w:rPr>
          </w:pPr>
          <w:r>
            <w:rPr>
              <w:sz w:val="24"/>
              <w:szCs w:val="24"/>
            </w:rPr>
            <w:fldChar w:fldCharType="begin"/>
          </w:r>
          <w:r>
            <w:rPr>
              <w:sz w:val="24"/>
              <w:szCs w:val="24"/>
            </w:rPr>
            <w:instrText xml:space="preserve"> HYPERLINK \l _Toc23993 </w:instrText>
          </w:r>
          <w:r>
            <w:rPr>
              <w:sz w:val="24"/>
              <w:szCs w:val="24"/>
            </w:rPr>
            <w:fldChar w:fldCharType="separate"/>
          </w:r>
          <w:r>
            <w:rPr>
              <w:rFonts w:hint="eastAsia" w:ascii="仿宋" w:hAnsi="仿宋" w:eastAsia="仿宋" w:cs="仿宋"/>
              <w:sz w:val="24"/>
              <w:szCs w:val="24"/>
            </w:rPr>
            <w:t>第七章 拟签订合同文本</w:t>
          </w:r>
          <w:r>
            <w:rPr>
              <w:sz w:val="24"/>
              <w:szCs w:val="24"/>
            </w:rPr>
            <w:tab/>
          </w:r>
          <w:r>
            <w:rPr>
              <w:sz w:val="24"/>
              <w:szCs w:val="24"/>
            </w:rPr>
            <w:fldChar w:fldCharType="begin"/>
          </w:r>
          <w:r>
            <w:rPr>
              <w:sz w:val="24"/>
              <w:szCs w:val="24"/>
            </w:rPr>
            <w:instrText xml:space="preserve"> PAGEREF _Toc23993 \h </w:instrText>
          </w:r>
          <w:r>
            <w:rPr>
              <w:sz w:val="24"/>
              <w:szCs w:val="24"/>
            </w:rPr>
            <w:fldChar w:fldCharType="separate"/>
          </w:r>
          <w:r>
            <w:rPr>
              <w:sz w:val="24"/>
              <w:szCs w:val="24"/>
            </w:rPr>
            <w:t>54</w:t>
          </w:r>
          <w:r>
            <w:rPr>
              <w:sz w:val="24"/>
              <w:szCs w:val="24"/>
            </w:rPr>
            <w:fldChar w:fldCharType="end"/>
          </w:r>
          <w:r>
            <w:rPr>
              <w:sz w:val="24"/>
              <w:szCs w:val="24"/>
            </w:rPr>
            <w:fldChar w:fldCharType="end"/>
          </w:r>
        </w:p>
        <w:p w14:paraId="00C8207A">
          <w:r>
            <w:rPr>
              <w:sz w:val="24"/>
              <w:szCs w:val="24"/>
            </w:rPr>
            <w:fldChar w:fldCharType="end"/>
          </w:r>
        </w:p>
      </w:sdtContent>
    </w:sdt>
    <w:p w14:paraId="036F0E70"/>
    <w:p w14:paraId="68DAE879"/>
    <w:p w14:paraId="0AF76514"/>
    <w:p w14:paraId="75A540E4"/>
    <w:p w14:paraId="14555224"/>
    <w:p w14:paraId="2E270331"/>
    <w:p w14:paraId="23032EC1"/>
    <w:p w14:paraId="6D925D9C"/>
    <w:p w14:paraId="327E65D4"/>
    <w:p w14:paraId="5F276AC4"/>
    <w:p w14:paraId="6171D73B"/>
    <w:p w14:paraId="372A771F"/>
    <w:p w14:paraId="4AAC8B5E"/>
    <w:p w14:paraId="43C141CC"/>
    <w:p w14:paraId="63CB0553"/>
    <w:p w14:paraId="3C946EF7"/>
    <w:p w14:paraId="0445A071"/>
    <w:p w14:paraId="6BA09399"/>
    <w:p w14:paraId="038BC47E"/>
    <w:p w14:paraId="132CBF71"/>
    <w:p w14:paraId="48542BBF"/>
    <w:p w14:paraId="5ECCFA12"/>
    <w:p w14:paraId="4C146FDC"/>
    <w:p w14:paraId="4C386F94">
      <w:pPr>
        <w:pStyle w:val="17"/>
        <w:jc w:val="center"/>
        <w:outlineLvl w:val="0"/>
        <w:rPr>
          <w:rFonts w:hint="eastAsia" w:ascii="仿宋" w:hAnsi="仿宋" w:eastAsia="仿宋" w:cs="仿宋"/>
        </w:rPr>
      </w:pPr>
      <w:bookmarkStart w:id="0" w:name="_Toc19413"/>
      <w:r>
        <w:rPr>
          <w:rFonts w:hint="eastAsia" w:ascii="仿宋" w:hAnsi="仿宋" w:eastAsia="仿宋" w:cs="仿宋"/>
          <w:b/>
          <w:sz w:val="36"/>
        </w:rPr>
        <w:t xml:space="preserve">第一章 </w:t>
      </w:r>
      <w:r>
        <w:rPr>
          <w:rFonts w:hint="eastAsia" w:ascii="仿宋" w:hAnsi="仿宋" w:eastAsia="仿宋" w:cs="仿宋"/>
          <w:b/>
          <w:sz w:val="36"/>
          <w:lang w:eastAsia="zh-CN"/>
        </w:rPr>
        <w:t>竞选</w:t>
      </w:r>
      <w:r>
        <w:rPr>
          <w:rFonts w:hint="eastAsia" w:ascii="仿宋" w:hAnsi="仿宋" w:eastAsia="仿宋" w:cs="仿宋"/>
          <w:b/>
          <w:sz w:val="36"/>
        </w:rPr>
        <w:t>邀请</w:t>
      </w:r>
      <w:bookmarkEnd w:id="0"/>
    </w:p>
    <w:p w14:paraId="28A562F8">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rPr>
      </w:pPr>
      <w:bookmarkStart w:id="1" w:name="_Toc10870"/>
      <w:r>
        <w:rPr>
          <w:rFonts w:hint="eastAsia" w:ascii="仿宋" w:hAnsi="仿宋" w:eastAsia="仿宋" w:cs="仿宋"/>
          <w:sz w:val="24"/>
          <w:szCs w:val="24"/>
        </w:rPr>
        <w:t>内江市第一人民医院</w:t>
      </w:r>
      <w:r>
        <w:rPr>
          <w:rFonts w:hint="eastAsia" w:ascii="仿宋" w:hAnsi="仿宋" w:eastAsia="仿宋" w:cs="仿宋"/>
          <w:sz w:val="24"/>
          <w:szCs w:val="24"/>
          <w:lang w:eastAsia="zh-CN"/>
        </w:rPr>
        <w:t>拟</w:t>
      </w:r>
      <w:r>
        <w:rPr>
          <w:rFonts w:hint="eastAsia" w:ascii="仿宋" w:hAnsi="仿宋" w:eastAsia="仿宋" w:cs="仿宋"/>
          <w:sz w:val="24"/>
          <w:szCs w:val="24"/>
        </w:rPr>
        <w:t>对</w:t>
      </w:r>
      <w:r>
        <w:rPr>
          <w:rFonts w:hint="eastAsia" w:ascii="仿宋" w:hAnsi="仿宋" w:eastAsia="仿宋" w:cs="仿宋"/>
          <w:sz w:val="24"/>
          <w:szCs w:val="24"/>
          <w:lang w:val="en-US" w:eastAsia="zh-CN"/>
        </w:rPr>
        <w:t>2026年重症医学科体外循环套包、体外循环插管及穿刺附件采购项目</w:t>
      </w:r>
      <w:r>
        <w:rPr>
          <w:rFonts w:hint="eastAsia" w:ascii="仿宋" w:hAnsi="仿宋" w:eastAsia="仿宋" w:cs="仿宋"/>
          <w:sz w:val="24"/>
          <w:szCs w:val="24"/>
        </w:rPr>
        <w:t>采用</w:t>
      </w:r>
      <w:r>
        <w:rPr>
          <w:rFonts w:hint="eastAsia" w:ascii="仿宋" w:hAnsi="仿宋" w:eastAsia="仿宋" w:cs="仿宋"/>
          <w:sz w:val="24"/>
          <w:szCs w:val="24"/>
          <w:lang w:val="en-US" w:eastAsia="zh-CN"/>
        </w:rPr>
        <w:t>院内竞选</w:t>
      </w:r>
      <w:r>
        <w:rPr>
          <w:rFonts w:hint="eastAsia" w:ascii="仿宋" w:hAnsi="仿宋" w:eastAsia="仿宋" w:cs="仿宋"/>
          <w:sz w:val="24"/>
          <w:szCs w:val="24"/>
        </w:rPr>
        <w:t>方式</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自行采购</w:t>
      </w:r>
      <w:r>
        <w:rPr>
          <w:rFonts w:hint="eastAsia" w:ascii="仿宋" w:hAnsi="仿宋" w:eastAsia="仿宋" w:cs="仿宋"/>
          <w:sz w:val="24"/>
          <w:szCs w:val="24"/>
          <w:lang w:eastAsia="zh-CN"/>
        </w:rPr>
        <w:t>）</w:t>
      </w:r>
      <w:r>
        <w:rPr>
          <w:rFonts w:hint="eastAsia" w:ascii="仿宋" w:hAnsi="仿宋" w:eastAsia="仿宋" w:cs="仿宋"/>
          <w:sz w:val="24"/>
          <w:szCs w:val="24"/>
        </w:rPr>
        <w:t>进行采购，兹邀请符合本次</w:t>
      </w:r>
      <w:r>
        <w:rPr>
          <w:rFonts w:hint="eastAsia" w:ascii="仿宋" w:hAnsi="仿宋" w:eastAsia="仿宋" w:cs="仿宋"/>
          <w:sz w:val="24"/>
          <w:szCs w:val="24"/>
          <w:lang w:val="en-US" w:eastAsia="zh-CN"/>
        </w:rPr>
        <w:t>竞选</w:t>
      </w:r>
      <w:r>
        <w:rPr>
          <w:rFonts w:hint="eastAsia" w:ascii="仿宋" w:hAnsi="仿宋" w:eastAsia="仿宋" w:cs="仿宋"/>
          <w:sz w:val="24"/>
          <w:szCs w:val="24"/>
        </w:rPr>
        <w:t>要求的</w:t>
      </w:r>
      <w:r>
        <w:rPr>
          <w:rFonts w:hint="eastAsia" w:ascii="仿宋" w:hAnsi="仿宋" w:eastAsia="仿宋" w:cs="仿宋"/>
          <w:sz w:val="24"/>
          <w:szCs w:val="24"/>
          <w:lang w:val="en-US" w:eastAsia="zh-CN"/>
        </w:rPr>
        <w:t>竞选</w:t>
      </w:r>
      <w:r>
        <w:rPr>
          <w:rFonts w:hint="eastAsia" w:ascii="仿宋" w:hAnsi="仿宋" w:eastAsia="仿宋" w:cs="仿宋"/>
          <w:sz w:val="24"/>
          <w:szCs w:val="24"/>
          <w:lang w:eastAsia="zh-CN"/>
        </w:rPr>
        <w:t>人</w:t>
      </w:r>
      <w:r>
        <w:rPr>
          <w:rFonts w:hint="eastAsia" w:ascii="仿宋" w:hAnsi="仿宋" w:eastAsia="仿宋" w:cs="仿宋"/>
          <w:sz w:val="24"/>
          <w:szCs w:val="24"/>
        </w:rPr>
        <w:t>参加</w:t>
      </w:r>
      <w:r>
        <w:rPr>
          <w:rFonts w:hint="eastAsia" w:ascii="仿宋" w:hAnsi="仿宋" w:eastAsia="仿宋" w:cs="仿宋"/>
          <w:sz w:val="24"/>
          <w:szCs w:val="24"/>
          <w:lang w:val="en-US" w:eastAsia="zh-CN"/>
        </w:rPr>
        <w:t>竞选</w:t>
      </w:r>
      <w:r>
        <w:rPr>
          <w:rFonts w:hint="eastAsia" w:ascii="仿宋" w:hAnsi="仿宋" w:eastAsia="仿宋" w:cs="仿宋"/>
          <w:sz w:val="24"/>
          <w:szCs w:val="24"/>
        </w:rPr>
        <w:t>。</w:t>
      </w:r>
    </w:p>
    <w:p w14:paraId="604F5A77">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b w:val="0"/>
          <w:bCs/>
          <w:sz w:val="24"/>
          <w:szCs w:val="24"/>
          <w:lang w:val="en-US" w:eastAsia="zh-CN"/>
        </w:rPr>
      </w:pPr>
      <w:r>
        <w:rPr>
          <w:rFonts w:hint="eastAsia" w:ascii="仿宋" w:hAnsi="仿宋" w:eastAsia="仿宋" w:cs="仿宋"/>
          <w:b/>
          <w:sz w:val="24"/>
          <w:szCs w:val="24"/>
        </w:rPr>
        <w:t>1.1.采购项目编号：</w:t>
      </w:r>
      <w:r>
        <w:rPr>
          <w:rFonts w:hint="eastAsia" w:ascii="仿宋" w:hAnsi="仿宋" w:eastAsia="仿宋" w:cs="仿宋"/>
          <w:b w:val="0"/>
          <w:bCs/>
          <w:sz w:val="24"/>
          <w:szCs w:val="24"/>
          <w:lang w:val="en-US" w:eastAsia="zh-CN"/>
        </w:rPr>
        <w:t>NJYYJX-2608001；</w:t>
      </w:r>
    </w:p>
    <w:p w14:paraId="10578A89">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b/>
          <w:sz w:val="24"/>
          <w:szCs w:val="24"/>
          <w:lang w:val="en-US" w:eastAsia="zh-CN"/>
        </w:rPr>
      </w:pPr>
      <w:r>
        <w:rPr>
          <w:rFonts w:hint="eastAsia" w:ascii="仿宋" w:hAnsi="仿宋" w:eastAsia="仿宋" w:cs="仿宋"/>
          <w:b/>
          <w:sz w:val="24"/>
          <w:szCs w:val="24"/>
        </w:rPr>
        <w:t>1.2.采购项目名称：</w:t>
      </w:r>
      <w:r>
        <w:rPr>
          <w:rFonts w:hint="eastAsia" w:ascii="仿宋" w:hAnsi="仿宋" w:eastAsia="仿宋" w:cs="仿宋"/>
          <w:sz w:val="24"/>
          <w:szCs w:val="24"/>
          <w:lang w:val="en-US" w:eastAsia="zh-CN"/>
        </w:rPr>
        <w:t>2026年重症医学科体外循环套包、体外循环插管及穿刺附件采购项目；</w:t>
      </w:r>
    </w:p>
    <w:p w14:paraId="28B5A68E">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1.3.招标项目简介</w:t>
      </w:r>
    </w:p>
    <w:p w14:paraId="7AB5B34F">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重症医学科体外循环套包、体外循环插管及穿刺附件，共4个品目，单价最高限价1760-28000元。据实结算，配送服务期3年。</w:t>
      </w:r>
    </w:p>
    <w:p w14:paraId="4B2DEEE3">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1.4.邀请</w:t>
      </w:r>
      <w:r>
        <w:rPr>
          <w:rFonts w:hint="eastAsia" w:ascii="仿宋" w:hAnsi="仿宋" w:eastAsia="仿宋" w:cs="仿宋"/>
          <w:b/>
          <w:sz w:val="24"/>
          <w:szCs w:val="24"/>
          <w:lang w:eastAsia="zh-CN"/>
        </w:rPr>
        <w:t>竞选人</w:t>
      </w:r>
      <w:r>
        <w:rPr>
          <w:rFonts w:hint="eastAsia" w:ascii="仿宋" w:hAnsi="仿宋" w:eastAsia="仿宋" w:cs="仿宋"/>
          <w:b/>
          <w:sz w:val="24"/>
          <w:szCs w:val="24"/>
        </w:rPr>
        <w:t>方式</w:t>
      </w:r>
    </w:p>
    <w:p w14:paraId="1B2CEC09">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本项目通过在内江市第一人民医院官网</w:t>
      </w:r>
      <w:r>
        <w:rPr>
          <w:rFonts w:hint="eastAsia" w:ascii="仿宋" w:hAnsi="仿宋" w:eastAsia="仿宋" w:cs="仿宋"/>
          <w:sz w:val="24"/>
          <w:szCs w:val="24"/>
          <w:lang w:eastAsia="zh-CN"/>
        </w:rPr>
        <w:t>（https://www.njyy.com.cn/）</w:t>
      </w:r>
      <w:r>
        <w:rPr>
          <w:rFonts w:hint="eastAsia" w:ascii="仿宋" w:hAnsi="仿宋" w:eastAsia="仿宋" w:cs="仿宋"/>
          <w:sz w:val="24"/>
          <w:szCs w:val="24"/>
        </w:rPr>
        <w:t>发布公告的方式，兹邀请符合条件的</w:t>
      </w:r>
      <w:r>
        <w:rPr>
          <w:rFonts w:hint="eastAsia" w:ascii="仿宋" w:hAnsi="仿宋" w:eastAsia="仿宋" w:cs="仿宋"/>
          <w:sz w:val="24"/>
          <w:szCs w:val="24"/>
          <w:lang w:val="en-US" w:eastAsia="zh-CN"/>
        </w:rPr>
        <w:t>竞选</w:t>
      </w:r>
      <w:r>
        <w:rPr>
          <w:rFonts w:hint="eastAsia" w:ascii="仿宋" w:hAnsi="仿宋" w:eastAsia="仿宋" w:cs="仿宋"/>
          <w:sz w:val="24"/>
          <w:szCs w:val="24"/>
          <w:lang w:eastAsia="zh-CN"/>
        </w:rPr>
        <w:t>人</w:t>
      </w:r>
      <w:r>
        <w:rPr>
          <w:rFonts w:hint="eastAsia" w:ascii="仿宋" w:hAnsi="仿宋" w:eastAsia="仿宋" w:cs="仿宋"/>
          <w:sz w:val="24"/>
          <w:szCs w:val="24"/>
        </w:rPr>
        <w:t xml:space="preserve">参与本项目的竞选。 </w:t>
      </w:r>
    </w:p>
    <w:p w14:paraId="2B4DEA82">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1.5.</w:t>
      </w:r>
      <w:r>
        <w:rPr>
          <w:rFonts w:hint="eastAsia" w:ascii="仿宋" w:hAnsi="仿宋" w:eastAsia="仿宋" w:cs="仿宋"/>
          <w:b/>
          <w:sz w:val="24"/>
          <w:szCs w:val="24"/>
          <w:lang w:eastAsia="zh-CN"/>
        </w:rPr>
        <w:t>竞选人</w:t>
      </w:r>
      <w:r>
        <w:rPr>
          <w:rFonts w:hint="eastAsia" w:ascii="仿宋" w:hAnsi="仿宋" w:eastAsia="仿宋" w:cs="仿宋"/>
          <w:b/>
          <w:sz w:val="24"/>
          <w:szCs w:val="24"/>
        </w:rPr>
        <w:t>参加本次采购活动应具备的条件</w:t>
      </w:r>
    </w:p>
    <w:p w14:paraId="00C9AEBF">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一、需要满足的一般资格要求：</w:t>
      </w:r>
    </w:p>
    <w:p w14:paraId="79EF08C3">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（一）在中华人民共和国境内注册，具有独立法人资格；</w:t>
      </w:r>
    </w:p>
    <w:p w14:paraId="61B19024">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（二）具有良好的商业信誉和健全的财务会计制度；</w:t>
      </w:r>
    </w:p>
    <w:p w14:paraId="622AB83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（三）具备履行合同所必需的设备和专业技术能力；</w:t>
      </w:r>
    </w:p>
    <w:p w14:paraId="5B0B2F7F">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（四）有依法缴纳税收和社会保障资金的良好记录</w:t>
      </w:r>
    </w:p>
    <w:p w14:paraId="7861E6F1">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（五）参加采购活动前三年内，在经营活动中没有重大违法记录；</w:t>
      </w:r>
    </w:p>
    <w:p w14:paraId="030C419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（六）供应商必须为四川省药品和医用耗材招采管理系统备案企业；（如涉及医用挂网耗材时提供）</w:t>
      </w:r>
    </w:p>
    <w:p w14:paraId="0BF6149C">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（七）本项目不接受联合体；</w:t>
      </w:r>
    </w:p>
    <w:p w14:paraId="65B4E6EB">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（八）本项目规定的其他要求。</w:t>
      </w:r>
    </w:p>
    <w:p w14:paraId="52318BB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二、特殊资格要求：</w:t>
      </w:r>
    </w:p>
    <w:p w14:paraId="41B745B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（一）1．产品所涉及逐级授权经销商和厂家的企业法人营业执照；</w:t>
      </w:r>
    </w:p>
    <w:p w14:paraId="7F7E2611">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（二）2．产品所涉及逐级授权经销商的医疗器械生产（经营）许可证或生产（经营）企业备案表：</w:t>
      </w:r>
    </w:p>
    <w:p w14:paraId="4FBBAAB3">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（三）一类医疗器械：厂家第一类医疗器械生产备案凭证、第一类医疗器械备案凭证、第一类医疗器械备案信息表；</w:t>
      </w:r>
    </w:p>
    <w:p w14:paraId="170C33CB">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（四）二类医疗器械：厂家医疗器械生产许可证，所涉及经销商第二类医疗器械经营备案凭证，中华人民共和国医疗器械注册证；</w:t>
      </w:r>
    </w:p>
    <w:p w14:paraId="15BB9F6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（五）三类医疗器械：厂家医疗器械生产许可证，所涉及经销商医疗器械经营许可证，中华人民共和国医疗器械注册证；</w:t>
      </w:r>
    </w:p>
    <w:p w14:paraId="0B38CB93">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（六）参选的医疗器械须在提供的第二类医疗器械经营备案凭证、医疗器械经营许可证的经营范围中；</w:t>
      </w:r>
    </w:p>
    <w:p w14:paraId="2DAD9AF4">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（七）3．委托授权书（逐级）；</w:t>
      </w:r>
    </w:p>
    <w:p w14:paraId="4326816F">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（八）4．法定代表人授权委托书，法人和法人授权人身份证复印件；</w:t>
      </w:r>
    </w:p>
    <w:p w14:paraId="63D60947">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（九）5．符合国家最新《医疗器械分类目录》管理要求注册的医疗器械产品注册证或备案凭证；</w:t>
      </w:r>
    </w:p>
    <w:p w14:paraId="44BF043F">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（十）6. 响应文件中提供的文件、证照须真实、有效，如发现响应文件中存在造假行为，则视为无效响应。</w:t>
      </w:r>
    </w:p>
    <w:p w14:paraId="7EB5D3CE">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b/>
          <w:sz w:val="24"/>
          <w:szCs w:val="24"/>
          <w:lang w:val="en-US" w:eastAsia="zh-CN"/>
        </w:rPr>
        <w:t>1</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6</w:t>
      </w:r>
      <w:r>
        <w:rPr>
          <w:rFonts w:hint="eastAsia" w:ascii="仿宋" w:hAnsi="仿宋" w:eastAsia="仿宋" w:cs="仿宋"/>
          <w:b/>
          <w:sz w:val="24"/>
          <w:szCs w:val="24"/>
          <w:lang w:eastAsia="zh-CN"/>
        </w:rPr>
        <w:t>.竞选文件</w:t>
      </w:r>
      <w:r>
        <w:rPr>
          <w:rFonts w:hint="eastAsia" w:ascii="仿宋" w:hAnsi="仿宋" w:eastAsia="仿宋" w:cs="仿宋"/>
          <w:b/>
          <w:sz w:val="24"/>
          <w:szCs w:val="24"/>
        </w:rPr>
        <w:t>获取时间、方式及地址</w:t>
      </w:r>
    </w:p>
    <w:p w14:paraId="4E1A3BE7">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(一)获取</w:t>
      </w:r>
      <w:r>
        <w:rPr>
          <w:rFonts w:hint="eastAsia" w:ascii="仿宋" w:hAnsi="仿宋" w:eastAsia="仿宋" w:cs="仿宋"/>
          <w:sz w:val="24"/>
          <w:szCs w:val="24"/>
          <w:lang w:eastAsia="zh-CN"/>
        </w:rPr>
        <w:t>竞选</w:t>
      </w:r>
      <w:r>
        <w:rPr>
          <w:rFonts w:hint="eastAsia" w:ascii="仿宋" w:hAnsi="仿宋" w:eastAsia="仿宋" w:cs="仿宋"/>
          <w:sz w:val="24"/>
          <w:szCs w:val="24"/>
        </w:rPr>
        <w:t>文件的时间期限(即报名时间)：2026年8月</w:t>
      </w:r>
      <w:r>
        <w:rPr>
          <w:rFonts w:hint="eastAsia" w:ascii="仿宋" w:hAnsi="仿宋" w:eastAsia="仿宋" w:cs="仿宋"/>
          <w:sz w:val="24"/>
          <w:szCs w:val="24"/>
          <w:lang w:val="en-US" w:eastAsia="zh-CN"/>
        </w:rPr>
        <w:t>12</w:t>
      </w:r>
      <w:r>
        <w:rPr>
          <w:rFonts w:hint="eastAsia" w:ascii="仿宋" w:hAnsi="仿宋" w:eastAsia="仿宋" w:cs="仿宋"/>
          <w:sz w:val="24"/>
          <w:szCs w:val="24"/>
        </w:rPr>
        <w:t>日至2026年8月1</w:t>
      </w:r>
      <w:r>
        <w:rPr>
          <w:rFonts w:hint="eastAsia" w:ascii="仿宋" w:hAnsi="仿宋" w:eastAsia="仿宋" w:cs="仿宋"/>
          <w:sz w:val="24"/>
          <w:szCs w:val="24"/>
          <w:lang w:val="en-US" w:eastAsia="zh-CN"/>
        </w:rPr>
        <w:t>7</w:t>
      </w:r>
      <w:r>
        <w:rPr>
          <w:rFonts w:hint="eastAsia" w:ascii="仿宋" w:hAnsi="仿宋" w:eastAsia="仿宋" w:cs="仿宋"/>
          <w:sz w:val="24"/>
          <w:szCs w:val="24"/>
        </w:rPr>
        <w:t>日（2026年8月1</w:t>
      </w:r>
      <w:r>
        <w:rPr>
          <w:rFonts w:hint="eastAsia" w:ascii="仿宋" w:hAnsi="仿宋" w:eastAsia="仿宋" w:cs="仿宋"/>
          <w:sz w:val="24"/>
          <w:szCs w:val="24"/>
          <w:lang w:val="en-US" w:eastAsia="zh-CN"/>
        </w:rPr>
        <w:t>7</w:t>
      </w:r>
      <w:r>
        <w:rPr>
          <w:rFonts w:hint="eastAsia" w:ascii="仿宋" w:hAnsi="仿宋" w:eastAsia="仿宋" w:cs="仿宋"/>
          <w:sz w:val="24"/>
          <w:szCs w:val="24"/>
        </w:rPr>
        <w:t>日中午12:00截止）</w:t>
      </w:r>
    </w:p>
    <w:p w14:paraId="133C893C">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注：</w:t>
      </w:r>
      <w:r>
        <w:rPr>
          <w:rFonts w:hint="eastAsia" w:ascii="仿宋" w:hAnsi="仿宋" w:eastAsia="仿宋" w:cs="仿宋"/>
          <w:sz w:val="24"/>
          <w:szCs w:val="24"/>
          <w:lang w:val="en-US" w:eastAsia="zh-CN"/>
        </w:rPr>
        <w:t>获取竞选文件的时间期限(即报名时间)：</w:t>
      </w:r>
      <w:r>
        <w:rPr>
          <w:rFonts w:hint="eastAsia" w:ascii="仿宋" w:hAnsi="仿宋" w:eastAsia="仿宋" w:cs="仿宋"/>
          <w:sz w:val="24"/>
          <w:szCs w:val="24"/>
        </w:rPr>
        <w:t>2026年8月</w:t>
      </w:r>
      <w:r>
        <w:rPr>
          <w:rFonts w:hint="eastAsia" w:ascii="仿宋" w:hAnsi="仿宋" w:eastAsia="仿宋" w:cs="仿宋"/>
          <w:sz w:val="24"/>
          <w:szCs w:val="24"/>
          <w:lang w:val="en-US" w:eastAsia="zh-CN"/>
        </w:rPr>
        <w:t>12</w:t>
      </w:r>
      <w:r>
        <w:rPr>
          <w:rFonts w:hint="eastAsia" w:ascii="仿宋" w:hAnsi="仿宋" w:eastAsia="仿宋" w:cs="仿宋"/>
          <w:sz w:val="24"/>
          <w:szCs w:val="24"/>
        </w:rPr>
        <w:t>日至2026年8月1</w:t>
      </w:r>
      <w:r>
        <w:rPr>
          <w:rFonts w:hint="eastAsia" w:ascii="仿宋" w:hAnsi="仿宋" w:eastAsia="仿宋" w:cs="仿宋"/>
          <w:sz w:val="24"/>
          <w:szCs w:val="24"/>
          <w:lang w:val="en-US" w:eastAsia="zh-CN"/>
        </w:rPr>
        <w:t>7</w:t>
      </w:r>
      <w:r>
        <w:rPr>
          <w:rFonts w:hint="eastAsia" w:ascii="仿宋" w:hAnsi="仿宋" w:eastAsia="仿宋" w:cs="仿宋"/>
          <w:sz w:val="24"/>
          <w:szCs w:val="24"/>
        </w:rPr>
        <w:t>日（2026年8月1</w:t>
      </w:r>
      <w:r>
        <w:rPr>
          <w:rFonts w:hint="eastAsia" w:ascii="仿宋" w:hAnsi="仿宋" w:eastAsia="仿宋" w:cs="仿宋"/>
          <w:sz w:val="24"/>
          <w:szCs w:val="24"/>
          <w:lang w:val="en-US" w:eastAsia="zh-CN"/>
        </w:rPr>
        <w:t>7</w:t>
      </w:r>
      <w:r>
        <w:rPr>
          <w:rFonts w:hint="eastAsia" w:ascii="仿宋" w:hAnsi="仿宋" w:eastAsia="仿宋" w:cs="仿宋"/>
          <w:sz w:val="24"/>
          <w:szCs w:val="24"/>
        </w:rPr>
        <w:t>日中午12:00截止）</w:t>
      </w:r>
    </w:p>
    <w:p w14:paraId="2515F231">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注：</w:t>
      </w:r>
      <w:r>
        <w:rPr>
          <w:rFonts w:hint="eastAsia" w:ascii="仿宋" w:hAnsi="仿宋" w:eastAsia="仿宋" w:cs="仿宋"/>
          <w:sz w:val="24"/>
          <w:szCs w:val="24"/>
        </w:rPr>
        <w:t>2026年8月</w:t>
      </w:r>
      <w:r>
        <w:rPr>
          <w:rFonts w:hint="eastAsia" w:ascii="仿宋" w:hAnsi="仿宋" w:eastAsia="仿宋" w:cs="仿宋"/>
          <w:sz w:val="24"/>
          <w:szCs w:val="24"/>
          <w:lang w:val="en-US" w:eastAsia="zh-CN"/>
        </w:rPr>
        <w:t>12</w:t>
      </w:r>
      <w:r>
        <w:rPr>
          <w:rFonts w:hint="eastAsia" w:ascii="仿宋" w:hAnsi="仿宋" w:eastAsia="仿宋" w:cs="仿宋"/>
          <w:sz w:val="24"/>
          <w:szCs w:val="24"/>
        </w:rPr>
        <w:t>日至2026年8月1</w:t>
      </w:r>
      <w:r>
        <w:rPr>
          <w:rFonts w:hint="eastAsia" w:ascii="仿宋" w:hAnsi="仿宋" w:eastAsia="仿宋" w:cs="仿宋"/>
          <w:sz w:val="24"/>
          <w:szCs w:val="24"/>
          <w:lang w:val="en-US" w:eastAsia="zh-CN"/>
        </w:rPr>
        <w:t>6</w:t>
      </w:r>
      <w:r>
        <w:rPr>
          <w:rFonts w:hint="eastAsia" w:ascii="仿宋" w:hAnsi="仿宋" w:eastAsia="仿宋" w:cs="仿宋"/>
          <w:sz w:val="24"/>
          <w:szCs w:val="24"/>
        </w:rPr>
        <w:t>日</w:t>
      </w:r>
      <w:r>
        <w:rPr>
          <w:rFonts w:hint="eastAsia" w:ascii="仿宋" w:hAnsi="仿宋" w:eastAsia="仿宋" w:cs="仿宋"/>
          <w:sz w:val="24"/>
          <w:szCs w:val="24"/>
          <w:lang w:val="en-US" w:eastAsia="zh-CN"/>
        </w:rPr>
        <w:t>（上午08时00分至12时00分，下午14时30分至17时30分）。</w:t>
      </w:r>
    </w:p>
    <w:p w14:paraId="765B629E">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(二)获取竞选文件的地点：见</w:t>
      </w:r>
      <w:r>
        <w:rPr>
          <w:rFonts w:hint="eastAsia" w:ascii="仿宋" w:hAnsi="仿宋" w:eastAsia="仿宋" w:cs="仿宋"/>
          <w:sz w:val="24"/>
          <w:szCs w:val="24"/>
          <w:lang w:val="en-US" w:eastAsia="zh-CN"/>
        </w:rPr>
        <w:t>公告附件</w:t>
      </w:r>
      <w:r>
        <w:rPr>
          <w:rFonts w:hint="eastAsia" w:ascii="仿宋" w:hAnsi="仿宋" w:eastAsia="仿宋" w:cs="仿宋"/>
          <w:sz w:val="24"/>
          <w:szCs w:val="24"/>
          <w:lang w:eastAsia="zh-CN"/>
        </w:rPr>
        <w:t>。</w:t>
      </w:r>
    </w:p>
    <w:p w14:paraId="4EAF49C8">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(三)竞选文件资料费：无</w:t>
      </w:r>
    </w:p>
    <w:p w14:paraId="32C7ED0C">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(四)</w:t>
      </w:r>
      <w:r>
        <w:rPr>
          <w:rFonts w:hint="eastAsia" w:ascii="仿宋" w:hAnsi="仿宋" w:eastAsia="仿宋" w:cs="仿宋"/>
          <w:sz w:val="24"/>
          <w:szCs w:val="24"/>
          <w:lang w:val="en-US" w:eastAsia="zh-CN"/>
        </w:rPr>
        <w:t>竞选</w:t>
      </w:r>
      <w:r>
        <w:rPr>
          <w:rFonts w:hint="eastAsia" w:ascii="仿宋" w:hAnsi="仿宋" w:eastAsia="仿宋" w:cs="仿宋"/>
          <w:sz w:val="24"/>
          <w:szCs w:val="24"/>
          <w:lang w:eastAsia="zh-CN"/>
        </w:rPr>
        <w:t>人应在规定的时间内到指定地点获取本竞选文件，并发送邮箱报名，如在规定时间内未领取竞选文件并报名的竞选人均无资格参加该项目的采购。</w:t>
      </w:r>
    </w:p>
    <w:p w14:paraId="5301689B">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b/>
          <w:sz w:val="24"/>
          <w:szCs w:val="24"/>
        </w:rPr>
      </w:pPr>
      <w:r>
        <w:rPr>
          <w:rFonts w:hint="eastAsia" w:ascii="仿宋" w:hAnsi="仿宋" w:eastAsia="仿宋" w:cs="仿宋"/>
          <w:b/>
          <w:sz w:val="24"/>
          <w:szCs w:val="24"/>
        </w:rPr>
        <w:t>1.</w:t>
      </w:r>
      <w:r>
        <w:rPr>
          <w:rFonts w:hint="eastAsia" w:ascii="仿宋" w:hAnsi="仿宋" w:eastAsia="仿宋" w:cs="仿宋"/>
          <w:b/>
          <w:sz w:val="24"/>
          <w:szCs w:val="24"/>
          <w:lang w:val="en-US" w:eastAsia="zh-CN"/>
        </w:rPr>
        <w:t>7</w:t>
      </w:r>
      <w:r>
        <w:rPr>
          <w:rFonts w:hint="eastAsia" w:ascii="仿宋" w:hAnsi="仿宋" w:eastAsia="仿宋" w:cs="仿宋"/>
          <w:b/>
          <w:sz w:val="24"/>
          <w:szCs w:val="24"/>
        </w:rPr>
        <w:t>.获取竞选文件的方式：</w:t>
      </w:r>
    </w:p>
    <w:p w14:paraId="77A61344">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1</w:t>
      </w:r>
      <w:r>
        <w:rPr>
          <w:rFonts w:hint="eastAsia" w:ascii="仿宋" w:hAnsi="仿宋" w:eastAsia="仿宋" w:cs="仿宋"/>
          <w:sz w:val="24"/>
          <w:szCs w:val="24"/>
          <w:lang w:val="en-US" w:eastAsia="zh-Hans"/>
        </w:rPr>
        <w:t>.网上(远程)办理：</w:t>
      </w:r>
    </w:p>
    <w:p w14:paraId="682D90D2">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Hans"/>
        </w:rPr>
        <w:t>（1）</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网上(远程)</w:t>
      </w:r>
      <w:r>
        <w:rPr>
          <w:rFonts w:hint="eastAsia" w:ascii="仿宋" w:hAnsi="仿宋" w:eastAsia="仿宋" w:cs="仿宋"/>
          <w:sz w:val="24"/>
          <w:szCs w:val="24"/>
          <w:lang w:val="en-US" w:eastAsia="zh-CN"/>
        </w:rPr>
        <w:t>下载竞选</w:t>
      </w:r>
      <w:r>
        <w:rPr>
          <w:rFonts w:hint="eastAsia" w:ascii="仿宋" w:hAnsi="仿宋" w:eastAsia="仿宋" w:cs="仿宋"/>
          <w:sz w:val="24"/>
          <w:szCs w:val="24"/>
          <w:lang w:val="en-US" w:eastAsia="zh-Hans"/>
        </w:rPr>
        <w:t>文件时，请先自行下载公告附件中的《报名信息登记表》、《介绍信(格式)》，并按相关要求填写信息(单位名称、经办人姓名、经办人手机号、单位座机、电子邮箱、包号等)。</w:t>
      </w:r>
    </w:p>
    <w:p w14:paraId="6C02830B">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（2）将已填写的《报名信息登记表》、《介绍信》(附经办人身份证复印件)加盖</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单位公章后扫描成图片发送至</w:t>
      </w:r>
      <w:r>
        <w:rPr>
          <w:rFonts w:hint="eastAsia" w:ascii="仿宋" w:hAnsi="仿宋" w:eastAsia="仿宋" w:cs="仿宋"/>
          <w:sz w:val="24"/>
          <w:szCs w:val="24"/>
          <w:u w:val="single"/>
          <w:lang w:val="en-US" w:eastAsia="zh-Hans"/>
        </w:rPr>
        <w:t>njyycgbxjh@163.com</w:t>
      </w:r>
      <w:r>
        <w:rPr>
          <w:rFonts w:hint="eastAsia" w:ascii="仿宋" w:hAnsi="仿宋" w:eastAsia="仿宋" w:cs="仿宋"/>
          <w:sz w:val="24"/>
          <w:szCs w:val="24"/>
          <w:lang w:val="en-US" w:eastAsia="zh-Hans"/>
        </w:rPr>
        <w:t>注：《报名信息登记表》、《介绍信》(附经办人身份证复印件)加盖单位公章的原件请于开标当日交至递交响应文件地点</w:t>
      </w:r>
      <w:r>
        <w:rPr>
          <w:rFonts w:hint="eastAsia" w:ascii="仿宋" w:hAnsi="仿宋" w:eastAsia="仿宋" w:cs="仿宋"/>
          <w:sz w:val="24"/>
          <w:szCs w:val="24"/>
          <w:lang w:val="en-US" w:eastAsia="zh-CN"/>
        </w:rPr>
        <w:t>。</w:t>
      </w:r>
    </w:p>
    <w:p w14:paraId="49A71909">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2</w:t>
      </w:r>
      <w:r>
        <w:rPr>
          <w:rFonts w:hint="eastAsia" w:ascii="仿宋" w:hAnsi="仿宋" w:eastAsia="仿宋" w:cs="仿宋"/>
          <w:sz w:val="24"/>
          <w:szCs w:val="24"/>
          <w:lang w:val="en-US" w:eastAsia="zh-Hans"/>
        </w:rPr>
        <w:t>.报名咨询电话：</w:t>
      </w:r>
      <w:r>
        <w:rPr>
          <w:rFonts w:hint="eastAsia" w:ascii="仿宋" w:hAnsi="仿宋" w:eastAsia="仿宋" w:cs="仿宋"/>
          <w:sz w:val="24"/>
          <w:szCs w:val="24"/>
          <w:lang w:val="en-US" w:eastAsia="zh-CN"/>
        </w:rPr>
        <w:t>0832-2256120</w:t>
      </w:r>
      <w:r>
        <w:rPr>
          <w:rFonts w:hint="eastAsia" w:ascii="仿宋" w:hAnsi="仿宋" w:eastAsia="仿宋" w:cs="仿宋"/>
          <w:sz w:val="24"/>
          <w:szCs w:val="24"/>
          <w:lang w:val="en-US" w:eastAsia="zh-Hans"/>
        </w:rPr>
        <w:t>。</w:t>
      </w:r>
    </w:p>
    <w:p w14:paraId="3C0E3A4F">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如</w:t>
      </w:r>
      <w:r>
        <w:rPr>
          <w:rFonts w:hint="eastAsia" w:ascii="仿宋" w:hAnsi="仿宋" w:eastAsia="仿宋" w:cs="仿宋"/>
          <w:sz w:val="24"/>
          <w:szCs w:val="24"/>
          <w:lang w:val="en-US" w:eastAsia="zh-Hans"/>
        </w:rPr>
        <w:t>实认真填写项目信息及</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信息；若因</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提供的错误信息，对其</w:t>
      </w:r>
      <w:r>
        <w:rPr>
          <w:rFonts w:hint="eastAsia" w:ascii="仿宋" w:hAnsi="仿宋" w:eastAsia="仿宋" w:cs="仿宋"/>
          <w:sz w:val="24"/>
          <w:szCs w:val="24"/>
          <w:lang w:val="en-US" w:eastAsia="zh-CN"/>
        </w:rPr>
        <w:t>竞选</w:t>
      </w:r>
      <w:r>
        <w:rPr>
          <w:rFonts w:hint="eastAsia" w:ascii="仿宋" w:hAnsi="仿宋" w:eastAsia="仿宋" w:cs="仿宋"/>
          <w:sz w:val="24"/>
          <w:szCs w:val="24"/>
          <w:lang w:val="en-US" w:eastAsia="zh-Hans"/>
        </w:rPr>
        <w:t>采购事宜造成影响的，由</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自行承担所有责任(若</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需变更报名信息，请于获取</w:t>
      </w:r>
      <w:r>
        <w:rPr>
          <w:rFonts w:hint="eastAsia" w:ascii="仿宋" w:hAnsi="仿宋" w:eastAsia="仿宋" w:cs="仿宋"/>
          <w:sz w:val="24"/>
          <w:szCs w:val="24"/>
          <w:lang w:val="en-US" w:eastAsia="zh-CN"/>
        </w:rPr>
        <w:t>竞选</w:t>
      </w:r>
      <w:r>
        <w:rPr>
          <w:rFonts w:hint="eastAsia" w:ascii="仿宋" w:hAnsi="仿宋" w:eastAsia="仿宋" w:cs="仿宋"/>
          <w:sz w:val="24"/>
          <w:szCs w:val="24"/>
          <w:lang w:val="en-US" w:eastAsia="zh-Hans"/>
        </w:rPr>
        <w:t>文件截止之日前到</w:t>
      </w:r>
      <w:r>
        <w:rPr>
          <w:rFonts w:hint="eastAsia" w:ascii="仿宋" w:hAnsi="仿宋" w:eastAsia="仿宋" w:cs="仿宋"/>
          <w:sz w:val="24"/>
          <w:szCs w:val="24"/>
          <w:lang w:val="en-US" w:eastAsia="zh-CN"/>
        </w:rPr>
        <w:t>重新发送邮箱报名</w:t>
      </w:r>
      <w:r>
        <w:rPr>
          <w:rFonts w:hint="eastAsia" w:ascii="仿宋" w:hAnsi="仿宋" w:eastAsia="仿宋" w:cs="仿宋"/>
          <w:sz w:val="24"/>
          <w:szCs w:val="24"/>
          <w:lang w:val="en-US" w:eastAsia="zh-Hans"/>
        </w:rPr>
        <w:t>)。</w:t>
      </w:r>
    </w:p>
    <w:p w14:paraId="4F1679B7">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w:t>
      </w:r>
      <w:r>
        <w:rPr>
          <w:rFonts w:hint="eastAsia" w:ascii="仿宋" w:hAnsi="仿宋" w:eastAsia="仿宋" w:cs="仿宋"/>
          <w:b/>
          <w:sz w:val="24"/>
          <w:szCs w:val="24"/>
          <w:lang w:val="en-US" w:eastAsia="zh-CN"/>
        </w:rPr>
        <w:t>8</w:t>
      </w:r>
      <w:r>
        <w:rPr>
          <w:rFonts w:hint="eastAsia" w:ascii="仿宋" w:hAnsi="仿宋" w:eastAsia="仿宋" w:cs="仿宋"/>
          <w:b/>
          <w:sz w:val="24"/>
          <w:szCs w:val="24"/>
        </w:rPr>
        <w:t>.</w:t>
      </w:r>
      <w:r>
        <w:rPr>
          <w:rFonts w:hint="eastAsia" w:ascii="仿宋" w:hAnsi="仿宋" w:eastAsia="仿宋" w:cs="仿宋"/>
          <w:b/>
          <w:sz w:val="24"/>
          <w:szCs w:val="24"/>
          <w:lang w:eastAsia="zh-CN"/>
        </w:rPr>
        <w:t>竞选</w:t>
      </w:r>
      <w:r>
        <w:rPr>
          <w:rFonts w:hint="eastAsia" w:ascii="仿宋" w:hAnsi="仿宋" w:eastAsia="仿宋" w:cs="仿宋"/>
          <w:b/>
          <w:sz w:val="24"/>
          <w:szCs w:val="24"/>
        </w:rPr>
        <w:t>截止时间及开标时间、方式、地点</w:t>
      </w:r>
    </w:p>
    <w:p w14:paraId="2A342CD1">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1.</w:t>
      </w:r>
      <w:r>
        <w:rPr>
          <w:rFonts w:hint="eastAsia" w:ascii="仿宋" w:hAnsi="仿宋" w:eastAsia="仿宋" w:cs="仿宋"/>
          <w:sz w:val="24"/>
          <w:szCs w:val="24"/>
          <w:lang w:val="en-US" w:eastAsia="zh-Hans"/>
        </w:rPr>
        <w:t>递交响应文件截止时间：2026年8月1</w:t>
      </w:r>
      <w:r>
        <w:rPr>
          <w:rFonts w:hint="eastAsia" w:ascii="仿宋" w:hAnsi="仿宋" w:eastAsia="仿宋" w:cs="仿宋"/>
          <w:sz w:val="24"/>
          <w:szCs w:val="24"/>
          <w:lang w:val="en-US" w:eastAsia="zh-CN"/>
        </w:rPr>
        <w:t>8</w:t>
      </w:r>
      <w:r>
        <w:rPr>
          <w:rFonts w:hint="eastAsia" w:ascii="仿宋" w:hAnsi="仿宋" w:eastAsia="仿宋" w:cs="仿宋"/>
          <w:sz w:val="24"/>
          <w:szCs w:val="24"/>
          <w:lang w:val="en-US" w:eastAsia="zh-Hans"/>
        </w:rPr>
        <w:t>日15:00（北京时间）。</w:t>
      </w:r>
    </w:p>
    <w:p w14:paraId="7FA00091">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red"/>
          <w:lang w:val="en-US"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lang w:val="en-US" w:eastAsia="zh-Hans"/>
        </w:rPr>
        <w:t>递交响应文件地点：</w:t>
      </w:r>
      <w:r>
        <w:rPr>
          <w:rFonts w:hint="eastAsia" w:ascii="仿宋" w:hAnsi="仿宋" w:eastAsia="仿宋" w:cs="仿宋"/>
          <w:sz w:val="24"/>
          <w:szCs w:val="24"/>
          <w:lang w:val="en-US" w:eastAsia="zh-CN"/>
        </w:rPr>
        <w:t>内江市市中区汉安大道西段1866号门诊楼三楼会议室。（</w:t>
      </w:r>
      <w:bookmarkStart w:id="80" w:name="_GoBack"/>
      <w:r>
        <w:rPr>
          <w:rFonts w:hint="eastAsia" w:ascii="仿宋" w:hAnsi="仿宋" w:eastAsia="仿宋" w:cs="仿宋"/>
          <w:sz w:val="24"/>
          <w:szCs w:val="24"/>
          <w:highlight w:val="red"/>
          <w:lang w:val="en-US" w:eastAsia="zh-CN"/>
        </w:rPr>
        <w:t>若不清楚位置，可以先到全科楼三楼采购部由采购人工作人员指引到达）</w:t>
      </w:r>
    </w:p>
    <w:bookmarkEnd w:id="80"/>
    <w:p w14:paraId="731AE83B">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Hans"/>
        </w:rPr>
        <w:t>请在规定的时间内将响应文件递交至指定地点，逾期送达或不符合</w:t>
      </w:r>
      <w:r>
        <w:rPr>
          <w:rFonts w:hint="eastAsia" w:ascii="仿宋" w:hAnsi="仿宋" w:eastAsia="仿宋" w:cs="仿宋"/>
          <w:sz w:val="24"/>
          <w:szCs w:val="24"/>
          <w:lang w:val="en-US" w:eastAsia="zh-CN"/>
        </w:rPr>
        <w:t>竞选文件</w:t>
      </w:r>
      <w:r>
        <w:rPr>
          <w:rFonts w:hint="eastAsia" w:ascii="仿宋" w:hAnsi="仿宋" w:eastAsia="仿宋" w:cs="仿宋"/>
          <w:sz w:val="24"/>
          <w:szCs w:val="24"/>
          <w:lang w:val="en-US" w:eastAsia="zh-Hans"/>
        </w:rPr>
        <w:t>相关规定的响应文件恕不接受。本次不接受邮寄的响应文件。</w:t>
      </w:r>
    </w:p>
    <w:p w14:paraId="45023780">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w:t>
      </w:r>
      <w:r>
        <w:rPr>
          <w:rFonts w:hint="eastAsia" w:ascii="仿宋" w:hAnsi="仿宋" w:eastAsia="仿宋" w:cs="仿宋"/>
          <w:b/>
          <w:sz w:val="24"/>
          <w:szCs w:val="24"/>
          <w:lang w:val="en-US" w:eastAsia="zh-CN"/>
        </w:rPr>
        <w:t>9</w:t>
      </w:r>
      <w:r>
        <w:rPr>
          <w:rFonts w:hint="eastAsia" w:ascii="仿宋" w:hAnsi="仿宋" w:eastAsia="仿宋" w:cs="仿宋"/>
          <w:b/>
          <w:sz w:val="24"/>
          <w:szCs w:val="24"/>
        </w:rPr>
        <w:t>.联系方式</w:t>
      </w:r>
    </w:p>
    <w:p w14:paraId="4733608B">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 w:hAnsi="仿宋" w:eastAsia="仿宋" w:cs="仿宋"/>
          <w:sz w:val="24"/>
          <w:szCs w:val="24"/>
        </w:rPr>
      </w:pPr>
      <w:r>
        <w:rPr>
          <w:rFonts w:hint="eastAsia" w:ascii="仿宋" w:hAnsi="仿宋" w:eastAsia="仿宋" w:cs="仿宋"/>
          <w:b/>
          <w:sz w:val="24"/>
          <w:szCs w:val="24"/>
          <w:lang w:eastAsia="zh-CN"/>
        </w:rPr>
        <w:t>采购人</w:t>
      </w:r>
      <w:r>
        <w:rPr>
          <w:rFonts w:hint="eastAsia" w:ascii="仿宋" w:hAnsi="仿宋" w:eastAsia="仿宋" w:cs="仿宋"/>
          <w:b/>
          <w:sz w:val="24"/>
          <w:szCs w:val="24"/>
        </w:rPr>
        <w:t>： 内江市第一人民医院</w:t>
      </w:r>
    </w:p>
    <w:p w14:paraId="0129EC63">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地址： 四川省内江市市中区沱中路41号、汉安大道西段1866号</w:t>
      </w:r>
    </w:p>
    <w:p w14:paraId="4A1B25B3">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邮编： 641000</w:t>
      </w:r>
    </w:p>
    <w:p w14:paraId="0AA8654F">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郑老师</w:t>
      </w:r>
      <w:r>
        <w:rPr>
          <w:rFonts w:hint="eastAsia" w:ascii="仿宋" w:hAnsi="仿宋" w:eastAsia="仿宋" w:cs="仿宋"/>
          <w:sz w:val="24"/>
          <w:szCs w:val="24"/>
        </w:rPr>
        <w:t xml:space="preserve"> </w:t>
      </w:r>
    </w:p>
    <w:p w14:paraId="73DCEF2C">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default" w:ascii="仿宋" w:hAnsi="仿宋" w:eastAsia="仿宋" w:cs="仿宋"/>
          <w:sz w:val="24"/>
          <w:szCs w:val="24"/>
          <w:lang w:val="en-US"/>
        </w:rPr>
      </w:pPr>
      <w:r>
        <w:rPr>
          <w:rFonts w:hint="eastAsia" w:ascii="仿宋" w:hAnsi="仿宋" w:eastAsia="仿宋" w:cs="仿宋"/>
          <w:sz w:val="24"/>
          <w:szCs w:val="24"/>
        </w:rPr>
        <w:t>联系电话：</w:t>
      </w:r>
      <w:r>
        <w:rPr>
          <w:rFonts w:hint="eastAsia" w:ascii="仿宋" w:hAnsi="仿宋" w:eastAsia="仿宋" w:cs="仿宋"/>
          <w:sz w:val="24"/>
          <w:szCs w:val="24"/>
          <w:lang w:val="en-US" w:eastAsia="zh-CN"/>
        </w:rPr>
        <w:t>0832-2256120</w:t>
      </w:r>
    </w:p>
    <w:p w14:paraId="69BD494D">
      <w:pPr>
        <w:pStyle w:val="17"/>
        <w:jc w:val="center"/>
        <w:outlineLvl w:val="9"/>
        <w:rPr>
          <w:rFonts w:hint="eastAsia" w:ascii="仿宋" w:hAnsi="仿宋" w:eastAsia="仿宋" w:cs="仿宋"/>
          <w:b/>
          <w:sz w:val="36"/>
        </w:rPr>
      </w:pPr>
    </w:p>
    <w:p w14:paraId="67BED0B1">
      <w:pPr>
        <w:pStyle w:val="17"/>
        <w:jc w:val="center"/>
        <w:outlineLvl w:val="9"/>
        <w:rPr>
          <w:rFonts w:hint="eastAsia" w:ascii="仿宋" w:hAnsi="仿宋" w:eastAsia="仿宋" w:cs="仿宋"/>
          <w:b/>
          <w:sz w:val="36"/>
        </w:rPr>
      </w:pPr>
    </w:p>
    <w:p w14:paraId="68B5BAE8">
      <w:pPr>
        <w:pStyle w:val="17"/>
        <w:jc w:val="center"/>
        <w:outlineLvl w:val="9"/>
        <w:rPr>
          <w:rFonts w:hint="eastAsia" w:ascii="仿宋" w:hAnsi="仿宋" w:eastAsia="仿宋" w:cs="仿宋"/>
          <w:b/>
          <w:sz w:val="36"/>
        </w:rPr>
      </w:pPr>
    </w:p>
    <w:p w14:paraId="2DBF40A5">
      <w:pPr>
        <w:pStyle w:val="17"/>
        <w:jc w:val="center"/>
        <w:outlineLvl w:val="9"/>
        <w:rPr>
          <w:rFonts w:hint="eastAsia" w:ascii="仿宋" w:hAnsi="仿宋" w:eastAsia="仿宋" w:cs="仿宋"/>
          <w:b/>
          <w:sz w:val="36"/>
        </w:rPr>
      </w:pPr>
    </w:p>
    <w:p w14:paraId="247C7C2C">
      <w:pPr>
        <w:pStyle w:val="17"/>
        <w:jc w:val="center"/>
        <w:outlineLvl w:val="9"/>
        <w:rPr>
          <w:rFonts w:hint="eastAsia" w:ascii="仿宋" w:hAnsi="仿宋" w:eastAsia="仿宋" w:cs="仿宋"/>
          <w:b/>
          <w:sz w:val="36"/>
        </w:rPr>
      </w:pPr>
    </w:p>
    <w:p w14:paraId="11EAA16F">
      <w:pPr>
        <w:pStyle w:val="17"/>
        <w:jc w:val="center"/>
        <w:outlineLvl w:val="9"/>
        <w:rPr>
          <w:rFonts w:hint="eastAsia" w:ascii="仿宋" w:hAnsi="仿宋" w:eastAsia="仿宋" w:cs="仿宋"/>
          <w:b/>
          <w:sz w:val="36"/>
        </w:rPr>
      </w:pPr>
    </w:p>
    <w:p w14:paraId="1F189ECE">
      <w:pPr>
        <w:pStyle w:val="17"/>
        <w:jc w:val="center"/>
        <w:outlineLvl w:val="9"/>
        <w:rPr>
          <w:rFonts w:hint="eastAsia" w:ascii="仿宋" w:hAnsi="仿宋" w:eastAsia="仿宋" w:cs="仿宋"/>
          <w:b/>
          <w:sz w:val="36"/>
        </w:rPr>
      </w:pPr>
    </w:p>
    <w:p w14:paraId="789E2E7C">
      <w:pPr>
        <w:pStyle w:val="17"/>
        <w:jc w:val="center"/>
        <w:outlineLvl w:val="9"/>
        <w:rPr>
          <w:rFonts w:hint="eastAsia" w:ascii="仿宋" w:hAnsi="仿宋" w:eastAsia="仿宋" w:cs="仿宋"/>
          <w:b/>
          <w:sz w:val="36"/>
        </w:rPr>
      </w:pPr>
    </w:p>
    <w:p w14:paraId="4E479D88">
      <w:pPr>
        <w:pStyle w:val="17"/>
        <w:jc w:val="center"/>
        <w:outlineLvl w:val="9"/>
        <w:rPr>
          <w:rFonts w:hint="eastAsia" w:ascii="仿宋" w:hAnsi="仿宋" w:eastAsia="仿宋" w:cs="仿宋"/>
          <w:b/>
          <w:sz w:val="36"/>
        </w:rPr>
      </w:pPr>
    </w:p>
    <w:p w14:paraId="669B8D5C">
      <w:pPr>
        <w:pStyle w:val="17"/>
        <w:jc w:val="center"/>
        <w:outlineLvl w:val="9"/>
        <w:rPr>
          <w:rFonts w:hint="eastAsia" w:ascii="仿宋" w:hAnsi="仿宋" w:eastAsia="仿宋" w:cs="仿宋"/>
          <w:b/>
          <w:sz w:val="36"/>
        </w:rPr>
      </w:pPr>
    </w:p>
    <w:p w14:paraId="30A60C65">
      <w:pPr>
        <w:pStyle w:val="17"/>
        <w:jc w:val="center"/>
        <w:outlineLvl w:val="9"/>
        <w:rPr>
          <w:rFonts w:hint="eastAsia" w:ascii="仿宋" w:hAnsi="仿宋" w:eastAsia="仿宋" w:cs="仿宋"/>
          <w:b/>
          <w:sz w:val="36"/>
        </w:rPr>
      </w:pPr>
    </w:p>
    <w:p w14:paraId="7D37EBD4">
      <w:pPr>
        <w:pStyle w:val="17"/>
        <w:jc w:val="center"/>
        <w:outlineLvl w:val="9"/>
        <w:rPr>
          <w:rFonts w:hint="eastAsia" w:ascii="仿宋" w:hAnsi="仿宋" w:eastAsia="仿宋" w:cs="仿宋"/>
          <w:b/>
          <w:sz w:val="36"/>
        </w:rPr>
      </w:pPr>
    </w:p>
    <w:p w14:paraId="2F017D81">
      <w:pPr>
        <w:pStyle w:val="17"/>
        <w:jc w:val="center"/>
        <w:outlineLvl w:val="9"/>
        <w:rPr>
          <w:rFonts w:hint="eastAsia" w:ascii="仿宋" w:hAnsi="仿宋" w:eastAsia="仿宋" w:cs="仿宋"/>
          <w:b/>
          <w:sz w:val="36"/>
        </w:rPr>
      </w:pPr>
    </w:p>
    <w:p w14:paraId="38794B10">
      <w:pPr>
        <w:pStyle w:val="17"/>
        <w:jc w:val="center"/>
        <w:outlineLvl w:val="9"/>
        <w:rPr>
          <w:rFonts w:hint="eastAsia" w:ascii="仿宋" w:hAnsi="仿宋" w:eastAsia="仿宋" w:cs="仿宋"/>
          <w:b/>
          <w:sz w:val="36"/>
        </w:rPr>
      </w:pPr>
    </w:p>
    <w:p w14:paraId="05C764B2">
      <w:pPr>
        <w:pStyle w:val="17"/>
        <w:jc w:val="center"/>
        <w:outlineLvl w:val="9"/>
        <w:rPr>
          <w:rFonts w:hint="eastAsia" w:ascii="仿宋" w:hAnsi="仿宋" w:eastAsia="仿宋" w:cs="仿宋"/>
          <w:b/>
          <w:sz w:val="36"/>
        </w:rPr>
      </w:pPr>
    </w:p>
    <w:p w14:paraId="25988EE2">
      <w:pPr>
        <w:pStyle w:val="17"/>
        <w:jc w:val="center"/>
        <w:outlineLvl w:val="0"/>
        <w:rPr>
          <w:rFonts w:hint="eastAsia" w:ascii="仿宋" w:hAnsi="仿宋" w:eastAsia="仿宋" w:cs="仿宋"/>
        </w:rPr>
      </w:pPr>
      <w:r>
        <w:rPr>
          <w:rFonts w:hint="eastAsia" w:ascii="仿宋" w:hAnsi="仿宋" w:eastAsia="仿宋" w:cs="仿宋"/>
          <w:b/>
          <w:sz w:val="36"/>
        </w:rPr>
        <w:t xml:space="preserve">第二章 </w:t>
      </w:r>
      <w:r>
        <w:rPr>
          <w:rFonts w:hint="eastAsia" w:ascii="仿宋" w:hAnsi="仿宋" w:eastAsia="仿宋" w:cs="仿宋"/>
          <w:b/>
          <w:sz w:val="36"/>
          <w:lang w:eastAsia="zh-CN"/>
        </w:rPr>
        <w:t>竞选人</w:t>
      </w:r>
      <w:r>
        <w:rPr>
          <w:rFonts w:hint="eastAsia" w:ascii="仿宋" w:hAnsi="仿宋" w:eastAsia="仿宋" w:cs="仿宋"/>
          <w:b/>
          <w:sz w:val="36"/>
        </w:rPr>
        <w:t>须知</w:t>
      </w:r>
      <w:bookmarkEnd w:id="1"/>
    </w:p>
    <w:p w14:paraId="37200133">
      <w:pPr>
        <w:pStyle w:val="17"/>
        <w:jc w:val="left"/>
        <w:outlineLvl w:val="1"/>
        <w:rPr>
          <w:rFonts w:hint="eastAsia" w:ascii="仿宋" w:hAnsi="仿宋" w:eastAsia="仿宋" w:cs="仿宋"/>
        </w:rPr>
      </w:pPr>
      <w:r>
        <w:rPr>
          <w:rFonts w:hint="eastAsia" w:ascii="仿宋" w:hAnsi="仿宋" w:eastAsia="仿宋" w:cs="仿宋"/>
          <w:b/>
          <w:sz w:val="28"/>
        </w:rPr>
        <w:t>2.1.</w:t>
      </w:r>
      <w:r>
        <w:rPr>
          <w:rFonts w:hint="eastAsia" w:ascii="仿宋" w:hAnsi="仿宋" w:eastAsia="仿宋" w:cs="仿宋"/>
          <w:b/>
          <w:sz w:val="28"/>
          <w:lang w:eastAsia="zh-CN"/>
        </w:rPr>
        <w:t>竞选人</w:t>
      </w:r>
      <w:r>
        <w:rPr>
          <w:rFonts w:hint="eastAsia" w:ascii="仿宋" w:hAnsi="仿宋" w:eastAsia="仿宋" w:cs="仿宋"/>
          <w:b/>
          <w:sz w:val="28"/>
        </w:rPr>
        <w:t>须知附表</w:t>
      </w:r>
    </w:p>
    <w:tbl>
      <w:tblPr>
        <w:tblStyle w:val="13"/>
        <w:tblW w:w="0" w:type="auto"/>
        <w:tblInd w:w="-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3"/>
        <w:gridCol w:w="1862"/>
        <w:gridCol w:w="5915"/>
      </w:tblGrid>
      <w:tr w14:paraId="7A5F3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65FBCB17">
            <w:pPr>
              <w:pStyle w:val="17"/>
              <w:jc w:val="center"/>
              <w:rPr>
                <w:rFonts w:hint="eastAsia" w:ascii="仿宋" w:hAnsi="仿宋" w:eastAsia="仿宋" w:cs="仿宋"/>
                <w:b/>
                <w:bCs/>
                <w:sz w:val="21"/>
                <w:szCs w:val="21"/>
              </w:rPr>
            </w:pPr>
            <w:r>
              <w:rPr>
                <w:rFonts w:hint="eastAsia" w:ascii="仿宋" w:hAnsi="仿宋" w:eastAsia="仿宋" w:cs="仿宋"/>
                <w:b/>
                <w:bCs/>
                <w:sz w:val="21"/>
                <w:szCs w:val="21"/>
              </w:rPr>
              <w:t>序号</w:t>
            </w:r>
          </w:p>
        </w:tc>
        <w:tc>
          <w:tcPr>
            <w:tcW w:w="1862" w:type="dxa"/>
          </w:tcPr>
          <w:p w14:paraId="43CF7D03">
            <w:pPr>
              <w:pStyle w:val="17"/>
              <w:jc w:val="center"/>
              <w:rPr>
                <w:rFonts w:hint="eastAsia" w:ascii="仿宋" w:hAnsi="仿宋" w:eastAsia="仿宋" w:cs="仿宋"/>
                <w:b/>
                <w:bCs/>
                <w:sz w:val="21"/>
                <w:szCs w:val="21"/>
              </w:rPr>
            </w:pPr>
            <w:r>
              <w:rPr>
                <w:rFonts w:hint="eastAsia" w:ascii="仿宋" w:hAnsi="仿宋" w:eastAsia="仿宋" w:cs="仿宋"/>
                <w:b/>
                <w:bCs/>
                <w:sz w:val="21"/>
                <w:szCs w:val="21"/>
              </w:rPr>
              <w:t>应知事项</w:t>
            </w:r>
          </w:p>
        </w:tc>
        <w:tc>
          <w:tcPr>
            <w:tcW w:w="5915" w:type="dxa"/>
          </w:tcPr>
          <w:p w14:paraId="0DDD21A5">
            <w:pPr>
              <w:pStyle w:val="17"/>
              <w:jc w:val="center"/>
              <w:rPr>
                <w:rFonts w:hint="eastAsia" w:ascii="仿宋" w:hAnsi="仿宋" w:eastAsia="仿宋" w:cs="仿宋"/>
                <w:b/>
                <w:bCs/>
                <w:sz w:val="21"/>
                <w:szCs w:val="21"/>
              </w:rPr>
            </w:pPr>
            <w:r>
              <w:rPr>
                <w:rFonts w:hint="eastAsia" w:ascii="仿宋" w:hAnsi="仿宋" w:eastAsia="仿宋" w:cs="仿宋"/>
                <w:b/>
                <w:bCs/>
                <w:sz w:val="21"/>
                <w:szCs w:val="21"/>
              </w:rPr>
              <w:t>说明和要求</w:t>
            </w:r>
          </w:p>
        </w:tc>
      </w:tr>
      <w:tr w14:paraId="39F7A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29F86219">
            <w:pPr>
              <w:pStyle w:val="17"/>
              <w:jc w:val="center"/>
              <w:rPr>
                <w:rFonts w:hint="eastAsia" w:ascii="仿宋" w:hAnsi="仿宋" w:eastAsia="仿宋" w:cs="仿宋"/>
                <w:sz w:val="21"/>
                <w:szCs w:val="21"/>
              </w:rPr>
            </w:pPr>
            <w:r>
              <w:rPr>
                <w:rFonts w:hint="eastAsia" w:ascii="仿宋" w:hAnsi="仿宋" w:eastAsia="仿宋" w:cs="仿宋"/>
                <w:sz w:val="21"/>
                <w:szCs w:val="21"/>
              </w:rPr>
              <w:t>1</w:t>
            </w:r>
          </w:p>
        </w:tc>
        <w:tc>
          <w:tcPr>
            <w:tcW w:w="1862" w:type="dxa"/>
          </w:tcPr>
          <w:p w14:paraId="13CF5BEA">
            <w:pPr>
              <w:pStyle w:val="17"/>
              <w:jc w:val="center"/>
              <w:rPr>
                <w:rFonts w:hint="eastAsia" w:ascii="仿宋" w:hAnsi="仿宋" w:eastAsia="仿宋" w:cs="仿宋"/>
                <w:sz w:val="21"/>
                <w:szCs w:val="21"/>
              </w:rPr>
            </w:pPr>
            <w:r>
              <w:rPr>
                <w:rFonts w:hint="eastAsia" w:ascii="仿宋" w:hAnsi="仿宋" w:eastAsia="仿宋" w:cs="仿宋"/>
                <w:sz w:val="21"/>
                <w:szCs w:val="21"/>
              </w:rPr>
              <w:t>最高限价★</w:t>
            </w:r>
          </w:p>
        </w:tc>
        <w:tc>
          <w:tcPr>
            <w:tcW w:w="5915" w:type="dxa"/>
          </w:tcPr>
          <w:p w14:paraId="0186E9CC">
            <w:pPr>
              <w:pStyle w:val="17"/>
              <w:ind w:firstLine="420" w:firstLineChars="200"/>
              <w:jc w:val="left"/>
              <w:rPr>
                <w:rFonts w:hint="eastAsia" w:ascii="仿宋" w:hAnsi="仿宋" w:eastAsia="仿宋" w:cs="仿宋"/>
                <w:sz w:val="21"/>
                <w:szCs w:val="21"/>
              </w:rPr>
            </w:pPr>
            <w:r>
              <w:rPr>
                <w:rFonts w:hint="default" w:ascii="仿宋" w:hAnsi="仿宋" w:eastAsia="仿宋" w:cs="仿宋"/>
                <w:color w:val="auto"/>
                <w:sz w:val="21"/>
                <w:szCs w:val="21"/>
                <w:highlight w:val="none"/>
                <w:lang w:val="en-US" w:eastAsia="zh-CN"/>
              </w:rPr>
              <w:t>最高单价限价</w:t>
            </w:r>
            <w:r>
              <w:rPr>
                <w:rFonts w:hint="eastAsia" w:ascii="仿宋" w:hAnsi="仿宋" w:eastAsia="仿宋" w:cs="仿宋"/>
                <w:color w:val="auto"/>
                <w:sz w:val="21"/>
                <w:szCs w:val="21"/>
                <w:highlight w:val="none"/>
                <w:lang w:val="en-US" w:eastAsia="zh-CN"/>
              </w:rPr>
              <w:t>：1760-28000元，</w:t>
            </w:r>
            <w:r>
              <w:rPr>
                <w:rFonts w:hint="eastAsia" w:ascii="仿宋" w:hAnsi="仿宋" w:eastAsia="仿宋" w:cs="仿宋"/>
                <w:color w:val="auto"/>
                <w:sz w:val="21"/>
                <w:szCs w:val="21"/>
                <w:lang w:eastAsia="zh-CN"/>
              </w:rPr>
              <w:t>竞价</w:t>
            </w:r>
            <w:r>
              <w:rPr>
                <w:rFonts w:hint="eastAsia" w:ascii="仿宋" w:hAnsi="仿宋" w:eastAsia="仿宋" w:cs="仿宋"/>
                <w:color w:val="auto"/>
                <w:sz w:val="21"/>
                <w:szCs w:val="21"/>
              </w:rPr>
              <w:t>人报价不得超过</w:t>
            </w:r>
            <w:r>
              <w:rPr>
                <w:rFonts w:hint="eastAsia" w:ascii="仿宋" w:hAnsi="仿宋" w:eastAsia="仿宋" w:cs="仿宋"/>
                <w:b/>
                <w:bCs/>
                <w:color w:val="auto"/>
                <w:sz w:val="21"/>
                <w:szCs w:val="21"/>
                <w:highlight w:val="none"/>
                <w:lang w:val="en-US" w:eastAsia="zh-CN"/>
              </w:rPr>
              <w:t>最高单价限价</w:t>
            </w:r>
            <w:r>
              <w:rPr>
                <w:rFonts w:hint="eastAsia" w:ascii="仿宋" w:hAnsi="仿宋" w:eastAsia="仿宋" w:cs="仿宋"/>
                <w:color w:val="auto"/>
                <w:sz w:val="21"/>
                <w:szCs w:val="21"/>
                <w:highlight w:val="none"/>
                <w:lang w:val="en-US" w:eastAsia="zh-CN"/>
              </w:rPr>
              <w:t>。</w:t>
            </w:r>
          </w:p>
        </w:tc>
      </w:tr>
      <w:tr w14:paraId="1142FB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2" w:hRule="atLeast"/>
        </w:trPr>
        <w:tc>
          <w:tcPr>
            <w:tcW w:w="613" w:type="dxa"/>
          </w:tcPr>
          <w:p w14:paraId="31008F97">
            <w:pPr>
              <w:pStyle w:val="17"/>
              <w:jc w:val="center"/>
              <w:rPr>
                <w:rFonts w:hint="eastAsia" w:ascii="仿宋" w:hAnsi="仿宋" w:eastAsia="仿宋" w:cs="仿宋"/>
                <w:sz w:val="21"/>
                <w:szCs w:val="21"/>
              </w:rPr>
            </w:pPr>
            <w:r>
              <w:rPr>
                <w:rFonts w:hint="eastAsia" w:ascii="仿宋" w:hAnsi="仿宋" w:eastAsia="仿宋" w:cs="仿宋"/>
                <w:sz w:val="21"/>
                <w:szCs w:val="21"/>
              </w:rPr>
              <w:t>2</w:t>
            </w:r>
          </w:p>
        </w:tc>
        <w:tc>
          <w:tcPr>
            <w:tcW w:w="1862" w:type="dxa"/>
          </w:tcPr>
          <w:p w14:paraId="19C34A0C">
            <w:pPr>
              <w:pStyle w:val="17"/>
              <w:jc w:val="center"/>
              <w:rPr>
                <w:rFonts w:hint="eastAsia" w:ascii="仿宋" w:hAnsi="仿宋" w:eastAsia="仿宋" w:cs="仿宋"/>
                <w:sz w:val="21"/>
                <w:szCs w:val="21"/>
              </w:rPr>
            </w:pPr>
            <w:r>
              <w:rPr>
                <w:rFonts w:hint="eastAsia" w:ascii="仿宋" w:hAnsi="仿宋" w:eastAsia="仿宋" w:cs="仿宋"/>
                <w:sz w:val="21"/>
                <w:szCs w:val="21"/>
              </w:rPr>
              <w:t>评</w:t>
            </w:r>
            <w:r>
              <w:rPr>
                <w:rFonts w:hint="eastAsia" w:ascii="仿宋" w:hAnsi="仿宋" w:eastAsia="仿宋" w:cs="仿宋"/>
                <w:sz w:val="21"/>
                <w:szCs w:val="21"/>
                <w:lang w:val="en-US" w:eastAsia="zh-CN"/>
              </w:rPr>
              <w:t>审</w:t>
            </w:r>
            <w:r>
              <w:rPr>
                <w:rFonts w:hint="eastAsia" w:ascii="仿宋" w:hAnsi="仿宋" w:eastAsia="仿宋" w:cs="仿宋"/>
                <w:sz w:val="21"/>
                <w:szCs w:val="21"/>
              </w:rPr>
              <w:t>方法</w:t>
            </w:r>
          </w:p>
        </w:tc>
        <w:tc>
          <w:tcPr>
            <w:tcW w:w="5915" w:type="dxa"/>
          </w:tcPr>
          <w:p w14:paraId="716A3858">
            <w:pPr>
              <w:pStyle w:val="17"/>
              <w:ind w:firstLine="420" w:firstLineChars="20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性价比法</w:t>
            </w:r>
            <w:r>
              <w:rPr>
                <w:rFonts w:hint="eastAsia" w:ascii="仿宋" w:hAnsi="仿宋" w:eastAsia="仿宋" w:cs="仿宋"/>
                <w:sz w:val="21"/>
                <w:szCs w:val="21"/>
              </w:rPr>
              <w:t xml:space="preserve"> （具体规则详见第五章）</w:t>
            </w:r>
            <w:r>
              <w:rPr>
                <w:rFonts w:hint="eastAsia" w:ascii="仿宋" w:hAnsi="仿宋" w:eastAsia="仿宋" w:cs="仿宋"/>
                <w:sz w:val="21"/>
                <w:szCs w:val="21"/>
                <w:lang w:eastAsia="zh-CN"/>
              </w:rPr>
              <w:t>；</w:t>
            </w:r>
          </w:p>
        </w:tc>
      </w:tr>
      <w:tr w14:paraId="782BC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trPr>
        <w:tc>
          <w:tcPr>
            <w:tcW w:w="613" w:type="dxa"/>
          </w:tcPr>
          <w:p w14:paraId="01EC12B8">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862" w:type="dxa"/>
          </w:tcPr>
          <w:p w14:paraId="1680DD60">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项目所属分类</w:t>
            </w:r>
          </w:p>
        </w:tc>
        <w:tc>
          <w:tcPr>
            <w:tcW w:w="5915" w:type="dxa"/>
          </w:tcPr>
          <w:p w14:paraId="04F48021">
            <w:pPr>
              <w:pStyle w:val="17"/>
              <w:ind w:firstLine="420" w:firstLineChars="200"/>
              <w:jc w:val="left"/>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服务类。</w:t>
            </w:r>
          </w:p>
        </w:tc>
      </w:tr>
      <w:tr w14:paraId="17EC7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5160A42B">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1862" w:type="dxa"/>
          </w:tcPr>
          <w:p w14:paraId="76EBF85A">
            <w:pPr>
              <w:pStyle w:val="17"/>
              <w:jc w:val="center"/>
              <w:rPr>
                <w:rFonts w:hint="eastAsia" w:ascii="仿宋" w:hAnsi="仿宋" w:eastAsia="仿宋" w:cs="仿宋"/>
                <w:sz w:val="21"/>
                <w:szCs w:val="21"/>
              </w:rPr>
            </w:pPr>
            <w:r>
              <w:rPr>
                <w:rFonts w:hint="eastAsia" w:ascii="仿宋" w:hAnsi="仿宋" w:eastAsia="仿宋" w:cs="仿宋"/>
                <w:sz w:val="21"/>
                <w:szCs w:val="21"/>
              </w:rPr>
              <w:t>是否接受联合体★</w:t>
            </w:r>
          </w:p>
        </w:tc>
        <w:tc>
          <w:tcPr>
            <w:tcW w:w="5915" w:type="dxa"/>
          </w:tcPr>
          <w:p w14:paraId="5481C35E">
            <w:pPr>
              <w:pStyle w:val="17"/>
              <w:ind w:firstLine="420" w:firstLineChars="200"/>
              <w:jc w:val="left"/>
              <w:rPr>
                <w:rFonts w:hint="eastAsia" w:ascii="仿宋" w:hAnsi="仿宋" w:eastAsia="仿宋" w:cs="仿宋"/>
                <w:sz w:val="21"/>
                <w:szCs w:val="21"/>
              </w:rPr>
            </w:pPr>
            <w:r>
              <w:rPr>
                <w:rFonts w:hint="eastAsia" w:ascii="仿宋" w:hAnsi="仿宋" w:eastAsia="仿宋" w:cs="仿宋"/>
                <w:sz w:val="21"/>
                <w:szCs w:val="21"/>
                <w:lang w:val="en-US" w:eastAsia="zh-CN"/>
              </w:rPr>
              <w:t>本项目</w:t>
            </w:r>
            <w:r>
              <w:rPr>
                <w:rFonts w:hint="eastAsia" w:ascii="仿宋" w:hAnsi="仿宋" w:eastAsia="仿宋" w:cs="仿宋"/>
                <w:sz w:val="21"/>
                <w:szCs w:val="21"/>
              </w:rPr>
              <w:t>不接受联合体</w:t>
            </w:r>
          </w:p>
        </w:tc>
      </w:tr>
      <w:tr w14:paraId="54D4F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703EAC03">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1862" w:type="dxa"/>
          </w:tcPr>
          <w:p w14:paraId="0540CFA5">
            <w:pPr>
              <w:pStyle w:val="17"/>
              <w:jc w:val="center"/>
              <w:rPr>
                <w:rFonts w:hint="eastAsia" w:ascii="仿宋" w:hAnsi="仿宋" w:eastAsia="仿宋" w:cs="仿宋"/>
                <w:sz w:val="21"/>
                <w:szCs w:val="21"/>
              </w:rPr>
            </w:pPr>
            <w:r>
              <w:rPr>
                <w:rFonts w:hint="eastAsia" w:ascii="仿宋" w:hAnsi="仿宋" w:eastAsia="仿宋" w:cs="仿宋"/>
                <w:sz w:val="21"/>
                <w:szCs w:val="21"/>
                <w:lang w:eastAsia="zh-CN"/>
              </w:rPr>
              <w:t>竞选</w:t>
            </w:r>
            <w:r>
              <w:rPr>
                <w:rFonts w:hint="eastAsia" w:ascii="仿宋" w:hAnsi="仿宋" w:eastAsia="仿宋" w:cs="仿宋"/>
                <w:sz w:val="21"/>
                <w:szCs w:val="21"/>
              </w:rPr>
              <w:t>（响应）保证金★</w:t>
            </w:r>
          </w:p>
        </w:tc>
        <w:tc>
          <w:tcPr>
            <w:tcW w:w="5915" w:type="dxa"/>
          </w:tcPr>
          <w:p w14:paraId="32FB6677">
            <w:pPr>
              <w:pStyle w:val="17"/>
              <w:ind w:firstLine="420" w:firstLineChars="200"/>
              <w:jc w:val="left"/>
              <w:rPr>
                <w:rFonts w:hint="eastAsia" w:ascii="仿宋" w:hAnsi="仿宋" w:eastAsia="仿宋" w:cs="仿宋"/>
                <w:sz w:val="21"/>
                <w:szCs w:val="21"/>
              </w:rPr>
            </w:pPr>
            <w:r>
              <w:rPr>
                <w:rFonts w:hint="eastAsia" w:ascii="仿宋" w:hAnsi="仿宋" w:eastAsia="仿宋" w:cs="仿宋"/>
                <w:sz w:val="21"/>
                <w:szCs w:val="21"/>
              </w:rPr>
              <w:t>本项目不收取</w:t>
            </w:r>
            <w:r>
              <w:rPr>
                <w:rFonts w:hint="eastAsia" w:ascii="仿宋" w:hAnsi="仿宋" w:eastAsia="仿宋" w:cs="仿宋"/>
                <w:sz w:val="21"/>
                <w:szCs w:val="21"/>
                <w:lang w:eastAsia="zh-CN"/>
              </w:rPr>
              <w:t>竞选</w:t>
            </w:r>
            <w:r>
              <w:rPr>
                <w:rFonts w:hint="eastAsia" w:ascii="仿宋" w:hAnsi="仿宋" w:eastAsia="仿宋" w:cs="仿宋"/>
                <w:sz w:val="21"/>
                <w:szCs w:val="21"/>
              </w:rPr>
              <w:t>（响应）保证金。</w:t>
            </w:r>
          </w:p>
        </w:tc>
      </w:tr>
      <w:tr w14:paraId="773E4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1C9B5A7D">
            <w:pPr>
              <w:pStyle w:val="17"/>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6</w:t>
            </w:r>
          </w:p>
        </w:tc>
        <w:tc>
          <w:tcPr>
            <w:tcW w:w="1862" w:type="dxa"/>
          </w:tcPr>
          <w:p w14:paraId="7BE76706">
            <w:pPr>
              <w:pStyle w:val="17"/>
              <w:jc w:val="center"/>
              <w:rPr>
                <w:rFonts w:hint="eastAsia" w:ascii="仿宋" w:hAnsi="仿宋" w:eastAsia="仿宋" w:cs="仿宋"/>
                <w:sz w:val="21"/>
                <w:szCs w:val="21"/>
              </w:rPr>
            </w:pPr>
            <w:r>
              <w:rPr>
                <w:rFonts w:hint="eastAsia" w:ascii="仿宋" w:hAnsi="仿宋" w:eastAsia="仿宋" w:cs="仿宋"/>
                <w:sz w:val="21"/>
                <w:szCs w:val="21"/>
              </w:rPr>
              <w:t>代理服务费★</w:t>
            </w:r>
          </w:p>
        </w:tc>
        <w:tc>
          <w:tcPr>
            <w:tcW w:w="5915" w:type="dxa"/>
          </w:tcPr>
          <w:p w14:paraId="45843B02">
            <w:pPr>
              <w:pStyle w:val="17"/>
              <w:ind w:firstLine="420" w:firstLineChars="200"/>
              <w:jc w:val="left"/>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无</w:t>
            </w:r>
          </w:p>
        </w:tc>
      </w:tr>
      <w:tr w14:paraId="19AD0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7" w:hRule="atLeast"/>
        </w:trPr>
        <w:tc>
          <w:tcPr>
            <w:tcW w:w="613" w:type="dxa"/>
          </w:tcPr>
          <w:p w14:paraId="06E72976">
            <w:pPr>
              <w:pStyle w:val="17"/>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7</w:t>
            </w:r>
          </w:p>
        </w:tc>
        <w:tc>
          <w:tcPr>
            <w:tcW w:w="1862" w:type="dxa"/>
            <w:vAlign w:val="center"/>
          </w:tcPr>
          <w:p w14:paraId="7411626B">
            <w:pPr>
              <w:pStyle w:val="18"/>
              <w:keepNext w:val="0"/>
              <w:keepLines w:val="0"/>
              <w:pageBreakBefore w:val="0"/>
              <w:widowControl w:val="0"/>
              <w:kinsoku/>
              <w:wordWrap/>
              <w:overflowPunct/>
              <w:topLinePunct w:val="0"/>
              <w:bidi w:val="0"/>
              <w:spacing w:line="240" w:lineRule="auto"/>
              <w:ind w:left="38" w:leftChars="0"/>
              <w:jc w:val="center"/>
              <w:outlineLvl w:val="9"/>
              <w:rPr>
                <w:rFonts w:hint="eastAsia" w:ascii="仿宋" w:hAnsi="仿宋" w:eastAsia="仿宋" w:cs="仿宋"/>
                <w:sz w:val="21"/>
                <w:szCs w:val="21"/>
              </w:rPr>
            </w:pPr>
            <w:r>
              <w:rPr>
                <w:rFonts w:hint="eastAsia" w:ascii="仿宋" w:hAnsi="仿宋" w:eastAsia="仿宋" w:cs="仿宋"/>
                <w:sz w:val="21"/>
                <w:szCs w:val="21"/>
                <w:lang w:val="en-US" w:eastAsia="zh-CN"/>
              </w:rPr>
              <w:t>询问、项目</w:t>
            </w:r>
            <w:r>
              <w:rPr>
                <w:rFonts w:hint="eastAsia" w:ascii="仿宋" w:hAnsi="仿宋" w:eastAsia="仿宋" w:cs="仿宋"/>
                <w:sz w:val="21"/>
                <w:szCs w:val="21"/>
                <w:lang w:val="zh-CN"/>
              </w:rPr>
              <w:t>咨询</w:t>
            </w:r>
          </w:p>
        </w:tc>
        <w:tc>
          <w:tcPr>
            <w:tcW w:w="5915" w:type="dxa"/>
            <w:vAlign w:val="center"/>
          </w:tcPr>
          <w:p w14:paraId="54B57716">
            <w:pPr>
              <w:pStyle w:val="17"/>
              <w:ind w:firstLine="420" w:firstLineChars="200"/>
              <w:jc w:val="left"/>
              <w:rPr>
                <w:rFonts w:hint="default" w:ascii="仿宋" w:hAnsi="仿宋" w:eastAsia="仿宋" w:cs="仿宋"/>
                <w:sz w:val="21"/>
                <w:szCs w:val="21"/>
                <w:lang w:val="en-US"/>
              </w:rPr>
            </w:pPr>
            <w:r>
              <w:rPr>
                <w:rFonts w:hint="eastAsia" w:ascii="仿宋" w:hAnsi="仿宋" w:eastAsia="仿宋" w:cs="仿宋"/>
                <w:sz w:val="21"/>
                <w:szCs w:val="21"/>
              </w:rPr>
              <w:t>联系</w:t>
            </w:r>
            <w:r>
              <w:rPr>
                <w:rFonts w:hint="eastAsia" w:ascii="仿宋" w:hAnsi="仿宋" w:eastAsia="仿宋" w:cs="仿宋"/>
                <w:sz w:val="21"/>
                <w:szCs w:val="21"/>
                <w:highlight w:val="none"/>
                <w:lang w:val="en-US" w:eastAsia="zh-CN"/>
              </w:rPr>
              <w:t>人：郑老师；电话:0832-2256120</w:t>
            </w:r>
          </w:p>
        </w:tc>
      </w:tr>
      <w:tr w14:paraId="74023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7" w:hRule="atLeast"/>
        </w:trPr>
        <w:tc>
          <w:tcPr>
            <w:tcW w:w="613" w:type="dxa"/>
          </w:tcPr>
          <w:p w14:paraId="6CC5E8C6">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w:t>
            </w:r>
          </w:p>
        </w:tc>
        <w:tc>
          <w:tcPr>
            <w:tcW w:w="1862" w:type="dxa"/>
          </w:tcPr>
          <w:p w14:paraId="4B29A505">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响应文件有效期</w:t>
            </w:r>
          </w:p>
        </w:tc>
        <w:tc>
          <w:tcPr>
            <w:tcW w:w="5915" w:type="dxa"/>
          </w:tcPr>
          <w:p w14:paraId="2071888F">
            <w:pPr>
              <w:pStyle w:val="17"/>
              <w:ind w:firstLine="420" w:firstLineChars="200"/>
              <w:jc w:val="left"/>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60天；</w:t>
            </w:r>
          </w:p>
        </w:tc>
      </w:tr>
      <w:tr w14:paraId="69F51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18EC532C">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w:t>
            </w:r>
          </w:p>
        </w:tc>
        <w:tc>
          <w:tcPr>
            <w:tcW w:w="1862" w:type="dxa"/>
          </w:tcPr>
          <w:p w14:paraId="569954AF">
            <w:pPr>
              <w:pStyle w:val="17"/>
              <w:jc w:val="center"/>
              <w:rPr>
                <w:rFonts w:hint="eastAsia" w:ascii="仿宋" w:hAnsi="仿宋" w:eastAsia="仿宋" w:cs="仿宋"/>
                <w:sz w:val="21"/>
                <w:szCs w:val="21"/>
              </w:rPr>
            </w:pPr>
            <w:r>
              <w:rPr>
                <w:rFonts w:hint="eastAsia" w:ascii="仿宋" w:hAnsi="仿宋" w:eastAsia="仿宋" w:cs="仿宋"/>
                <w:sz w:val="21"/>
                <w:szCs w:val="21"/>
              </w:rPr>
              <w:t>报价/分值精确度</w:t>
            </w:r>
          </w:p>
        </w:tc>
        <w:tc>
          <w:tcPr>
            <w:tcW w:w="5915" w:type="dxa"/>
          </w:tcPr>
          <w:p w14:paraId="64AFFC97">
            <w:pPr>
              <w:pStyle w:val="17"/>
              <w:ind w:firstLine="420" w:firstLineChars="200"/>
              <w:jc w:val="left"/>
              <w:rPr>
                <w:rFonts w:hint="eastAsia" w:ascii="仿宋" w:hAnsi="仿宋" w:eastAsia="仿宋" w:cs="仿宋"/>
                <w:sz w:val="21"/>
                <w:szCs w:val="21"/>
              </w:rPr>
            </w:pPr>
            <w:r>
              <w:rPr>
                <w:rFonts w:hint="eastAsia" w:ascii="仿宋" w:hAnsi="仿宋" w:eastAsia="仿宋" w:cs="仿宋"/>
                <w:sz w:val="21"/>
                <w:szCs w:val="21"/>
              </w:rPr>
              <w:t>所有数据项默认最多可输入/展示至小数点后2位，超出小数点位的数值采用四舍五入的方式进行保留。</w:t>
            </w:r>
          </w:p>
        </w:tc>
      </w:tr>
      <w:tr w14:paraId="0B851A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4E87DCC8">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10</w:t>
            </w:r>
          </w:p>
        </w:tc>
        <w:tc>
          <w:tcPr>
            <w:tcW w:w="1862" w:type="dxa"/>
          </w:tcPr>
          <w:p w14:paraId="77787252">
            <w:pPr>
              <w:pStyle w:val="17"/>
              <w:jc w:val="center"/>
              <w:rPr>
                <w:rFonts w:hint="eastAsia" w:ascii="仿宋" w:hAnsi="仿宋" w:eastAsia="仿宋" w:cs="仿宋"/>
                <w:sz w:val="21"/>
                <w:szCs w:val="21"/>
              </w:rPr>
            </w:pPr>
            <w:r>
              <w:rPr>
                <w:rFonts w:hint="eastAsia" w:ascii="仿宋" w:hAnsi="仿宋" w:eastAsia="仿宋" w:cs="仿宋"/>
                <w:sz w:val="21"/>
                <w:szCs w:val="21"/>
              </w:rPr>
              <w:t>实质性要求</w:t>
            </w:r>
          </w:p>
        </w:tc>
        <w:tc>
          <w:tcPr>
            <w:tcW w:w="5915" w:type="dxa"/>
          </w:tcPr>
          <w:p w14:paraId="6F1AE024">
            <w:pPr>
              <w:pStyle w:val="17"/>
              <w:ind w:firstLine="420" w:firstLineChars="200"/>
              <w:jc w:val="left"/>
              <w:rPr>
                <w:rFonts w:hint="eastAsia" w:ascii="仿宋" w:hAnsi="仿宋" w:eastAsia="仿宋" w:cs="仿宋"/>
                <w:sz w:val="21"/>
                <w:szCs w:val="21"/>
              </w:rPr>
            </w:pPr>
            <w:r>
              <w:rPr>
                <w:rFonts w:hint="eastAsia" w:ascii="仿宋" w:hAnsi="仿宋" w:eastAsia="仿宋" w:cs="仿宋"/>
                <w:sz w:val="21"/>
                <w:szCs w:val="21"/>
              </w:rPr>
              <w:t>本</w:t>
            </w:r>
            <w:r>
              <w:rPr>
                <w:rFonts w:hint="eastAsia" w:ascii="仿宋" w:hAnsi="仿宋" w:eastAsia="仿宋" w:cs="仿宋"/>
                <w:sz w:val="21"/>
                <w:szCs w:val="21"/>
                <w:lang w:eastAsia="zh-CN"/>
              </w:rPr>
              <w:t>竞选文件</w:t>
            </w:r>
            <w:r>
              <w:rPr>
                <w:rFonts w:hint="eastAsia" w:ascii="仿宋" w:hAnsi="仿宋" w:eastAsia="仿宋" w:cs="仿宋"/>
                <w:sz w:val="21"/>
                <w:szCs w:val="21"/>
              </w:rPr>
              <w:t>中“★”要求为实质性要求。</w:t>
            </w:r>
            <w:r>
              <w:rPr>
                <w:rFonts w:hint="eastAsia" w:ascii="仿宋" w:hAnsi="仿宋" w:eastAsia="仿宋" w:cs="仿宋"/>
                <w:sz w:val="21"/>
                <w:szCs w:val="21"/>
                <w:lang w:eastAsia="zh-CN"/>
              </w:rPr>
              <w:t>竞选人</w:t>
            </w:r>
            <w:r>
              <w:rPr>
                <w:rFonts w:hint="eastAsia" w:ascii="仿宋" w:hAnsi="仿宋" w:eastAsia="仿宋" w:cs="仿宋"/>
                <w:sz w:val="21"/>
                <w:szCs w:val="21"/>
              </w:rPr>
              <w:t>应当按照第五章</w:t>
            </w:r>
            <w:r>
              <w:rPr>
                <w:rFonts w:hint="eastAsia" w:ascii="仿宋" w:hAnsi="仿宋" w:eastAsia="仿宋" w:cs="仿宋"/>
                <w:sz w:val="21"/>
                <w:szCs w:val="21"/>
                <w:lang w:eastAsia="zh-CN"/>
              </w:rPr>
              <w:t>评审</w:t>
            </w:r>
            <w:r>
              <w:rPr>
                <w:rFonts w:hint="eastAsia" w:ascii="仿宋" w:hAnsi="仿宋" w:eastAsia="仿宋" w:cs="仿宋"/>
                <w:sz w:val="21"/>
                <w:szCs w:val="21"/>
              </w:rPr>
              <w:t>程序中的符合性审查规定，在</w:t>
            </w:r>
            <w:r>
              <w:rPr>
                <w:rFonts w:hint="eastAsia" w:ascii="仿宋" w:hAnsi="仿宋" w:eastAsia="仿宋" w:cs="仿宋"/>
                <w:sz w:val="21"/>
                <w:szCs w:val="21"/>
                <w:lang w:eastAsia="zh-CN"/>
              </w:rPr>
              <w:t>响应文件</w:t>
            </w:r>
            <w:r>
              <w:rPr>
                <w:rFonts w:hint="eastAsia" w:ascii="仿宋" w:hAnsi="仿宋" w:eastAsia="仿宋" w:cs="仿宋"/>
                <w:sz w:val="21"/>
                <w:szCs w:val="21"/>
              </w:rPr>
              <w:t>中进行实质性响应，否则作无效</w:t>
            </w:r>
            <w:r>
              <w:rPr>
                <w:rFonts w:hint="eastAsia" w:ascii="仿宋" w:hAnsi="仿宋" w:eastAsia="仿宋" w:cs="仿宋"/>
                <w:sz w:val="21"/>
                <w:szCs w:val="21"/>
                <w:lang w:eastAsia="zh-CN"/>
              </w:rPr>
              <w:t>竞选</w:t>
            </w:r>
            <w:r>
              <w:rPr>
                <w:rFonts w:hint="eastAsia" w:ascii="仿宋" w:hAnsi="仿宋" w:eastAsia="仿宋" w:cs="仿宋"/>
                <w:sz w:val="21"/>
                <w:szCs w:val="21"/>
              </w:rPr>
              <w:t>处理。</w:t>
            </w:r>
          </w:p>
        </w:tc>
      </w:tr>
      <w:tr w14:paraId="155E6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vAlign w:val="center"/>
          </w:tcPr>
          <w:p w14:paraId="2293857D">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11</w:t>
            </w:r>
          </w:p>
        </w:tc>
        <w:tc>
          <w:tcPr>
            <w:tcW w:w="1862" w:type="dxa"/>
            <w:shd w:val="clear" w:color="auto" w:fill="auto"/>
            <w:vAlign w:val="top"/>
          </w:tcPr>
          <w:p w14:paraId="3608881F">
            <w:pPr>
              <w:pStyle w:val="19"/>
              <w:keepNext w:val="0"/>
              <w:keepLines w:val="0"/>
              <w:pageBreakBefore w:val="0"/>
              <w:widowControl w:val="0"/>
              <w:kinsoku/>
              <w:wordWrap/>
              <w:overflowPunct/>
              <w:topLinePunct w:val="0"/>
              <w:bidi w:val="0"/>
              <w:spacing w:line="240" w:lineRule="auto"/>
              <w:jc w:val="center"/>
              <w:outlineLvl w:val="9"/>
              <w:rPr>
                <w:rFonts w:hint="eastAsia" w:ascii="仿宋" w:hAnsi="仿宋" w:eastAsia="仿宋" w:cs="仿宋"/>
                <w:sz w:val="21"/>
                <w:szCs w:val="21"/>
              </w:rPr>
            </w:pPr>
          </w:p>
          <w:p w14:paraId="13838744">
            <w:pPr>
              <w:pStyle w:val="19"/>
              <w:keepNext w:val="0"/>
              <w:keepLines w:val="0"/>
              <w:pageBreakBefore w:val="0"/>
              <w:widowControl w:val="0"/>
              <w:kinsoku/>
              <w:wordWrap/>
              <w:overflowPunct/>
              <w:topLinePunct w:val="0"/>
              <w:bidi w:val="0"/>
              <w:spacing w:line="240" w:lineRule="auto"/>
              <w:jc w:val="center"/>
              <w:outlineLvl w:val="9"/>
              <w:rPr>
                <w:rFonts w:hint="eastAsia" w:ascii="仿宋" w:hAnsi="仿宋" w:eastAsia="仿宋" w:cs="仿宋"/>
                <w:sz w:val="21"/>
                <w:szCs w:val="21"/>
              </w:rPr>
            </w:pPr>
          </w:p>
          <w:p w14:paraId="3B855C10">
            <w:pPr>
              <w:pStyle w:val="19"/>
              <w:keepNext w:val="0"/>
              <w:keepLines w:val="0"/>
              <w:pageBreakBefore w:val="0"/>
              <w:widowControl w:val="0"/>
              <w:kinsoku/>
              <w:wordWrap/>
              <w:overflowPunct/>
              <w:topLinePunct w:val="0"/>
              <w:bidi w:val="0"/>
              <w:spacing w:before="179" w:line="240" w:lineRule="auto"/>
              <w:ind w:left="222" w:leftChars="0"/>
              <w:jc w:val="center"/>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rPr>
              <w:t>响应文件份数</w:t>
            </w:r>
          </w:p>
        </w:tc>
        <w:tc>
          <w:tcPr>
            <w:tcW w:w="5915" w:type="dxa"/>
            <w:shd w:val="clear" w:color="auto" w:fill="auto"/>
            <w:vAlign w:val="top"/>
          </w:tcPr>
          <w:p w14:paraId="27307F8D">
            <w:pPr>
              <w:pStyle w:val="18"/>
              <w:keepNext w:val="0"/>
              <w:keepLines w:val="0"/>
              <w:pageBreakBefore w:val="0"/>
              <w:widowControl w:val="0"/>
              <w:kinsoku/>
              <w:wordWrap/>
              <w:overflowPunct/>
              <w:topLinePunct w:val="0"/>
              <w:bidi w:val="0"/>
              <w:spacing w:line="240" w:lineRule="auto"/>
              <w:ind w:firstLine="420" w:firstLineChars="200"/>
              <w:jc w:val="left"/>
              <w:outlineLvl w:val="9"/>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响应文件(纸质）一式</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val="zh-CN"/>
              </w:rPr>
              <w:t>份（其中正本1份、副本</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val="zh-CN"/>
              </w:rPr>
              <w:t>份）；电子文档1份；现场报价表（纸质）</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val="zh-CN"/>
              </w:rPr>
              <w:t>份以上；</w:t>
            </w:r>
          </w:p>
          <w:p w14:paraId="189DA2AF">
            <w:pPr>
              <w:pStyle w:val="18"/>
              <w:keepNext w:val="0"/>
              <w:keepLines w:val="0"/>
              <w:pageBreakBefore w:val="0"/>
              <w:widowControl w:val="0"/>
              <w:kinsoku/>
              <w:wordWrap/>
              <w:overflowPunct/>
              <w:topLinePunct w:val="0"/>
              <w:bidi w:val="0"/>
              <w:spacing w:line="240" w:lineRule="auto"/>
              <w:ind w:firstLine="420" w:firstLineChars="200"/>
              <w:jc w:val="left"/>
              <w:outlineLvl w:val="9"/>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zh-CN"/>
              </w:rPr>
              <w:t>注：响应文件须在递交响应文件截止时间之前提交（现场报价表除外）；现场报价表用于评审现场填写后密封提交，</w:t>
            </w:r>
            <w:r>
              <w:rPr>
                <w:rFonts w:hint="eastAsia" w:ascii="仿宋" w:hAnsi="仿宋" w:eastAsia="仿宋" w:cs="仿宋"/>
                <w:sz w:val="21"/>
                <w:szCs w:val="21"/>
                <w:highlight w:val="none"/>
                <w:lang w:val="zh-CN" w:eastAsia="zh-CN"/>
              </w:rPr>
              <w:t>竞选人</w:t>
            </w:r>
            <w:r>
              <w:rPr>
                <w:rFonts w:hint="eastAsia" w:ascii="仿宋" w:hAnsi="仿宋" w:eastAsia="仿宋" w:cs="仿宋"/>
                <w:sz w:val="21"/>
                <w:szCs w:val="21"/>
                <w:highlight w:val="none"/>
                <w:lang w:val="zh-CN"/>
              </w:rPr>
              <w:t>须自备密封袋。</w:t>
            </w:r>
          </w:p>
        </w:tc>
      </w:tr>
      <w:tr w14:paraId="7A273C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trPr>
        <w:tc>
          <w:tcPr>
            <w:tcW w:w="613" w:type="dxa"/>
            <w:vAlign w:val="center"/>
          </w:tcPr>
          <w:p w14:paraId="4E922AB8">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862" w:type="dxa"/>
            <w:shd w:val="clear" w:color="auto" w:fill="auto"/>
            <w:vAlign w:val="center"/>
          </w:tcPr>
          <w:p w14:paraId="73B46117">
            <w:pPr>
              <w:pStyle w:val="19"/>
              <w:keepNext w:val="0"/>
              <w:keepLines w:val="0"/>
              <w:pageBreakBefore w:val="0"/>
              <w:widowControl w:val="0"/>
              <w:kinsoku/>
              <w:wordWrap/>
              <w:overflowPunct/>
              <w:topLinePunct w:val="0"/>
              <w:bidi w:val="0"/>
              <w:spacing w:before="179" w:line="240" w:lineRule="auto"/>
              <w:ind w:left="222" w:leftChars="0"/>
              <w:jc w:val="center"/>
              <w:outlineLvl w:val="9"/>
              <w:rPr>
                <w:rFonts w:hint="eastAsia" w:ascii="仿宋" w:hAnsi="仿宋" w:eastAsia="仿宋" w:cs="仿宋"/>
                <w:sz w:val="21"/>
                <w:szCs w:val="21"/>
                <w:lang w:val="zh-CN" w:eastAsia="zh-CN"/>
              </w:rPr>
            </w:pPr>
            <w:r>
              <w:rPr>
                <w:rFonts w:hint="eastAsia" w:ascii="仿宋" w:hAnsi="仿宋" w:eastAsia="仿宋" w:cs="仿宋"/>
                <w:sz w:val="21"/>
                <w:szCs w:val="21"/>
                <w:lang w:val="zh-CN"/>
              </w:rPr>
              <w:t>承诺提醒</w:t>
            </w:r>
          </w:p>
        </w:tc>
        <w:tc>
          <w:tcPr>
            <w:tcW w:w="5915" w:type="dxa"/>
            <w:shd w:val="clear" w:color="auto" w:fill="auto"/>
            <w:vAlign w:val="center"/>
          </w:tcPr>
          <w:p w14:paraId="1B43D89A">
            <w:pPr>
              <w:pStyle w:val="18"/>
              <w:keepNext w:val="0"/>
              <w:keepLines w:val="0"/>
              <w:pageBreakBefore w:val="0"/>
              <w:widowControl w:val="0"/>
              <w:kinsoku/>
              <w:wordWrap/>
              <w:overflowPunct/>
              <w:topLinePunct w:val="0"/>
              <w:bidi w:val="0"/>
              <w:spacing w:line="240" w:lineRule="auto"/>
              <w:ind w:firstLine="420" w:firstLineChars="200"/>
              <w:jc w:val="left"/>
              <w:outlineLvl w:val="9"/>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关于竞选人针对本项目提出的相关资格或实质性要求承诺（包括但不限于依法缴纳税收和社会保障资金），项目采购活动结束后，采购人如有必要将核实竞选人所作承诺真实性，如提供虚假承诺将报告监管部门严肃追究法律责任。</w:t>
            </w:r>
          </w:p>
        </w:tc>
      </w:tr>
      <w:tr w14:paraId="5651E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613" w:type="dxa"/>
            <w:vAlign w:val="center"/>
          </w:tcPr>
          <w:p w14:paraId="6929C4C0">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13</w:t>
            </w:r>
          </w:p>
        </w:tc>
        <w:tc>
          <w:tcPr>
            <w:tcW w:w="1862" w:type="dxa"/>
            <w:shd w:val="clear" w:color="auto" w:fill="auto"/>
            <w:vAlign w:val="center"/>
          </w:tcPr>
          <w:p w14:paraId="1E845099">
            <w:pPr>
              <w:pStyle w:val="18"/>
              <w:keepNext w:val="0"/>
              <w:keepLines w:val="0"/>
              <w:pageBreakBefore w:val="0"/>
              <w:widowControl w:val="0"/>
              <w:kinsoku/>
              <w:wordWrap/>
              <w:overflowPunct/>
              <w:topLinePunct w:val="0"/>
              <w:bidi w:val="0"/>
              <w:spacing w:line="360" w:lineRule="auto"/>
              <w:ind w:left="38" w:leftChars="0"/>
              <w:jc w:val="center"/>
              <w:outlineLvl w:val="9"/>
              <w:rPr>
                <w:rFonts w:hint="eastAsia" w:ascii="仿宋" w:hAnsi="仿宋" w:eastAsia="仿宋" w:cs="仿宋"/>
                <w:sz w:val="21"/>
                <w:szCs w:val="21"/>
                <w:highlight w:val="none"/>
                <w:lang w:val="zh-CN" w:eastAsia="zh-CN" w:bidi="ar-SA"/>
              </w:rPr>
            </w:pPr>
            <w:r>
              <w:rPr>
                <w:rFonts w:hint="eastAsia" w:ascii="仿宋" w:hAnsi="仿宋" w:eastAsia="仿宋" w:cs="仿宋"/>
                <w:sz w:val="21"/>
                <w:szCs w:val="21"/>
                <w:highlight w:val="none"/>
                <w:lang w:val="zh-CN"/>
              </w:rPr>
              <w:t>成交通知书领取</w:t>
            </w:r>
          </w:p>
        </w:tc>
        <w:tc>
          <w:tcPr>
            <w:tcW w:w="5915" w:type="dxa"/>
            <w:shd w:val="clear" w:color="auto" w:fill="auto"/>
            <w:vAlign w:val="center"/>
          </w:tcPr>
          <w:p w14:paraId="4688E5FD">
            <w:pPr>
              <w:keepNext w:val="0"/>
              <w:keepLines w:val="0"/>
              <w:pageBreakBefore w:val="0"/>
              <w:widowControl w:val="0"/>
              <w:tabs>
                <w:tab w:val="left" w:pos="7665"/>
              </w:tabs>
              <w:kinsoku/>
              <w:wordWrap/>
              <w:overflowPunct/>
              <w:topLinePunct w:val="0"/>
              <w:bidi w:val="0"/>
              <w:spacing w:line="240" w:lineRule="auto"/>
              <w:ind w:left="120" w:leftChars="57" w:firstLine="420" w:firstLineChars="200"/>
              <w:outlineLvl w:val="9"/>
              <w:rPr>
                <w:rFonts w:hint="eastAsia" w:ascii="仿宋" w:hAnsi="仿宋" w:eastAsia="仿宋" w:cs="仿宋"/>
                <w:sz w:val="21"/>
                <w:szCs w:val="21"/>
                <w:highlight w:val="none"/>
                <w:lang w:val="zh-CN" w:eastAsia="zh-CN" w:bidi="ar-SA"/>
              </w:rPr>
            </w:pPr>
            <w:r>
              <w:rPr>
                <w:rFonts w:hint="eastAsia" w:ascii="仿宋" w:hAnsi="仿宋" w:eastAsia="仿宋" w:cs="仿宋"/>
                <w:kern w:val="0"/>
                <w:sz w:val="21"/>
                <w:szCs w:val="21"/>
                <w:lang w:val="en-US" w:eastAsia="zh-CN" w:bidi="ar-SA"/>
              </w:rPr>
              <w:t>/</w:t>
            </w:r>
          </w:p>
        </w:tc>
      </w:tr>
      <w:tr w14:paraId="590C0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613" w:type="dxa"/>
            <w:vAlign w:val="center"/>
          </w:tcPr>
          <w:p w14:paraId="7A96A167">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14</w:t>
            </w:r>
          </w:p>
        </w:tc>
        <w:tc>
          <w:tcPr>
            <w:tcW w:w="1862" w:type="dxa"/>
            <w:shd w:val="clear" w:color="auto" w:fill="auto"/>
            <w:vAlign w:val="center"/>
          </w:tcPr>
          <w:p w14:paraId="3CF7417A">
            <w:pPr>
              <w:pStyle w:val="18"/>
              <w:keepNext w:val="0"/>
              <w:keepLines w:val="0"/>
              <w:pageBreakBefore w:val="0"/>
              <w:widowControl w:val="0"/>
              <w:kinsoku/>
              <w:wordWrap/>
              <w:overflowPunct/>
              <w:topLinePunct w:val="0"/>
              <w:bidi w:val="0"/>
              <w:spacing w:line="360" w:lineRule="auto"/>
              <w:ind w:left="38" w:leftChars="0"/>
              <w:jc w:val="center"/>
              <w:outlineLvl w:val="9"/>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资金来源</w:t>
            </w:r>
          </w:p>
        </w:tc>
        <w:tc>
          <w:tcPr>
            <w:tcW w:w="5915" w:type="dxa"/>
            <w:shd w:val="clear" w:color="auto" w:fill="auto"/>
            <w:vAlign w:val="center"/>
          </w:tcPr>
          <w:p w14:paraId="0F75F502">
            <w:pPr>
              <w:keepNext w:val="0"/>
              <w:keepLines w:val="0"/>
              <w:pageBreakBefore w:val="0"/>
              <w:widowControl w:val="0"/>
              <w:tabs>
                <w:tab w:val="left" w:pos="7665"/>
              </w:tabs>
              <w:kinsoku/>
              <w:wordWrap/>
              <w:overflowPunct/>
              <w:topLinePunct w:val="0"/>
              <w:bidi w:val="0"/>
              <w:spacing w:line="360" w:lineRule="auto"/>
              <w:ind w:firstLine="420" w:firstLineChars="200"/>
              <w:outlineLvl w:val="9"/>
              <w:rPr>
                <w:rFonts w:hint="default" w:ascii="仿宋" w:hAnsi="仿宋" w:eastAsia="仿宋" w:cs="仿宋"/>
                <w:bCs/>
                <w:sz w:val="21"/>
                <w:szCs w:val="21"/>
                <w:highlight w:val="none"/>
                <w:lang w:val="en-US" w:eastAsia="zh-CN"/>
              </w:rPr>
            </w:pPr>
            <w:r>
              <w:rPr>
                <w:rFonts w:hint="eastAsia" w:ascii="仿宋" w:hAnsi="仿宋" w:eastAsia="仿宋" w:cs="仿宋"/>
                <w:bCs/>
                <w:sz w:val="21"/>
                <w:szCs w:val="21"/>
                <w:highlight w:val="none"/>
                <w:lang w:val="en-US" w:eastAsia="zh-CN"/>
              </w:rPr>
              <w:t>自筹资金。</w:t>
            </w:r>
          </w:p>
        </w:tc>
      </w:tr>
      <w:tr w14:paraId="03651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vAlign w:val="center"/>
          </w:tcPr>
          <w:p w14:paraId="71DF85AE">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w:t>
            </w:r>
          </w:p>
        </w:tc>
        <w:tc>
          <w:tcPr>
            <w:tcW w:w="1862" w:type="dxa"/>
            <w:shd w:val="clear" w:color="auto" w:fill="auto"/>
            <w:vAlign w:val="top"/>
          </w:tcPr>
          <w:p w14:paraId="59BE3DDD">
            <w:pPr>
              <w:pStyle w:val="17"/>
              <w:jc w:val="center"/>
              <w:rPr>
                <w:rFonts w:hint="eastAsia" w:ascii="仿宋" w:hAnsi="仿宋" w:eastAsia="仿宋" w:cs="仿宋"/>
                <w:sz w:val="21"/>
                <w:szCs w:val="21"/>
                <w:lang w:val="zh-CN" w:eastAsia="zh-Hans"/>
              </w:rPr>
            </w:pPr>
            <w:r>
              <w:rPr>
                <w:rFonts w:hint="eastAsia" w:ascii="仿宋" w:hAnsi="仿宋" w:eastAsia="仿宋" w:cs="仿宋"/>
                <w:sz w:val="21"/>
                <w:szCs w:val="21"/>
              </w:rPr>
              <w:t>其他说明</w:t>
            </w:r>
          </w:p>
        </w:tc>
        <w:tc>
          <w:tcPr>
            <w:tcW w:w="5915" w:type="dxa"/>
            <w:shd w:val="clear" w:color="auto" w:fill="auto"/>
            <w:vAlign w:val="top"/>
          </w:tcPr>
          <w:p w14:paraId="0DEABF77">
            <w:pPr>
              <w:pStyle w:val="17"/>
              <w:ind w:firstLine="420" w:firstLineChars="200"/>
              <w:jc w:val="left"/>
              <w:rPr>
                <w:rFonts w:hint="eastAsia" w:ascii="仿宋" w:hAnsi="仿宋" w:eastAsia="仿宋" w:cs="仿宋"/>
                <w:sz w:val="21"/>
                <w:szCs w:val="21"/>
                <w:lang w:val="zh-CN" w:eastAsia="zh-Hans"/>
              </w:rPr>
            </w:pPr>
            <w:r>
              <w:rPr>
                <w:rFonts w:hint="eastAsia" w:ascii="仿宋" w:hAnsi="仿宋" w:eastAsia="仿宋" w:cs="仿宋"/>
                <w:sz w:val="21"/>
                <w:szCs w:val="21"/>
              </w:rPr>
              <w:t>本</w:t>
            </w:r>
            <w:r>
              <w:rPr>
                <w:rFonts w:hint="eastAsia" w:ascii="仿宋" w:hAnsi="仿宋" w:eastAsia="仿宋" w:cs="仿宋"/>
                <w:sz w:val="21"/>
                <w:szCs w:val="21"/>
                <w:lang w:eastAsia="zh-CN"/>
              </w:rPr>
              <w:t>竞选文件</w:t>
            </w:r>
            <w:r>
              <w:rPr>
                <w:rFonts w:hint="eastAsia" w:ascii="仿宋" w:hAnsi="仿宋" w:eastAsia="仿宋" w:cs="仿宋"/>
                <w:sz w:val="21"/>
                <w:szCs w:val="21"/>
              </w:rPr>
              <w:t>所称的“以上”、“以下”、“内”、“以内”、“不少于”包括本数；所称的“不足”、“低于”、“超过”不包括本数。</w:t>
            </w:r>
          </w:p>
        </w:tc>
      </w:tr>
    </w:tbl>
    <w:p w14:paraId="4EA28C7C">
      <w:pPr>
        <w:pStyle w:val="17"/>
        <w:jc w:val="left"/>
        <w:outlineLvl w:val="1"/>
        <w:rPr>
          <w:rFonts w:hint="eastAsia" w:ascii="仿宋" w:hAnsi="仿宋" w:eastAsia="仿宋" w:cs="仿宋"/>
        </w:rPr>
      </w:pPr>
      <w:r>
        <w:rPr>
          <w:rFonts w:hint="eastAsia" w:ascii="仿宋" w:hAnsi="仿宋" w:eastAsia="仿宋" w:cs="仿宋"/>
          <w:b/>
          <w:sz w:val="28"/>
        </w:rPr>
        <w:t>2.2.总则</w:t>
      </w:r>
    </w:p>
    <w:p w14:paraId="1D39A98D">
      <w:pPr>
        <w:pStyle w:val="17"/>
        <w:jc w:val="left"/>
        <w:outlineLvl w:val="2"/>
        <w:rPr>
          <w:rFonts w:hint="eastAsia" w:ascii="仿宋" w:hAnsi="仿宋" w:eastAsia="仿宋" w:cs="仿宋"/>
        </w:rPr>
      </w:pPr>
      <w:r>
        <w:rPr>
          <w:rFonts w:hint="eastAsia" w:ascii="仿宋" w:hAnsi="仿宋" w:eastAsia="仿宋" w:cs="仿宋"/>
          <w:b/>
          <w:sz w:val="24"/>
        </w:rPr>
        <w:t>2.2.1.适用范围</w:t>
      </w:r>
    </w:p>
    <w:p w14:paraId="275BD163">
      <w:pPr>
        <w:pStyle w:val="17"/>
        <w:ind w:firstLine="480"/>
        <w:jc w:val="left"/>
        <w:rPr>
          <w:rFonts w:hint="eastAsia" w:ascii="仿宋" w:hAnsi="仿宋" w:eastAsia="仿宋" w:cs="仿宋"/>
        </w:rPr>
      </w:pPr>
      <w:r>
        <w:rPr>
          <w:rFonts w:hint="eastAsia" w:ascii="仿宋" w:hAnsi="仿宋" w:eastAsia="仿宋" w:cs="仿宋"/>
        </w:rPr>
        <w:t>一、本</w:t>
      </w:r>
      <w:r>
        <w:rPr>
          <w:rFonts w:hint="eastAsia" w:ascii="仿宋" w:hAnsi="仿宋" w:eastAsia="仿宋" w:cs="仿宋"/>
          <w:lang w:eastAsia="zh-CN"/>
        </w:rPr>
        <w:t>竞选文件</w:t>
      </w:r>
      <w:r>
        <w:rPr>
          <w:rFonts w:hint="eastAsia" w:ascii="仿宋" w:hAnsi="仿宋" w:eastAsia="仿宋" w:cs="仿宋"/>
        </w:rPr>
        <w:t>仅适用于本次</w:t>
      </w:r>
      <w:r>
        <w:rPr>
          <w:rFonts w:hint="eastAsia" w:ascii="仿宋" w:hAnsi="仿宋" w:eastAsia="仿宋" w:cs="仿宋"/>
          <w:lang w:val="en-US" w:eastAsia="zh-CN"/>
        </w:rPr>
        <w:t>院内竞选</w:t>
      </w:r>
      <w:r>
        <w:rPr>
          <w:rFonts w:hint="eastAsia" w:ascii="仿宋" w:hAnsi="仿宋" w:eastAsia="仿宋" w:cs="仿宋"/>
        </w:rPr>
        <w:t>采购项目。</w:t>
      </w:r>
    </w:p>
    <w:p w14:paraId="4909FF48">
      <w:pPr>
        <w:pStyle w:val="17"/>
        <w:ind w:firstLine="400" w:firstLineChars="200"/>
        <w:jc w:val="left"/>
        <w:rPr>
          <w:rFonts w:hint="eastAsia" w:ascii="仿宋" w:hAnsi="仿宋" w:eastAsia="仿宋" w:cs="仿宋"/>
          <w:highlight w:val="none"/>
        </w:rPr>
      </w:pPr>
      <w:r>
        <w:rPr>
          <w:rFonts w:hint="eastAsia" w:ascii="仿宋" w:hAnsi="仿宋" w:eastAsia="仿宋" w:cs="仿宋"/>
        </w:rPr>
        <w:t>二、本</w:t>
      </w:r>
      <w:r>
        <w:rPr>
          <w:rFonts w:hint="eastAsia" w:ascii="仿宋" w:hAnsi="仿宋" w:eastAsia="仿宋" w:cs="仿宋"/>
          <w:lang w:eastAsia="zh-CN"/>
        </w:rPr>
        <w:t>竞选文件</w:t>
      </w:r>
      <w:r>
        <w:rPr>
          <w:rFonts w:hint="eastAsia" w:ascii="仿宋" w:hAnsi="仿宋" w:eastAsia="仿宋" w:cs="仿宋"/>
        </w:rPr>
        <w:t>由内江市第一人民医院</w:t>
      </w:r>
      <w:r>
        <w:rPr>
          <w:rFonts w:hint="eastAsia" w:ascii="仿宋" w:hAnsi="仿宋" w:eastAsia="仿宋" w:cs="仿宋"/>
          <w:highlight w:val="none"/>
        </w:rPr>
        <w:t>负责解释。</w:t>
      </w:r>
    </w:p>
    <w:p w14:paraId="31F8F29D">
      <w:pPr>
        <w:pStyle w:val="17"/>
        <w:jc w:val="left"/>
        <w:outlineLvl w:val="2"/>
        <w:rPr>
          <w:rFonts w:hint="eastAsia" w:ascii="仿宋" w:hAnsi="仿宋" w:eastAsia="仿宋" w:cs="仿宋"/>
          <w:highlight w:val="none"/>
        </w:rPr>
      </w:pPr>
      <w:r>
        <w:rPr>
          <w:rFonts w:hint="eastAsia" w:ascii="仿宋" w:hAnsi="仿宋" w:eastAsia="仿宋" w:cs="仿宋"/>
          <w:b/>
          <w:sz w:val="24"/>
          <w:highlight w:val="none"/>
        </w:rPr>
        <w:t>2.2.2.有关定义</w:t>
      </w:r>
    </w:p>
    <w:p w14:paraId="6360284C">
      <w:pPr>
        <w:pStyle w:val="17"/>
        <w:ind w:firstLine="480"/>
        <w:jc w:val="left"/>
        <w:rPr>
          <w:rFonts w:hint="eastAsia" w:ascii="仿宋" w:hAnsi="仿宋" w:eastAsia="仿宋" w:cs="仿宋"/>
          <w:highlight w:val="none"/>
        </w:rPr>
      </w:pPr>
      <w:r>
        <w:rPr>
          <w:rFonts w:hint="eastAsia" w:ascii="仿宋" w:hAnsi="仿宋" w:eastAsia="仿宋" w:cs="仿宋"/>
          <w:highlight w:val="none"/>
        </w:rPr>
        <w:t>一、“</w:t>
      </w:r>
      <w:r>
        <w:rPr>
          <w:rFonts w:hint="eastAsia" w:ascii="仿宋" w:hAnsi="仿宋" w:eastAsia="仿宋" w:cs="仿宋"/>
          <w:highlight w:val="none"/>
          <w:lang w:eastAsia="zh-CN"/>
        </w:rPr>
        <w:t>采购人</w:t>
      </w:r>
      <w:r>
        <w:rPr>
          <w:rFonts w:hint="eastAsia" w:ascii="仿宋" w:hAnsi="仿宋" w:eastAsia="仿宋" w:cs="仿宋"/>
          <w:highlight w:val="none"/>
        </w:rPr>
        <w:t>”是指依法进行</w:t>
      </w:r>
      <w:r>
        <w:rPr>
          <w:rFonts w:hint="eastAsia" w:ascii="仿宋" w:hAnsi="仿宋" w:eastAsia="仿宋" w:cs="仿宋"/>
          <w:highlight w:val="none"/>
          <w:lang w:val="en-US" w:eastAsia="zh-CN"/>
        </w:rPr>
        <w:t>自行采购</w:t>
      </w:r>
      <w:r>
        <w:rPr>
          <w:rFonts w:hint="eastAsia" w:ascii="仿宋" w:hAnsi="仿宋" w:eastAsia="仿宋" w:cs="仿宋"/>
          <w:highlight w:val="none"/>
        </w:rPr>
        <w:t>的国家机关、事业单位、团体组织。本次</w:t>
      </w:r>
      <w:r>
        <w:rPr>
          <w:rFonts w:hint="eastAsia" w:ascii="仿宋" w:hAnsi="仿宋" w:eastAsia="仿宋" w:cs="仿宋"/>
          <w:highlight w:val="none"/>
          <w:lang w:eastAsia="zh-CN"/>
        </w:rPr>
        <w:t>竞选</w:t>
      </w:r>
      <w:r>
        <w:rPr>
          <w:rFonts w:hint="eastAsia" w:ascii="仿宋" w:hAnsi="仿宋" w:eastAsia="仿宋" w:cs="仿宋"/>
          <w:highlight w:val="none"/>
        </w:rPr>
        <w:t>的</w:t>
      </w:r>
      <w:r>
        <w:rPr>
          <w:rFonts w:hint="eastAsia" w:ascii="仿宋" w:hAnsi="仿宋" w:eastAsia="仿宋" w:cs="仿宋"/>
          <w:highlight w:val="none"/>
          <w:lang w:eastAsia="zh-CN"/>
        </w:rPr>
        <w:t>采购人</w:t>
      </w:r>
      <w:r>
        <w:rPr>
          <w:rFonts w:hint="eastAsia" w:ascii="仿宋" w:hAnsi="仿宋" w:eastAsia="仿宋" w:cs="仿宋"/>
          <w:highlight w:val="none"/>
        </w:rPr>
        <w:t>是内江市第一人民医院 。</w:t>
      </w:r>
    </w:p>
    <w:p w14:paraId="6850AAA9">
      <w:pPr>
        <w:pStyle w:val="17"/>
        <w:ind w:firstLine="480"/>
        <w:jc w:val="left"/>
        <w:rPr>
          <w:rFonts w:hint="eastAsia" w:ascii="仿宋" w:hAnsi="仿宋" w:eastAsia="仿宋" w:cs="仿宋"/>
          <w:highlight w:val="none"/>
        </w:rPr>
      </w:pPr>
      <w:r>
        <w:rPr>
          <w:rFonts w:hint="eastAsia" w:ascii="仿宋" w:hAnsi="仿宋" w:eastAsia="仿宋" w:cs="仿宋"/>
          <w:highlight w:val="none"/>
        </w:rPr>
        <w:t>二、“</w:t>
      </w:r>
      <w:r>
        <w:rPr>
          <w:rFonts w:hint="eastAsia" w:ascii="仿宋" w:hAnsi="仿宋" w:eastAsia="仿宋" w:cs="仿宋"/>
          <w:highlight w:val="none"/>
          <w:lang w:eastAsia="zh-CN"/>
        </w:rPr>
        <w:t>竞选人</w:t>
      </w:r>
      <w:r>
        <w:rPr>
          <w:rFonts w:hint="eastAsia" w:ascii="仿宋" w:hAnsi="仿宋" w:eastAsia="仿宋" w:cs="仿宋"/>
          <w:highlight w:val="none"/>
        </w:rPr>
        <w:t>”是指按照采购公告规定获取</w:t>
      </w:r>
      <w:r>
        <w:rPr>
          <w:rFonts w:hint="eastAsia" w:ascii="仿宋" w:hAnsi="仿宋" w:eastAsia="仿宋" w:cs="仿宋"/>
          <w:highlight w:val="none"/>
          <w:lang w:eastAsia="zh-CN"/>
        </w:rPr>
        <w:t>竞选文件</w:t>
      </w:r>
      <w:r>
        <w:rPr>
          <w:rFonts w:hint="eastAsia" w:ascii="仿宋" w:hAnsi="仿宋" w:eastAsia="仿宋" w:cs="仿宋"/>
          <w:highlight w:val="none"/>
        </w:rPr>
        <w:t>，参加</w:t>
      </w:r>
      <w:r>
        <w:rPr>
          <w:rFonts w:hint="eastAsia" w:ascii="仿宋" w:hAnsi="仿宋" w:eastAsia="仿宋" w:cs="仿宋"/>
          <w:highlight w:val="none"/>
          <w:lang w:eastAsia="zh-CN"/>
        </w:rPr>
        <w:t>竞选</w:t>
      </w:r>
      <w:r>
        <w:rPr>
          <w:rFonts w:hint="eastAsia" w:ascii="仿宋" w:hAnsi="仿宋" w:eastAsia="仿宋" w:cs="仿宋"/>
          <w:highlight w:val="none"/>
        </w:rPr>
        <w:t>竞争的法人、其他组织或者自然人。</w:t>
      </w:r>
    </w:p>
    <w:p w14:paraId="76DE5B6E">
      <w:pPr>
        <w:pStyle w:val="17"/>
        <w:ind w:firstLine="480"/>
        <w:jc w:val="left"/>
        <w:rPr>
          <w:rFonts w:hint="eastAsia" w:ascii="仿宋" w:hAnsi="仿宋" w:eastAsia="仿宋" w:cs="仿宋"/>
          <w:highlight w:val="none"/>
        </w:rPr>
      </w:pPr>
      <w:r>
        <w:rPr>
          <w:rFonts w:hint="eastAsia" w:ascii="仿宋" w:hAnsi="仿宋" w:eastAsia="仿宋" w:cs="仿宋"/>
          <w:highlight w:val="none"/>
        </w:rPr>
        <w:t>三、“代理机构”是指集中采购机构和从事采购代理业务的社会中介机构。本项目的代理机构</w:t>
      </w:r>
      <w:r>
        <w:rPr>
          <w:rFonts w:hint="eastAsia" w:ascii="仿宋" w:hAnsi="仿宋" w:eastAsia="仿宋" w:cs="仿宋"/>
          <w:highlight w:val="none"/>
          <w:lang w:eastAsia="zh-CN"/>
        </w:rPr>
        <w:t>：无</w:t>
      </w:r>
      <w:r>
        <w:rPr>
          <w:rFonts w:hint="eastAsia" w:ascii="仿宋" w:hAnsi="仿宋" w:eastAsia="仿宋" w:cs="仿宋"/>
          <w:highlight w:val="none"/>
        </w:rPr>
        <w:t>。</w:t>
      </w:r>
    </w:p>
    <w:p w14:paraId="2D697AA4">
      <w:pPr>
        <w:pStyle w:val="17"/>
        <w:jc w:val="left"/>
        <w:outlineLvl w:val="1"/>
        <w:rPr>
          <w:rFonts w:hint="eastAsia" w:ascii="仿宋" w:hAnsi="仿宋" w:eastAsia="仿宋" w:cs="仿宋"/>
          <w:b/>
          <w:sz w:val="24"/>
          <w:lang w:val="en-US" w:eastAsia="zh-CN"/>
        </w:rPr>
      </w:pPr>
      <w:r>
        <w:rPr>
          <w:rFonts w:hint="eastAsia" w:ascii="仿宋" w:hAnsi="仿宋" w:eastAsia="仿宋" w:cs="仿宋"/>
          <w:b/>
          <w:sz w:val="24"/>
          <w:lang w:val="en-US" w:eastAsia="zh-CN"/>
        </w:rPr>
        <w:t>2.3竞选费用及合格竞选人（实质性要求）</w:t>
      </w:r>
    </w:p>
    <w:p w14:paraId="26FAA472">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2.3.1竞选费用：竞选人自行承担参加竞选活动的全部费用。</w:t>
      </w:r>
    </w:p>
    <w:p w14:paraId="2A23A0FA">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2.3.2合格竞选人：合格竞选人应具备以下条件：</w:t>
      </w:r>
    </w:p>
    <w:p w14:paraId="24480893">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（1）具备法律法规和本竞选文件规定的资格条件；</w:t>
      </w:r>
    </w:p>
    <w:p w14:paraId="26F988EE">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（2）不属于禁止参加本项目采购活动的竞选人；</w:t>
      </w:r>
    </w:p>
    <w:p w14:paraId="7D7EC5D6">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（3）按规定获取了竞选文件，属于实质性参加采购活动的竞选人。</w:t>
      </w:r>
    </w:p>
    <w:p w14:paraId="36E12F07">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（4）在规定时间内报名成功的竞选人。</w:t>
      </w:r>
    </w:p>
    <w:p w14:paraId="0822987C">
      <w:pPr>
        <w:pStyle w:val="17"/>
        <w:jc w:val="left"/>
        <w:outlineLvl w:val="1"/>
        <w:rPr>
          <w:rFonts w:hint="eastAsia" w:ascii="仿宋" w:hAnsi="仿宋" w:eastAsia="仿宋" w:cs="仿宋"/>
          <w:lang w:eastAsia="zh-CN"/>
        </w:rPr>
      </w:pPr>
      <w:r>
        <w:rPr>
          <w:rFonts w:hint="eastAsia" w:ascii="仿宋" w:hAnsi="仿宋" w:eastAsia="仿宋" w:cs="仿宋"/>
          <w:b/>
          <w:sz w:val="28"/>
        </w:rPr>
        <w:t>2.</w:t>
      </w:r>
      <w:r>
        <w:rPr>
          <w:rFonts w:hint="eastAsia" w:ascii="仿宋" w:hAnsi="仿宋" w:eastAsia="仿宋" w:cs="仿宋"/>
          <w:b/>
          <w:sz w:val="28"/>
          <w:lang w:val="en-US" w:eastAsia="zh-CN"/>
        </w:rPr>
        <w:t>4</w:t>
      </w:r>
      <w:r>
        <w:rPr>
          <w:rFonts w:hint="eastAsia" w:ascii="仿宋" w:hAnsi="仿宋" w:eastAsia="仿宋" w:cs="仿宋"/>
          <w:b/>
          <w:sz w:val="28"/>
        </w:rPr>
        <w:t>.</w:t>
      </w:r>
      <w:r>
        <w:rPr>
          <w:rFonts w:hint="eastAsia" w:ascii="仿宋" w:hAnsi="仿宋" w:eastAsia="仿宋" w:cs="仿宋"/>
          <w:b/>
          <w:sz w:val="28"/>
          <w:lang w:eastAsia="zh-CN"/>
        </w:rPr>
        <w:t>竞选文件</w:t>
      </w:r>
      <w:r>
        <w:rPr>
          <w:rFonts w:hint="eastAsia" w:ascii="仿宋" w:hAnsi="仿宋" w:eastAsia="仿宋" w:cs="仿宋"/>
          <w:b/>
          <w:sz w:val="24"/>
        </w:rPr>
        <w:t>的构成</w:t>
      </w:r>
    </w:p>
    <w:p w14:paraId="5D9F6102">
      <w:pPr>
        <w:pStyle w:val="17"/>
        <w:ind w:firstLine="480"/>
        <w:jc w:val="left"/>
        <w:rPr>
          <w:rFonts w:hint="eastAsia" w:ascii="仿宋" w:hAnsi="仿宋" w:eastAsia="仿宋" w:cs="仿宋"/>
        </w:rPr>
      </w:pPr>
      <w:r>
        <w:rPr>
          <w:rFonts w:hint="eastAsia" w:ascii="仿宋" w:hAnsi="仿宋" w:eastAsia="仿宋" w:cs="仿宋"/>
          <w:lang w:eastAsia="zh-CN"/>
        </w:rPr>
        <w:t>竞选文件</w:t>
      </w:r>
      <w:r>
        <w:rPr>
          <w:rFonts w:hint="eastAsia" w:ascii="仿宋" w:hAnsi="仿宋" w:eastAsia="仿宋" w:cs="仿宋"/>
        </w:rPr>
        <w:t>由</w:t>
      </w:r>
      <w:r>
        <w:rPr>
          <w:rFonts w:hint="eastAsia" w:ascii="仿宋" w:hAnsi="仿宋" w:eastAsia="仿宋" w:cs="仿宋"/>
          <w:lang w:eastAsia="zh-CN"/>
        </w:rPr>
        <w:t>采购人</w:t>
      </w:r>
      <w:r>
        <w:rPr>
          <w:rFonts w:hint="eastAsia" w:ascii="仿宋" w:hAnsi="仿宋" w:eastAsia="仿宋" w:cs="仿宋"/>
        </w:rPr>
        <w:t>编制，是项目采购活动开展的基本依据，主要包括以下内容：</w:t>
      </w:r>
    </w:p>
    <w:p w14:paraId="627AA2DB">
      <w:pPr>
        <w:pStyle w:val="17"/>
        <w:ind w:firstLine="480"/>
        <w:jc w:val="left"/>
        <w:rPr>
          <w:rFonts w:hint="eastAsia" w:ascii="仿宋" w:hAnsi="仿宋" w:eastAsia="仿宋" w:cs="仿宋"/>
        </w:rPr>
      </w:pPr>
      <w:r>
        <w:rPr>
          <w:rFonts w:hint="eastAsia" w:ascii="仿宋" w:hAnsi="仿宋" w:eastAsia="仿宋" w:cs="仿宋"/>
        </w:rPr>
        <w:t>一、</w:t>
      </w:r>
      <w:r>
        <w:rPr>
          <w:rFonts w:hint="eastAsia" w:ascii="仿宋" w:hAnsi="仿宋" w:eastAsia="仿宋" w:cs="仿宋"/>
          <w:lang w:eastAsia="zh-CN"/>
        </w:rPr>
        <w:t>竞选</w:t>
      </w:r>
      <w:r>
        <w:rPr>
          <w:rFonts w:hint="eastAsia" w:ascii="仿宋" w:hAnsi="仿宋" w:eastAsia="仿宋" w:cs="仿宋"/>
        </w:rPr>
        <w:t>邀请；</w:t>
      </w:r>
    </w:p>
    <w:p w14:paraId="4B523DA2">
      <w:pPr>
        <w:pStyle w:val="17"/>
        <w:ind w:firstLine="480"/>
        <w:jc w:val="left"/>
        <w:rPr>
          <w:rFonts w:hint="eastAsia" w:ascii="仿宋" w:hAnsi="仿宋" w:eastAsia="仿宋" w:cs="仿宋"/>
        </w:rPr>
      </w:pPr>
      <w:r>
        <w:rPr>
          <w:rFonts w:hint="eastAsia" w:ascii="仿宋" w:hAnsi="仿宋" w:eastAsia="仿宋" w:cs="仿宋"/>
        </w:rPr>
        <w:t>二、</w:t>
      </w:r>
      <w:r>
        <w:rPr>
          <w:rFonts w:hint="eastAsia" w:ascii="仿宋" w:hAnsi="仿宋" w:eastAsia="仿宋" w:cs="仿宋"/>
          <w:lang w:eastAsia="zh-CN"/>
        </w:rPr>
        <w:t>竞选人</w:t>
      </w:r>
      <w:r>
        <w:rPr>
          <w:rFonts w:hint="eastAsia" w:ascii="仿宋" w:hAnsi="仿宋" w:eastAsia="仿宋" w:cs="仿宋"/>
        </w:rPr>
        <w:t>须知；</w:t>
      </w:r>
    </w:p>
    <w:p w14:paraId="7762D380">
      <w:pPr>
        <w:pStyle w:val="17"/>
        <w:ind w:firstLine="480"/>
        <w:jc w:val="left"/>
        <w:rPr>
          <w:rFonts w:hint="eastAsia" w:ascii="仿宋" w:hAnsi="仿宋" w:eastAsia="仿宋" w:cs="仿宋"/>
        </w:rPr>
      </w:pPr>
      <w:r>
        <w:rPr>
          <w:rFonts w:hint="eastAsia" w:ascii="仿宋" w:hAnsi="仿宋" w:eastAsia="仿宋" w:cs="仿宋"/>
        </w:rPr>
        <w:t>三、技术、服务及其他要求；</w:t>
      </w:r>
    </w:p>
    <w:p w14:paraId="2EB03D68">
      <w:pPr>
        <w:pStyle w:val="17"/>
        <w:ind w:firstLine="480"/>
        <w:jc w:val="left"/>
        <w:rPr>
          <w:rFonts w:hint="eastAsia" w:ascii="仿宋" w:hAnsi="仿宋" w:eastAsia="仿宋" w:cs="仿宋"/>
        </w:rPr>
      </w:pPr>
      <w:r>
        <w:rPr>
          <w:rFonts w:hint="eastAsia" w:ascii="仿宋" w:hAnsi="仿宋" w:eastAsia="仿宋" w:cs="仿宋"/>
        </w:rPr>
        <w:t>四、资格审查；</w:t>
      </w:r>
    </w:p>
    <w:p w14:paraId="6653F0A4">
      <w:pPr>
        <w:pStyle w:val="17"/>
        <w:ind w:firstLine="480"/>
        <w:jc w:val="left"/>
        <w:rPr>
          <w:rFonts w:hint="eastAsia" w:ascii="仿宋" w:hAnsi="仿宋" w:eastAsia="仿宋" w:cs="仿宋"/>
        </w:rPr>
      </w:pPr>
      <w:r>
        <w:rPr>
          <w:rFonts w:hint="eastAsia" w:ascii="仿宋" w:hAnsi="仿宋" w:eastAsia="仿宋" w:cs="仿宋"/>
        </w:rPr>
        <w:t>五、</w:t>
      </w:r>
      <w:r>
        <w:rPr>
          <w:rFonts w:hint="eastAsia" w:ascii="仿宋" w:hAnsi="仿宋" w:eastAsia="仿宋" w:cs="仿宋"/>
          <w:lang w:eastAsia="zh-CN"/>
        </w:rPr>
        <w:t>评审</w:t>
      </w:r>
      <w:r>
        <w:rPr>
          <w:rFonts w:hint="eastAsia" w:ascii="仿宋" w:hAnsi="仿宋" w:eastAsia="仿宋" w:cs="仿宋"/>
        </w:rPr>
        <w:t>办法；</w:t>
      </w:r>
    </w:p>
    <w:p w14:paraId="52AC824B">
      <w:pPr>
        <w:pStyle w:val="17"/>
        <w:ind w:firstLine="480"/>
        <w:jc w:val="left"/>
        <w:rPr>
          <w:rFonts w:hint="eastAsia" w:ascii="仿宋" w:hAnsi="仿宋" w:eastAsia="仿宋" w:cs="仿宋"/>
        </w:rPr>
      </w:pPr>
      <w:r>
        <w:rPr>
          <w:rFonts w:hint="eastAsia" w:ascii="仿宋" w:hAnsi="仿宋" w:eastAsia="仿宋" w:cs="仿宋"/>
        </w:rPr>
        <w:t>六、</w:t>
      </w:r>
      <w:r>
        <w:rPr>
          <w:rFonts w:hint="eastAsia" w:ascii="仿宋" w:hAnsi="仿宋" w:eastAsia="仿宋" w:cs="仿宋"/>
          <w:lang w:eastAsia="zh-CN"/>
        </w:rPr>
        <w:t>响应文件</w:t>
      </w:r>
      <w:r>
        <w:rPr>
          <w:rFonts w:hint="eastAsia" w:ascii="仿宋" w:hAnsi="仿宋" w:eastAsia="仿宋" w:cs="仿宋"/>
        </w:rPr>
        <w:t>格式；</w:t>
      </w:r>
    </w:p>
    <w:p w14:paraId="4E294AD7">
      <w:pPr>
        <w:pStyle w:val="17"/>
        <w:ind w:firstLine="480"/>
        <w:jc w:val="left"/>
        <w:rPr>
          <w:rFonts w:hint="eastAsia" w:ascii="仿宋" w:hAnsi="仿宋" w:eastAsia="仿宋" w:cs="仿宋"/>
        </w:rPr>
      </w:pPr>
      <w:r>
        <w:rPr>
          <w:rFonts w:hint="eastAsia" w:ascii="仿宋" w:hAnsi="仿宋" w:eastAsia="仿宋" w:cs="仿宋"/>
        </w:rPr>
        <w:t>七、拟签订采购合同文本。</w:t>
      </w:r>
    </w:p>
    <w:p w14:paraId="2681E2CB">
      <w:pPr>
        <w:pStyle w:val="17"/>
        <w:jc w:val="left"/>
        <w:outlineLvl w:val="1"/>
        <w:rPr>
          <w:rFonts w:hint="eastAsia" w:ascii="仿宋" w:hAnsi="仿宋" w:eastAsia="仿宋" w:cs="仿宋"/>
          <w:lang w:eastAsia="zh-CN"/>
        </w:rPr>
      </w:pPr>
      <w:r>
        <w:rPr>
          <w:rFonts w:hint="eastAsia" w:ascii="仿宋" w:hAnsi="仿宋" w:eastAsia="仿宋" w:cs="仿宋"/>
          <w:b/>
          <w:sz w:val="28"/>
        </w:rPr>
        <w:t>2.</w:t>
      </w:r>
      <w:r>
        <w:rPr>
          <w:rFonts w:hint="eastAsia" w:ascii="仿宋" w:hAnsi="仿宋" w:eastAsia="仿宋" w:cs="仿宋"/>
          <w:b/>
          <w:sz w:val="28"/>
          <w:lang w:val="en-US" w:eastAsia="zh-CN"/>
        </w:rPr>
        <w:t>5</w:t>
      </w:r>
      <w:r>
        <w:rPr>
          <w:rFonts w:hint="eastAsia" w:ascii="仿宋" w:hAnsi="仿宋" w:eastAsia="仿宋" w:cs="仿宋"/>
          <w:b/>
          <w:sz w:val="28"/>
        </w:rPr>
        <w:t>.</w:t>
      </w:r>
      <w:r>
        <w:rPr>
          <w:rFonts w:hint="eastAsia" w:ascii="仿宋" w:hAnsi="仿宋" w:eastAsia="仿宋" w:cs="仿宋"/>
          <w:b/>
          <w:sz w:val="28"/>
          <w:lang w:eastAsia="zh-CN"/>
        </w:rPr>
        <w:t>响应文件</w:t>
      </w:r>
    </w:p>
    <w:p w14:paraId="6B42BDAD">
      <w:pPr>
        <w:pStyle w:val="17"/>
        <w:jc w:val="left"/>
        <w:outlineLvl w:val="9"/>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.1.★</w:t>
      </w:r>
      <w:r>
        <w:rPr>
          <w:rFonts w:hint="eastAsia" w:ascii="仿宋" w:hAnsi="仿宋" w:eastAsia="仿宋" w:cs="仿宋"/>
          <w:b/>
          <w:sz w:val="24"/>
          <w:lang w:eastAsia="zh-CN"/>
        </w:rPr>
        <w:t>响应文件</w:t>
      </w:r>
      <w:r>
        <w:rPr>
          <w:rFonts w:hint="eastAsia" w:ascii="仿宋" w:hAnsi="仿宋" w:eastAsia="仿宋" w:cs="仿宋"/>
          <w:b/>
          <w:sz w:val="24"/>
        </w:rPr>
        <w:t>的语言</w:t>
      </w:r>
    </w:p>
    <w:p w14:paraId="31AC6623">
      <w:pPr>
        <w:pStyle w:val="17"/>
        <w:ind w:firstLine="480"/>
        <w:jc w:val="left"/>
        <w:rPr>
          <w:rFonts w:hint="eastAsia" w:ascii="仿宋" w:hAnsi="仿宋" w:eastAsia="仿宋" w:cs="仿宋"/>
        </w:rPr>
      </w:pPr>
      <w:r>
        <w:rPr>
          <w:rFonts w:hint="eastAsia" w:ascii="仿宋" w:hAnsi="仿宋" w:eastAsia="仿宋" w:cs="仿宋"/>
        </w:rPr>
        <w:t>一、</w:t>
      </w:r>
      <w:r>
        <w:rPr>
          <w:rFonts w:hint="eastAsia" w:ascii="仿宋" w:hAnsi="仿宋" w:eastAsia="仿宋" w:cs="仿宋"/>
          <w:lang w:eastAsia="zh-CN"/>
        </w:rPr>
        <w:t>竞选人</w:t>
      </w:r>
      <w:r>
        <w:rPr>
          <w:rFonts w:hint="eastAsia" w:ascii="仿宋" w:hAnsi="仿宋" w:eastAsia="仿宋" w:cs="仿宋"/>
        </w:rPr>
        <w:t>提交的</w:t>
      </w:r>
      <w:r>
        <w:rPr>
          <w:rFonts w:hint="eastAsia" w:ascii="仿宋" w:hAnsi="仿宋" w:eastAsia="仿宋" w:cs="仿宋"/>
          <w:lang w:eastAsia="zh-CN"/>
        </w:rPr>
        <w:t>响应文件</w:t>
      </w:r>
      <w:r>
        <w:rPr>
          <w:rFonts w:hint="eastAsia" w:ascii="仿宋" w:hAnsi="仿宋" w:eastAsia="仿宋" w:cs="仿宋"/>
        </w:rPr>
        <w:t>以及</w:t>
      </w:r>
      <w:r>
        <w:rPr>
          <w:rFonts w:hint="eastAsia" w:ascii="仿宋" w:hAnsi="仿宋" w:eastAsia="仿宋" w:cs="仿宋"/>
          <w:lang w:eastAsia="zh-CN"/>
        </w:rPr>
        <w:t>竞选人</w:t>
      </w:r>
      <w:r>
        <w:rPr>
          <w:rFonts w:hint="eastAsia" w:ascii="仿宋" w:hAnsi="仿宋" w:eastAsia="仿宋" w:cs="仿宋"/>
        </w:rPr>
        <w:t>与</w:t>
      </w:r>
      <w:r>
        <w:rPr>
          <w:rFonts w:hint="eastAsia" w:ascii="仿宋" w:hAnsi="仿宋" w:eastAsia="仿宋" w:cs="仿宋"/>
          <w:highlight w:val="none"/>
          <w:lang w:eastAsia="zh-CN"/>
        </w:rPr>
        <w:t>评审小组</w:t>
      </w:r>
      <w:r>
        <w:rPr>
          <w:rFonts w:hint="eastAsia" w:ascii="仿宋" w:hAnsi="仿宋" w:eastAsia="仿宋" w:cs="仿宋"/>
        </w:rPr>
        <w:t>在</w:t>
      </w:r>
      <w:r>
        <w:rPr>
          <w:rFonts w:hint="eastAsia" w:ascii="仿宋" w:hAnsi="仿宋" w:eastAsia="仿宋" w:cs="仿宋"/>
          <w:lang w:eastAsia="zh-CN"/>
        </w:rPr>
        <w:t>评审</w:t>
      </w:r>
      <w:r>
        <w:rPr>
          <w:rFonts w:hint="eastAsia" w:ascii="仿宋" w:hAnsi="仿宋" w:eastAsia="仿宋" w:cs="仿宋"/>
        </w:rPr>
        <w:t>过程中的所有来往书面文件原则上使用中文。</w:t>
      </w:r>
      <w:r>
        <w:rPr>
          <w:rFonts w:hint="eastAsia" w:ascii="仿宋" w:hAnsi="仿宋" w:eastAsia="仿宋" w:cs="仿宋"/>
          <w:lang w:eastAsia="zh-CN"/>
        </w:rPr>
        <w:t>响应文件</w:t>
      </w:r>
      <w:r>
        <w:rPr>
          <w:rFonts w:hint="eastAsia" w:ascii="仿宋" w:hAnsi="仿宋" w:eastAsia="仿宋" w:cs="仿宋"/>
        </w:rPr>
        <w:t>中如附有外文资料，要对应翻译成中文并附在相关外文资料后面，未翻译的外文资料，</w:t>
      </w:r>
      <w:r>
        <w:rPr>
          <w:rFonts w:hint="eastAsia" w:ascii="仿宋" w:hAnsi="仿宋" w:eastAsia="仿宋" w:cs="仿宋"/>
          <w:lang w:eastAsia="zh-CN"/>
        </w:rPr>
        <w:t>评审小组</w:t>
      </w:r>
      <w:r>
        <w:rPr>
          <w:rFonts w:hint="eastAsia" w:ascii="仿宋" w:hAnsi="仿宋" w:eastAsia="仿宋" w:cs="仿宋"/>
        </w:rPr>
        <w:t>将视其为无效材料，但以下情形除外：</w:t>
      </w:r>
    </w:p>
    <w:p w14:paraId="127796D7">
      <w:pPr>
        <w:pStyle w:val="17"/>
        <w:ind w:firstLine="480"/>
        <w:jc w:val="left"/>
        <w:rPr>
          <w:rFonts w:hint="eastAsia" w:ascii="仿宋" w:hAnsi="仿宋" w:eastAsia="仿宋" w:cs="仿宋"/>
        </w:rPr>
      </w:pPr>
      <w:r>
        <w:rPr>
          <w:rFonts w:hint="eastAsia" w:ascii="仿宋" w:hAnsi="仿宋" w:eastAsia="仿宋" w:cs="仿宋"/>
        </w:rPr>
        <w:t>（一）</w:t>
      </w:r>
      <w:r>
        <w:rPr>
          <w:rFonts w:hint="eastAsia" w:ascii="仿宋" w:hAnsi="仿宋" w:eastAsia="仿宋" w:cs="仿宋"/>
          <w:lang w:eastAsia="zh-CN"/>
        </w:rPr>
        <w:t>竞选人</w:t>
      </w:r>
      <w:r>
        <w:rPr>
          <w:rFonts w:hint="eastAsia" w:ascii="仿宋" w:hAnsi="仿宋" w:eastAsia="仿宋" w:cs="仿宋"/>
        </w:rPr>
        <w:t>的法定代表人为外籍人士的，法定代表人的签字和护照。</w:t>
      </w:r>
    </w:p>
    <w:p w14:paraId="4475D9FB">
      <w:pPr>
        <w:pStyle w:val="17"/>
        <w:ind w:firstLine="480"/>
        <w:jc w:val="left"/>
        <w:rPr>
          <w:rFonts w:hint="eastAsia" w:ascii="仿宋" w:hAnsi="仿宋" w:eastAsia="仿宋" w:cs="仿宋"/>
        </w:rPr>
      </w:pPr>
      <w:r>
        <w:rPr>
          <w:rFonts w:hint="eastAsia" w:ascii="仿宋" w:hAnsi="仿宋" w:eastAsia="仿宋" w:cs="仿宋"/>
        </w:rPr>
        <w:t>（二）对于如生产厂家授权书、原厂技术证明资料及一些行业标准、国家标准、国际标准或者行业认证等需要以非中文表述且不宜翻译为中文的。</w:t>
      </w:r>
    </w:p>
    <w:p w14:paraId="0EBD9F82">
      <w:pPr>
        <w:pStyle w:val="17"/>
        <w:ind w:firstLine="480"/>
        <w:jc w:val="left"/>
        <w:rPr>
          <w:rFonts w:hint="eastAsia" w:ascii="仿宋" w:hAnsi="仿宋" w:eastAsia="仿宋" w:cs="仿宋"/>
        </w:rPr>
      </w:pPr>
      <w:r>
        <w:rPr>
          <w:rFonts w:hint="eastAsia" w:ascii="仿宋" w:hAnsi="仿宋" w:eastAsia="仿宋" w:cs="仿宋"/>
        </w:rPr>
        <w:t>二、翻译的中文资料与外文资料如果出现差异和矛盾，以中文为准。涉嫌提供虚假材料的按照相关法律法规处理。</w:t>
      </w:r>
    </w:p>
    <w:p w14:paraId="03E73BF3">
      <w:pPr>
        <w:pStyle w:val="17"/>
        <w:ind w:firstLine="480"/>
        <w:jc w:val="left"/>
        <w:rPr>
          <w:rFonts w:hint="eastAsia" w:ascii="仿宋" w:hAnsi="仿宋" w:eastAsia="仿宋" w:cs="仿宋"/>
        </w:rPr>
      </w:pPr>
      <w:r>
        <w:rPr>
          <w:rFonts w:hint="eastAsia" w:ascii="仿宋" w:hAnsi="仿宋" w:eastAsia="仿宋" w:cs="仿宋"/>
        </w:rPr>
        <w:t>三、如因未翻译而造成对</w:t>
      </w:r>
      <w:r>
        <w:rPr>
          <w:rFonts w:hint="eastAsia" w:ascii="仿宋" w:hAnsi="仿宋" w:eastAsia="仿宋" w:cs="仿宋"/>
          <w:lang w:eastAsia="zh-CN"/>
        </w:rPr>
        <w:t>竞选人</w:t>
      </w:r>
      <w:r>
        <w:rPr>
          <w:rFonts w:hint="eastAsia" w:ascii="仿宋" w:hAnsi="仿宋" w:eastAsia="仿宋" w:cs="仿宋"/>
        </w:rPr>
        <w:t>的不利后果，由</w:t>
      </w:r>
      <w:r>
        <w:rPr>
          <w:rFonts w:hint="eastAsia" w:ascii="仿宋" w:hAnsi="仿宋" w:eastAsia="仿宋" w:cs="仿宋"/>
          <w:lang w:eastAsia="zh-CN"/>
        </w:rPr>
        <w:t>竞选人</w:t>
      </w:r>
      <w:r>
        <w:rPr>
          <w:rFonts w:hint="eastAsia" w:ascii="仿宋" w:hAnsi="仿宋" w:eastAsia="仿宋" w:cs="仿宋"/>
        </w:rPr>
        <w:t>承担。</w:t>
      </w:r>
    </w:p>
    <w:p w14:paraId="4AE85B9A">
      <w:pPr>
        <w:pStyle w:val="17"/>
        <w:jc w:val="left"/>
        <w:outlineLvl w:val="9"/>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.2.★计量单位</w:t>
      </w:r>
    </w:p>
    <w:p w14:paraId="2DD19791">
      <w:pPr>
        <w:pStyle w:val="17"/>
        <w:ind w:firstLine="480"/>
        <w:jc w:val="left"/>
        <w:rPr>
          <w:rFonts w:hint="eastAsia" w:ascii="仿宋" w:hAnsi="仿宋" w:eastAsia="仿宋" w:cs="仿宋"/>
        </w:rPr>
      </w:pPr>
      <w:r>
        <w:rPr>
          <w:rFonts w:hint="eastAsia" w:ascii="仿宋" w:hAnsi="仿宋" w:eastAsia="仿宋" w:cs="仿宋"/>
        </w:rPr>
        <w:t>除</w:t>
      </w:r>
      <w:r>
        <w:rPr>
          <w:rFonts w:hint="eastAsia" w:ascii="仿宋" w:hAnsi="仿宋" w:eastAsia="仿宋" w:cs="仿宋"/>
          <w:lang w:eastAsia="zh-CN"/>
        </w:rPr>
        <w:t>竞选文件</w:t>
      </w:r>
      <w:r>
        <w:rPr>
          <w:rFonts w:hint="eastAsia" w:ascii="仿宋" w:hAnsi="仿宋" w:eastAsia="仿宋" w:cs="仿宋"/>
        </w:rPr>
        <w:t>中另有规定外，本项目均采用国家法定的计量单位。</w:t>
      </w:r>
    </w:p>
    <w:p w14:paraId="7A92C3B4">
      <w:pPr>
        <w:pStyle w:val="17"/>
        <w:jc w:val="left"/>
        <w:outlineLvl w:val="9"/>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.3.★</w:t>
      </w:r>
      <w:r>
        <w:rPr>
          <w:rFonts w:hint="eastAsia" w:ascii="仿宋" w:hAnsi="仿宋" w:eastAsia="仿宋" w:cs="仿宋"/>
          <w:b/>
          <w:sz w:val="24"/>
          <w:lang w:eastAsia="zh-CN"/>
        </w:rPr>
        <w:t>竞选</w:t>
      </w:r>
      <w:r>
        <w:rPr>
          <w:rFonts w:hint="eastAsia" w:ascii="仿宋" w:hAnsi="仿宋" w:eastAsia="仿宋" w:cs="仿宋"/>
          <w:b/>
          <w:sz w:val="24"/>
        </w:rPr>
        <w:t>货币</w:t>
      </w:r>
    </w:p>
    <w:p w14:paraId="279D80A6">
      <w:pPr>
        <w:pStyle w:val="17"/>
        <w:ind w:firstLine="480"/>
        <w:jc w:val="left"/>
        <w:rPr>
          <w:rFonts w:hint="eastAsia" w:ascii="仿宋" w:hAnsi="仿宋" w:eastAsia="仿宋" w:cs="仿宋"/>
        </w:rPr>
      </w:pPr>
      <w:r>
        <w:rPr>
          <w:rFonts w:hint="eastAsia" w:ascii="仿宋" w:hAnsi="仿宋" w:eastAsia="仿宋" w:cs="仿宋"/>
        </w:rPr>
        <w:t>本项目均以人民币报价。</w:t>
      </w:r>
    </w:p>
    <w:p w14:paraId="7C4AAAD3">
      <w:pPr>
        <w:pStyle w:val="17"/>
        <w:jc w:val="left"/>
        <w:outlineLvl w:val="9"/>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w:t>
      </w:r>
      <w:r>
        <w:rPr>
          <w:rFonts w:hint="eastAsia" w:ascii="仿宋" w:hAnsi="仿宋" w:eastAsia="仿宋" w:cs="仿宋"/>
          <w:b/>
          <w:sz w:val="24"/>
          <w:lang w:val="en-US" w:eastAsia="zh-CN"/>
        </w:rPr>
        <w:t>4</w:t>
      </w:r>
      <w:r>
        <w:rPr>
          <w:rFonts w:hint="eastAsia" w:ascii="仿宋" w:hAnsi="仿宋" w:eastAsia="仿宋" w:cs="仿宋"/>
          <w:b/>
          <w:sz w:val="24"/>
        </w:rPr>
        <w:t>.</w:t>
      </w:r>
      <w:r>
        <w:rPr>
          <w:rFonts w:hint="eastAsia" w:ascii="仿宋" w:hAnsi="仿宋" w:eastAsia="仿宋" w:cs="仿宋"/>
          <w:b/>
          <w:sz w:val="24"/>
          <w:lang w:eastAsia="zh-CN"/>
        </w:rPr>
        <w:t>响应文件</w:t>
      </w:r>
      <w:r>
        <w:rPr>
          <w:rFonts w:hint="eastAsia" w:ascii="仿宋" w:hAnsi="仿宋" w:eastAsia="仿宋" w:cs="仿宋"/>
          <w:b/>
          <w:sz w:val="24"/>
        </w:rPr>
        <w:t>的编制</w:t>
      </w:r>
      <w:r>
        <w:rPr>
          <w:rFonts w:hint="eastAsia" w:ascii="仿宋" w:hAnsi="仿宋" w:eastAsia="仿宋" w:cs="仿宋"/>
          <w:b/>
          <w:sz w:val="24"/>
          <w:lang w:val="en-US" w:eastAsia="zh-CN"/>
        </w:rPr>
        <w:t>和</w:t>
      </w:r>
      <w:r>
        <w:rPr>
          <w:rFonts w:hint="eastAsia" w:ascii="仿宋" w:hAnsi="仿宋" w:eastAsia="仿宋" w:cs="仿宋"/>
          <w:b/>
          <w:sz w:val="24"/>
        </w:rPr>
        <w:t>签章</w:t>
      </w:r>
    </w:p>
    <w:p w14:paraId="648393BB">
      <w:pPr>
        <w:pStyle w:val="17"/>
        <w:ind w:firstLine="480"/>
        <w:jc w:val="left"/>
        <w:rPr>
          <w:rFonts w:hint="eastAsia" w:ascii="仿宋" w:hAnsi="仿宋" w:eastAsia="仿宋" w:cs="仿宋"/>
        </w:rPr>
      </w:pPr>
      <w:r>
        <w:rPr>
          <w:rFonts w:hint="eastAsia" w:ascii="仿宋" w:hAnsi="仿宋" w:eastAsia="仿宋" w:cs="仿宋"/>
        </w:rPr>
        <w:t>一、</w:t>
      </w:r>
      <w:r>
        <w:rPr>
          <w:rFonts w:hint="eastAsia" w:ascii="仿宋" w:hAnsi="仿宋" w:eastAsia="仿宋" w:cs="仿宋"/>
          <w:lang w:eastAsia="zh-CN"/>
        </w:rPr>
        <w:t>（</w:t>
      </w:r>
      <w:r>
        <w:rPr>
          <w:rFonts w:hint="eastAsia" w:ascii="仿宋" w:hAnsi="仿宋" w:eastAsia="仿宋" w:cs="仿宋"/>
          <w:lang w:val="en-US" w:eastAsia="zh-CN"/>
        </w:rPr>
        <w:t>实质性要求</w:t>
      </w:r>
      <w:r>
        <w:rPr>
          <w:rFonts w:hint="eastAsia" w:ascii="仿宋" w:hAnsi="仿宋" w:eastAsia="仿宋" w:cs="仿宋"/>
          <w:lang w:eastAsia="zh-CN"/>
        </w:rPr>
        <w:t>）竞选人</w:t>
      </w:r>
      <w:r>
        <w:rPr>
          <w:rFonts w:hint="eastAsia" w:ascii="仿宋" w:hAnsi="仿宋" w:eastAsia="仿宋" w:cs="仿宋"/>
        </w:rPr>
        <w:t>应当按照</w:t>
      </w:r>
      <w:r>
        <w:rPr>
          <w:rFonts w:hint="eastAsia" w:ascii="仿宋" w:hAnsi="仿宋" w:eastAsia="仿宋" w:cs="仿宋"/>
          <w:lang w:eastAsia="zh-CN"/>
        </w:rPr>
        <w:t>竞选文件</w:t>
      </w:r>
      <w:r>
        <w:rPr>
          <w:rFonts w:hint="eastAsia" w:ascii="仿宋" w:hAnsi="仿宋" w:eastAsia="仿宋" w:cs="仿宋"/>
        </w:rPr>
        <w:t>规定编制</w:t>
      </w:r>
      <w:r>
        <w:rPr>
          <w:rFonts w:hint="eastAsia" w:ascii="仿宋" w:hAnsi="仿宋" w:eastAsia="仿宋" w:cs="仿宋"/>
          <w:lang w:eastAsia="zh-CN"/>
        </w:rPr>
        <w:t>响应文件</w:t>
      </w:r>
      <w:r>
        <w:rPr>
          <w:rFonts w:hint="eastAsia" w:ascii="仿宋" w:hAnsi="仿宋" w:eastAsia="仿宋" w:cs="仿宋"/>
        </w:rPr>
        <w:t>，</w:t>
      </w:r>
      <w:r>
        <w:rPr>
          <w:rFonts w:hint="eastAsia" w:ascii="仿宋" w:hAnsi="仿宋" w:eastAsia="仿宋" w:cs="仿宋"/>
          <w:lang w:eastAsia="zh-CN"/>
        </w:rPr>
        <w:t>竞选文件</w:t>
      </w:r>
      <w:r>
        <w:rPr>
          <w:rFonts w:hint="eastAsia" w:ascii="仿宋" w:hAnsi="仿宋" w:eastAsia="仿宋" w:cs="仿宋"/>
        </w:rPr>
        <w:t>第六章对</w:t>
      </w:r>
      <w:r>
        <w:rPr>
          <w:rFonts w:hint="eastAsia" w:ascii="仿宋" w:hAnsi="仿宋" w:eastAsia="仿宋" w:cs="仿宋"/>
          <w:lang w:eastAsia="zh-CN"/>
        </w:rPr>
        <w:t>响应文件</w:t>
      </w:r>
      <w:r>
        <w:rPr>
          <w:rFonts w:hint="eastAsia" w:ascii="仿宋" w:hAnsi="仿宋" w:eastAsia="仿宋" w:cs="仿宋"/>
        </w:rPr>
        <w:t>格式有要求的，按照格式要求编制</w:t>
      </w:r>
      <w:r>
        <w:rPr>
          <w:rFonts w:hint="eastAsia" w:ascii="仿宋" w:hAnsi="仿宋" w:eastAsia="仿宋" w:cs="仿宋"/>
          <w:lang w:eastAsia="zh-CN"/>
        </w:rPr>
        <w:t>响应文件</w:t>
      </w:r>
      <w:r>
        <w:rPr>
          <w:rFonts w:hint="eastAsia" w:ascii="仿宋" w:hAnsi="仿宋" w:eastAsia="仿宋" w:cs="仿宋"/>
        </w:rPr>
        <w:t>，没有格式要求的，由</w:t>
      </w:r>
      <w:r>
        <w:rPr>
          <w:rFonts w:hint="eastAsia" w:ascii="仿宋" w:hAnsi="仿宋" w:eastAsia="仿宋" w:cs="仿宋"/>
          <w:lang w:eastAsia="zh-CN"/>
        </w:rPr>
        <w:t>竞选人</w:t>
      </w:r>
      <w:r>
        <w:rPr>
          <w:rFonts w:hint="eastAsia" w:ascii="仿宋" w:hAnsi="仿宋" w:eastAsia="仿宋" w:cs="仿宋"/>
        </w:rPr>
        <w:t>自行编写。</w:t>
      </w:r>
    </w:p>
    <w:p w14:paraId="00DF25AB">
      <w:pPr>
        <w:pStyle w:val="17"/>
        <w:ind w:firstLine="480"/>
        <w:jc w:val="left"/>
        <w:rPr>
          <w:rFonts w:hint="eastAsia" w:ascii="仿宋" w:hAnsi="仿宋" w:eastAsia="仿宋" w:cs="仿宋"/>
        </w:rPr>
      </w:pPr>
      <w:r>
        <w:rPr>
          <w:rFonts w:hint="eastAsia" w:ascii="仿宋" w:hAnsi="仿宋" w:eastAsia="仿宋" w:cs="仿宋"/>
        </w:rPr>
        <w:t>二、响应文件正本1份副本2份，并在其封面上清楚地标明响应文件、采购项目名称、采购项目编号、包件号及名称、</w:t>
      </w:r>
      <w:r>
        <w:rPr>
          <w:rFonts w:hint="eastAsia" w:ascii="仿宋" w:hAnsi="仿宋" w:eastAsia="仿宋" w:cs="仿宋"/>
          <w:lang w:eastAsia="zh-CN"/>
        </w:rPr>
        <w:t>竞选人</w:t>
      </w:r>
      <w:r>
        <w:rPr>
          <w:rFonts w:hint="eastAsia" w:ascii="仿宋" w:hAnsi="仿宋" w:eastAsia="仿宋" w:cs="仿宋"/>
        </w:rPr>
        <w:t>名称以及“正本”或“副本”字样。若正本和副本有不一致的内容，以正本书面响应文件为准。</w:t>
      </w:r>
    </w:p>
    <w:p w14:paraId="51B5AACB">
      <w:pPr>
        <w:pStyle w:val="17"/>
        <w:ind w:firstLine="480"/>
        <w:jc w:val="left"/>
        <w:rPr>
          <w:rFonts w:hint="eastAsia" w:ascii="仿宋" w:hAnsi="仿宋" w:eastAsia="仿宋" w:cs="仿宋"/>
        </w:rPr>
      </w:pPr>
      <w:r>
        <w:rPr>
          <w:rFonts w:hint="eastAsia" w:ascii="仿宋" w:hAnsi="仿宋" w:eastAsia="仿宋" w:cs="仿宋"/>
          <w:lang w:val="en-US" w:eastAsia="zh-CN"/>
        </w:rPr>
        <w:t>三、</w:t>
      </w:r>
      <w:r>
        <w:rPr>
          <w:rFonts w:hint="eastAsia" w:ascii="仿宋" w:hAnsi="仿宋" w:eastAsia="仿宋" w:cs="仿宋"/>
        </w:rPr>
        <w:t>响应文件正本和副本均需打印或用不褪色、不变质的墨水书写，并在规定签章处签字和盖章。响应文件副本可采用正本的复印件，电子文档采用U盘制作（</w:t>
      </w:r>
      <w:r>
        <w:rPr>
          <w:rFonts w:hint="eastAsia" w:ascii="仿宋" w:hAnsi="仿宋" w:eastAsia="仿宋" w:cs="仿宋"/>
          <w:lang w:val="en-US" w:eastAsia="zh-CN"/>
        </w:rPr>
        <w:t>电子档须提供盖章后的扫描件</w:t>
      </w:r>
      <w:r>
        <w:rPr>
          <w:rFonts w:hint="eastAsia" w:ascii="仿宋" w:hAnsi="仿宋" w:eastAsia="仿宋" w:cs="仿宋"/>
        </w:rPr>
        <w:t>）。</w:t>
      </w:r>
    </w:p>
    <w:p w14:paraId="141B9F3C">
      <w:pPr>
        <w:pStyle w:val="17"/>
        <w:ind w:firstLine="480"/>
        <w:jc w:val="left"/>
        <w:rPr>
          <w:rFonts w:hint="eastAsia" w:ascii="仿宋" w:hAnsi="仿宋" w:eastAsia="仿宋" w:cs="仿宋"/>
        </w:rPr>
      </w:pPr>
      <w:r>
        <w:rPr>
          <w:rFonts w:hint="eastAsia" w:ascii="仿宋" w:hAnsi="仿宋" w:eastAsia="仿宋" w:cs="仿宋"/>
          <w:lang w:val="en-US" w:eastAsia="zh-CN"/>
        </w:rPr>
        <w:t>四、</w:t>
      </w:r>
      <w:r>
        <w:rPr>
          <w:rFonts w:hint="eastAsia" w:ascii="仿宋" w:hAnsi="仿宋" w:eastAsia="仿宋" w:cs="仿宋"/>
          <w:lang w:eastAsia="zh-CN"/>
        </w:rPr>
        <w:t>（</w:t>
      </w:r>
      <w:r>
        <w:rPr>
          <w:rFonts w:hint="eastAsia" w:ascii="仿宋" w:hAnsi="仿宋" w:eastAsia="仿宋" w:cs="仿宋"/>
          <w:lang w:val="en-US" w:eastAsia="zh-CN"/>
        </w:rPr>
        <w:t>实质性要求</w:t>
      </w:r>
      <w:r>
        <w:rPr>
          <w:rFonts w:hint="eastAsia" w:ascii="仿宋" w:hAnsi="仿宋" w:eastAsia="仿宋" w:cs="仿宋"/>
          <w:lang w:eastAsia="zh-CN"/>
        </w:rPr>
        <w:t>）</w:t>
      </w:r>
      <w:r>
        <w:rPr>
          <w:rFonts w:hint="eastAsia" w:ascii="仿宋" w:hAnsi="仿宋" w:eastAsia="仿宋" w:cs="仿宋"/>
        </w:rPr>
        <w:t>响应文件的打印和书写应清楚工整，任何行间插字、涂改或增删，必须由</w:t>
      </w:r>
      <w:r>
        <w:rPr>
          <w:rFonts w:hint="eastAsia" w:ascii="仿宋" w:hAnsi="仿宋" w:eastAsia="仿宋" w:cs="仿宋"/>
          <w:lang w:eastAsia="zh-CN"/>
        </w:rPr>
        <w:t>竞选人</w:t>
      </w:r>
      <w:r>
        <w:rPr>
          <w:rFonts w:hint="eastAsia" w:ascii="仿宋" w:hAnsi="仿宋" w:eastAsia="仿宋" w:cs="仿宋"/>
        </w:rPr>
        <w:t>的法定代表人或其授权代表签字并盖</w:t>
      </w:r>
      <w:r>
        <w:rPr>
          <w:rFonts w:hint="eastAsia" w:ascii="仿宋" w:hAnsi="仿宋" w:eastAsia="仿宋" w:cs="仿宋"/>
          <w:lang w:eastAsia="zh-CN"/>
        </w:rPr>
        <w:t>竞选人</w:t>
      </w:r>
      <w:r>
        <w:rPr>
          <w:rFonts w:hint="eastAsia" w:ascii="仿宋" w:hAnsi="仿宋" w:eastAsia="仿宋" w:cs="仿宋"/>
        </w:rPr>
        <w:t>公章。字迹潦草、表达不清或可能导致非唯一理解的响应文件可能被作为无效处理。</w:t>
      </w:r>
    </w:p>
    <w:p w14:paraId="79E31962">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五、</w:t>
      </w:r>
      <w:r>
        <w:rPr>
          <w:rFonts w:hint="eastAsia" w:ascii="仿宋" w:hAnsi="仿宋" w:eastAsia="仿宋" w:cs="仿宋"/>
          <w:lang w:eastAsia="zh-CN"/>
        </w:rPr>
        <w:t>响应文件正本和副本需要逐页编目编码。</w:t>
      </w:r>
    </w:p>
    <w:p w14:paraId="2D80F069">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六、</w:t>
      </w:r>
      <w:r>
        <w:rPr>
          <w:rFonts w:hint="eastAsia" w:ascii="仿宋" w:hAnsi="仿宋" w:eastAsia="仿宋" w:cs="仿宋"/>
          <w:lang w:eastAsia="zh-CN"/>
        </w:rPr>
        <w:t>响应文件正本和副本应当采用胶装方式装订成册，不得散装或者合页装订。</w:t>
      </w:r>
    </w:p>
    <w:p w14:paraId="5A2B64A0">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七、</w:t>
      </w:r>
      <w:r>
        <w:rPr>
          <w:rFonts w:hint="eastAsia" w:ascii="仿宋" w:hAnsi="仿宋" w:eastAsia="仿宋" w:cs="仿宋"/>
          <w:lang w:eastAsia="zh-CN"/>
        </w:rPr>
        <w:t>响应文件应根据竞选文件的要求制作，签署、盖章。</w:t>
      </w:r>
    </w:p>
    <w:p w14:paraId="42CFC71C">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八、</w:t>
      </w:r>
      <w:r>
        <w:rPr>
          <w:rFonts w:hint="eastAsia" w:ascii="仿宋" w:hAnsi="仿宋" w:eastAsia="仿宋" w:cs="仿宋"/>
          <w:lang w:eastAsia="zh-CN"/>
        </w:rPr>
        <w:t>响应文件统一用A4幅面纸印制，除另有规定外。</w:t>
      </w:r>
    </w:p>
    <w:p w14:paraId="299B463D">
      <w:pPr>
        <w:keepNext w:val="0"/>
        <w:keepLines w:val="0"/>
        <w:pageBreakBefore w:val="0"/>
        <w:widowControl w:val="0"/>
        <w:tabs>
          <w:tab w:val="left" w:pos="1080"/>
        </w:tabs>
        <w:kinsoku/>
        <w:wordWrap/>
        <w:overflowPunct/>
        <w:topLinePunct w:val="0"/>
        <w:bidi w:val="0"/>
        <w:spacing w:line="400" w:lineRule="exact"/>
        <w:outlineLvl w:val="9"/>
        <w:rPr>
          <w:rFonts w:hint="eastAsia" w:ascii="仿宋" w:hAnsi="仿宋" w:eastAsia="仿宋" w:cs="仿宋"/>
          <w:b/>
          <w:sz w:val="24"/>
        </w:rPr>
      </w:pPr>
    </w:p>
    <w:p w14:paraId="6E9A464A">
      <w:pPr>
        <w:pStyle w:val="17"/>
        <w:jc w:val="left"/>
        <w:outlineLvl w:val="3"/>
      </w:pPr>
      <w:r>
        <w:rPr>
          <w:rFonts w:ascii="仿宋_GB2312" w:hAnsi="仿宋_GB2312" w:eastAsia="仿宋_GB2312" w:cs="仿宋_GB2312"/>
          <w:b/>
          <w:sz w:val="24"/>
        </w:rPr>
        <w:t>2.</w:t>
      </w:r>
      <w:r>
        <w:rPr>
          <w:rFonts w:hint="eastAsia" w:ascii="仿宋_GB2312" w:hAnsi="仿宋_GB2312" w:eastAsia="仿宋_GB2312" w:cs="仿宋_GB2312"/>
          <w:b/>
          <w:sz w:val="24"/>
          <w:lang w:val="en-US" w:eastAsia="zh-CN"/>
        </w:rPr>
        <w:t>5</w:t>
      </w:r>
      <w:r>
        <w:rPr>
          <w:rFonts w:ascii="仿宋_GB2312" w:hAnsi="仿宋_GB2312" w:eastAsia="仿宋_GB2312" w:cs="仿宋_GB2312"/>
          <w:b/>
          <w:sz w:val="24"/>
        </w:rPr>
        <w:t>.5.投标报价★</w:t>
      </w:r>
    </w:p>
    <w:p w14:paraId="0E101C6B">
      <w:pPr>
        <w:pStyle w:val="17"/>
        <w:ind w:firstLine="480"/>
        <w:jc w:val="left"/>
        <w:rPr>
          <w:rFonts w:hint="eastAsia" w:ascii="仿宋" w:hAnsi="仿宋" w:eastAsia="仿宋" w:cs="仿宋"/>
          <w:lang w:eastAsia="zh-CN"/>
        </w:rPr>
      </w:pPr>
      <w:r>
        <w:rPr>
          <w:rFonts w:hint="eastAsia" w:ascii="仿宋" w:hAnsi="仿宋" w:eastAsia="仿宋" w:cs="仿宋"/>
          <w:lang w:eastAsia="zh-CN"/>
        </w:rPr>
        <w:t>一、竞选人的报价是其响应本项目要求的全部工作内容的价格体现或者结算标准，包括竞选人完成本项目所需的一切费用。</w:t>
      </w:r>
    </w:p>
    <w:p w14:paraId="76C5A18A">
      <w:pPr>
        <w:pStyle w:val="17"/>
        <w:ind w:firstLine="480"/>
        <w:jc w:val="left"/>
        <w:rPr>
          <w:rFonts w:hint="eastAsia" w:ascii="仿宋" w:hAnsi="仿宋" w:eastAsia="仿宋" w:cs="仿宋"/>
          <w:lang w:eastAsia="zh-CN"/>
        </w:rPr>
      </w:pPr>
      <w:r>
        <w:rPr>
          <w:rFonts w:hint="eastAsia" w:ascii="仿宋" w:hAnsi="仿宋" w:eastAsia="仿宋" w:cs="仿宋"/>
          <w:lang w:eastAsia="zh-CN"/>
        </w:rPr>
        <w:t>二、按照招标文件第五章评标办法规定进行价格修正的，修正后的报价经竞选人授权代表签字并盖章。未在规定时间内确认的，视同竞选人不确认，其投标无效。</w:t>
      </w:r>
    </w:p>
    <w:p w14:paraId="6B30214A">
      <w:pPr>
        <w:pStyle w:val="17"/>
        <w:ind w:firstLine="480"/>
        <w:jc w:val="left"/>
        <w:rPr>
          <w:rFonts w:hint="eastAsia" w:ascii="仿宋" w:hAnsi="仿宋" w:eastAsia="仿宋" w:cs="仿宋"/>
          <w:lang w:eastAsia="zh-CN"/>
        </w:rPr>
      </w:pPr>
      <w:r>
        <w:rPr>
          <w:rFonts w:hint="eastAsia" w:ascii="仿宋" w:hAnsi="仿宋" w:eastAsia="仿宋" w:cs="仿宋"/>
          <w:lang w:eastAsia="zh-CN"/>
        </w:rPr>
        <w:t>三、评标过程中出现下列情形之一的，评标委员会应当启动异常低价投标审查程序：</w:t>
      </w:r>
    </w:p>
    <w:p w14:paraId="4D6FFC48">
      <w:pPr>
        <w:pStyle w:val="17"/>
        <w:ind w:firstLine="480"/>
        <w:jc w:val="left"/>
        <w:rPr>
          <w:rFonts w:hint="eastAsia" w:ascii="仿宋" w:hAnsi="仿宋" w:eastAsia="仿宋" w:cs="仿宋"/>
          <w:lang w:eastAsia="zh-CN"/>
        </w:rPr>
      </w:pPr>
      <w:r>
        <w:rPr>
          <w:rFonts w:hint="eastAsia" w:ascii="仿宋" w:hAnsi="仿宋" w:eastAsia="仿宋" w:cs="仿宋"/>
          <w:lang w:eastAsia="zh-CN"/>
        </w:rPr>
        <w:t>1.投标报价低于全部通过符合性审查供应商投标报价平均值 65 %的，即投标报价&lt;全部通过符合性审查供应商投标报价平均值× 65 %；</w:t>
      </w:r>
    </w:p>
    <w:p w14:paraId="794F3956">
      <w:pPr>
        <w:pStyle w:val="17"/>
        <w:ind w:firstLine="480"/>
        <w:jc w:val="left"/>
        <w:rPr>
          <w:rFonts w:hint="eastAsia" w:ascii="仿宋" w:hAnsi="仿宋" w:eastAsia="仿宋" w:cs="仿宋"/>
          <w:lang w:eastAsia="zh-CN"/>
        </w:rPr>
      </w:pPr>
      <w:r>
        <w:rPr>
          <w:rFonts w:hint="eastAsia" w:ascii="仿宋" w:hAnsi="仿宋" w:eastAsia="仿宋" w:cs="仿宋"/>
          <w:lang w:eastAsia="zh-CN"/>
        </w:rPr>
        <w:t>2.投标报价低于通过符合性审查的次低报价供应商投标报价 65 %的，即投标报价&lt;通过符合性审查的次低报价供应商投标报价× 65 %；</w:t>
      </w:r>
    </w:p>
    <w:p w14:paraId="0AA16950">
      <w:pPr>
        <w:pStyle w:val="17"/>
        <w:ind w:firstLine="480"/>
        <w:jc w:val="left"/>
        <w:rPr>
          <w:rFonts w:hint="eastAsia" w:ascii="仿宋" w:hAnsi="仿宋" w:eastAsia="仿宋" w:cs="仿宋"/>
          <w:lang w:eastAsia="zh-CN"/>
        </w:rPr>
      </w:pPr>
      <w:r>
        <w:rPr>
          <w:rFonts w:hint="eastAsia" w:ascii="仿宋" w:hAnsi="仿宋" w:eastAsia="仿宋" w:cs="仿宋"/>
          <w:lang w:eastAsia="zh-CN"/>
        </w:rPr>
        <w:t>3.投标报价低于采购项目（采购包）最高限价 45 %的，即投标报价&lt;采购项目（采购包）最高限价× 45 %；</w:t>
      </w:r>
    </w:p>
    <w:p w14:paraId="7606FA0C">
      <w:pPr>
        <w:pStyle w:val="17"/>
        <w:ind w:firstLine="480"/>
        <w:jc w:val="left"/>
        <w:rPr>
          <w:rFonts w:hint="eastAsia" w:ascii="仿宋" w:hAnsi="仿宋" w:eastAsia="仿宋" w:cs="仿宋"/>
          <w:lang w:eastAsia="zh-CN"/>
        </w:rPr>
      </w:pPr>
      <w:r>
        <w:rPr>
          <w:rFonts w:hint="eastAsia" w:ascii="仿宋" w:hAnsi="仿宋" w:eastAsia="仿宋" w:cs="仿宋"/>
          <w:lang w:eastAsia="zh-CN"/>
        </w:rPr>
        <w:t>4.评标委员会基于专业判断，认为供应商报价过低，有可能影响产品质量或者不能诚信履约的其他情形。</w:t>
      </w:r>
    </w:p>
    <w:p w14:paraId="767F2837">
      <w:pPr>
        <w:pStyle w:val="17"/>
        <w:ind w:firstLine="480"/>
        <w:jc w:val="left"/>
        <w:rPr>
          <w:rFonts w:hint="eastAsia" w:ascii="仿宋" w:hAnsi="仿宋" w:eastAsia="仿宋" w:cs="仿宋"/>
          <w:lang w:eastAsia="zh-CN"/>
        </w:rPr>
      </w:pPr>
      <w:r>
        <w:rPr>
          <w:rFonts w:hint="eastAsia" w:ascii="仿宋" w:hAnsi="仿宋" w:eastAsia="仿宋" w:cs="仿宋"/>
          <w:lang w:eastAsia="zh-CN"/>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2D8BADC2">
      <w:pPr>
        <w:pStyle w:val="17"/>
        <w:ind w:firstLine="480"/>
        <w:jc w:val="left"/>
      </w:pPr>
      <w:r>
        <w:rPr>
          <w:rFonts w:hint="eastAsia" w:ascii="仿宋" w:hAnsi="仿宋" w:eastAsia="仿宋" w:cs="仿宋"/>
          <w:lang w:eastAsia="zh-CN"/>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74FC692E">
      <w:pPr>
        <w:keepNext w:val="0"/>
        <w:keepLines w:val="0"/>
        <w:pageBreakBefore w:val="0"/>
        <w:widowControl w:val="0"/>
        <w:tabs>
          <w:tab w:val="left" w:pos="1080"/>
        </w:tabs>
        <w:kinsoku/>
        <w:wordWrap/>
        <w:overflowPunct/>
        <w:topLinePunct w:val="0"/>
        <w:bidi w:val="0"/>
        <w:spacing w:line="400" w:lineRule="exact"/>
        <w:outlineLvl w:val="9"/>
        <w:rPr>
          <w:rFonts w:hint="eastAsia" w:ascii="仿宋" w:hAnsi="仿宋" w:eastAsia="仿宋" w:cs="仿宋"/>
          <w:b/>
          <w:sz w:val="24"/>
          <w:lang w:eastAsia="zh-CN"/>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w:t>
      </w:r>
      <w:r>
        <w:rPr>
          <w:rFonts w:hint="eastAsia" w:ascii="仿宋" w:hAnsi="仿宋" w:eastAsia="仿宋" w:cs="仿宋"/>
          <w:b/>
          <w:sz w:val="24"/>
          <w:lang w:val="en-US" w:eastAsia="zh-CN"/>
        </w:rPr>
        <w:t>6</w:t>
      </w:r>
      <w:r>
        <w:rPr>
          <w:rFonts w:hint="eastAsia" w:ascii="仿宋" w:hAnsi="仿宋" w:eastAsia="仿宋" w:cs="仿宋"/>
          <w:b/>
          <w:sz w:val="24"/>
        </w:rPr>
        <w:t>.</w:t>
      </w:r>
      <w:r>
        <w:rPr>
          <w:rFonts w:hint="eastAsia" w:ascii="仿宋" w:hAnsi="仿宋" w:eastAsia="仿宋" w:cs="仿宋"/>
          <w:b/>
          <w:sz w:val="24"/>
          <w:lang w:eastAsia="zh-CN"/>
        </w:rPr>
        <w:t>响应文件的密封、标注</w:t>
      </w:r>
      <w:r>
        <w:rPr>
          <w:rFonts w:hint="eastAsia" w:ascii="仿宋" w:hAnsi="仿宋" w:eastAsia="仿宋" w:cs="仿宋"/>
          <w:b/>
          <w:sz w:val="24"/>
          <w:lang w:val="en-US" w:eastAsia="zh-CN"/>
        </w:rPr>
        <w:t>和</w:t>
      </w:r>
      <w:r>
        <w:rPr>
          <w:rFonts w:hint="eastAsia" w:ascii="仿宋" w:hAnsi="仿宋" w:eastAsia="仿宋" w:cs="仿宋"/>
          <w:b/>
          <w:sz w:val="24"/>
          <w:lang w:eastAsia="zh-CN"/>
        </w:rPr>
        <w:t>提交（不属于本项目评审委员会评审范畴，由采购人在接收响应文件时及时处理）★</w:t>
      </w:r>
    </w:p>
    <w:p w14:paraId="0F9D16F8">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一、</w:t>
      </w:r>
      <w:r>
        <w:rPr>
          <w:rFonts w:hint="eastAsia" w:ascii="仿宋" w:hAnsi="仿宋" w:eastAsia="仿宋" w:cs="仿宋"/>
          <w:lang w:eastAsia="zh-CN"/>
        </w:rPr>
        <w:t xml:space="preserve"> 响应文件正本、所有副本及电子文档应分别封装于不同的密封袋内。</w:t>
      </w:r>
    </w:p>
    <w:p w14:paraId="2417E0F4">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二、</w:t>
      </w:r>
      <w:r>
        <w:rPr>
          <w:rFonts w:hint="eastAsia" w:ascii="仿宋" w:hAnsi="仿宋" w:eastAsia="仿宋" w:cs="仿宋"/>
          <w:lang w:eastAsia="zh-CN"/>
        </w:rPr>
        <w:t>响应文件密封袋的最外层应清楚地标明“正本”、“副本”、“电子文档”字样，并注明竞选人名称、采购项目编号、包件号及名称（若有）、竞选人名称。</w:t>
      </w:r>
    </w:p>
    <w:p w14:paraId="79B4F7D7">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三、</w:t>
      </w:r>
      <w:r>
        <w:rPr>
          <w:rFonts w:hint="eastAsia" w:ascii="仿宋" w:hAnsi="仿宋" w:eastAsia="仿宋" w:cs="仿宋"/>
          <w:lang w:eastAsia="zh-CN"/>
        </w:rPr>
        <w:t>所有外层密封袋的封口处应粘贴牢固并加盖竞选人公章。</w:t>
      </w:r>
    </w:p>
    <w:p w14:paraId="1EA27DA5">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四、</w:t>
      </w:r>
      <w:r>
        <w:rPr>
          <w:rFonts w:hint="eastAsia" w:ascii="仿宋" w:hAnsi="仿宋" w:eastAsia="仿宋" w:cs="仿宋"/>
          <w:lang w:eastAsia="zh-CN"/>
        </w:rPr>
        <w:t xml:space="preserve"> 未按以上要求进行密封和标注的响应文件，采购人将拒收或者在时间允许的范围内，要求修改完善后接收。</w:t>
      </w:r>
    </w:p>
    <w:p w14:paraId="0783367A">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五、</w:t>
      </w:r>
      <w:r>
        <w:rPr>
          <w:rFonts w:hint="eastAsia" w:ascii="仿宋" w:hAnsi="仿宋" w:eastAsia="仿宋" w:cs="仿宋"/>
          <w:lang w:eastAsia="zh-CN"/>
        </w:rPr>
        <w:t>响应文件应于递交响应文件截止时间前送达指定地点，采购人拒绝接收截止时间后送达的响应文件。</w:t>
      </w:r>
    </w:p>
    <w:p w14:paraId="3D908EC1">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六、</w:t>
      </w:r>
      <w:r>
        <w:rPr>
          <w:rFonts w:hint="eastAsia" w:ascii="仿宋" w:hAnsi="仿宋" w:eastAsia="仿宋" w:cs="仿宋"/>
          <w:lang w:eastAsia="zh-CN"/>
        </w:rPr>
        <w:t>采购人将向通过资格审查的竞选人发出竞选邀请；告知未通过资格审查的竞选人未通过的原因。</w:t>
      </w:r>
    </w:p>
    <w:p w14:paraId="289DE13A">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七、</w:t>
      </w:r>
      <w:r>
        <w:rPr>
          <w:rFonts w:hint="eastAsia" w:ascii="仿宋" w:hAnsi="仿宋" w:eastAsia="仿宋" w:cs="仿宋"/>
          <w:lang w:eastAsia="zh-CN"/>
        </w:rPr>
        <w:t>最后报价表在竞选后，评审委员会要求竞选人进行最后报价时递交。</w:t>
      </w:r>
    </w:p>
    <w:p w14:paraId="2D03E77C">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八、</w:t>
      </w:r>
      <w:r>
        <w:rPr>
          <w:rFonts w:hint="eastAsia" w:ascii="仿宋" w:hAnsi="仿宋" w:eastAsia="仿宋" w:cs="仿宋"/>
          <w:lang w:eastAsia="zh-CN"/>
        </w:rPr>
        <w:t>本次采购不接收邮寄的响应文件。</w:t>
      </w:r>
    </w:p>
    <w:p w14:paraId="14A8C9DC">
      <w:pPr>
        <w:pStyle w:val="17"/>
        <w:jc w:val="left"/>
        <w:outlineLvl w:val="9"/>
        <w:rPr>
          <w:rFonts w:hint="default" w:ascii="仿宋" w:hAnsi="仿宋" w:eastAsia="仿宋" w:cs="仿宋"/>
          <w:lang w:val="en-US" w:eastAsia="zh-CN"/>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w:t>
      </w:r>
      <w:r>
        <w:rPr>
          <w:rFonts w:hint="eastAsia" w:ascii="仿宋" w:hAnsi="仿宋" w:eastAsia="仿宋" w:cs="仿宋"/>
          <w:b/>
          <w:sz w:val="24"/>
          <w:lang w:val="en-US" w:eastAsia="zh-CN"/>
        </w:rPr>
        <w:t>7</w:t>
      </w:r>
      <w:r>
        <w:rPr>
          <w:rFonts w:hint="eastAsia" w:ascii="仿宋" w:hAnsi="仿宋" w:eastAsia="仿宋" w:cs="仿宋"/>
          <w:b/>
          <w:sz w:val="24"/>
        </w:rPr>
        <w:t>.</w:t>
      </w:r>
      <w:r>
        <w:rPr>
          <w:rFonts w:hint="eastAsia" w:ascii="仿宋" w:hAnsi="仿宋" w:eastAsia="仿宋" w:cs="仿宋"/>
          <w:b/>
          <w:sz w:val="24"/>
          <w:lang w:eastAsia="zh-CN"/>
        </w:rPr>
        <w:t>响应文件</w:t>
      </w:r>
      <w:r>
        <w:rPr>
          <w:rFonts w:hint="eastAsia" w:ascii="仿宋" w:hAnsi="仿宋" w:eastAsia="仿宋" w:cs="仿宋"/>
          <w:b/>
          <w:sz w:val="24"/>
        </w:rPr>
        <w:t>的补充、修改、撤回★</w:t>
      </w:r>
      <w:r>
        <w:rPr>
          <w:rFonts w:hint="eastAsia" w:ascii="仿宋" w:hAnsi="仿宋" w:eastAsia="仿宋" w:cs="仿宋"/>
          <w:b/>
          <w:sz w:val="24"/>
          <w:lang w:val="en-US" w:eastAsia="zh-CN"/>
        </w:rPr>
        <w:t>需更改</w:t>
      </w:r>
    </w:p>
    <w:p w14:paraId="1CECD256">
      <w:pPr>
        <w:pStyle w:val="17"/>
        <w:ind w:firstLine="480"/>
        <w:jc w:val="left"/>
        <w:rPr>
          <w:rFonts w:hint="eastAsia" w:ascii="仿宋" w:hAnsi="仿宋" w:eastAsia="仿宋" w:cs="仿宋"/>
        </w:rPr>
      </w:pPr>
      <w:r>
        <w:rPr>
          <w:rFonts w:hint="eastAsia" w:ascii="仿宋" w:hAnsi="仿宋" w:eastAsia="仿宋" w:cs="仿宋"/>
          <w:lang w:val="en-US" w:eastAsia="zh-CN"/>
        </w:rPr>
        <w:t>竞选</w:t>
      </w:r>
      <w:r>
        <w:rPr>
          <w:rFonts w:hint="eastAsia" w:ascii="仿宋" w:hAnsi="仿宋" w:eastAsia="仿宋" w:cs="仿宋"/>
        </w:rPr>
        <w:t>截止时间前，</w:t>
      </w:r>
      <w:r>
        <w:rPr>
          <w:rFonts w:hint="eastAsia" w:ascii="仿宋" w:hAnsi="仿宋" w:eastAsia="仿宋" w:cs="仿宋"/>
          <w:lang w:eastAsia="zh-CN"/>
        </w:rPr>
        <w:t>竞选人</w:t>
      </w:r>
      <w:r>
        <w:rPr>
          <w:rFonts w:hint="eastAsia" w:ascii="仿宋" w:hAnsi="仿宋" w:eastAsia="仿宋" w:cs="仿宋"/>
        </w:rPr>
        <w:t>可以补充、修改或者撤回已成功提交的</w:t>
      </w:r>
      <w:r>
        <w:rPr>
          <w:rFonts w:hint="eastAsia" w:ascii="仿宋" w:hAnsi="仿宋" w:eastAsia="仿宋" w:cs="仿宋"/>
          <w:lang w:eastAsia="zh-CN"/>
        </w:rPr>
        <w:t>响应文件</w:t>
      </w:r>
      <w:r>
        <w:rPr>
          <w:rFonts w:hint="eastAsia" w:ascii="仿宋" w:hAnsi="仿宋" w:eastAsia="仿宋" w:cs="仿宋"/>
        </w:rPr>
        <w:t>；对</w:t>
      </w:r>
      <w:r>
        <w:rPr>
          <w:rFonts w:hint="eastAsia" w:ascii="仿宋" w:hAnsi="仿宋" w:eastAsia="仿宋" w:cs="仿宋"/>
          <w:lang w:eastAsia="zh-CN"/>
        </w:rPr>
        <w:t>响应文件</w:t>
      </w:r>
      <w:r>
        <w:rPr>
          <w:rFonts w:hint="eastAsia" w:ascii="仿宋" w:hAnsi="仿宋" w:eastAsia="仿宋" w:cs="仿宋"/>
        </w:rPr>
        <w:t>进行补充、修改的，应当先行撤回已提交的</w:t>
      </w:r>
      <w:r>
        <w:rPr>
          <w:rFonts w:hint="eastAsia" w:ascii="仿宋" w:hAnsi="仿宋" w:eastAsia="仿宋" w:cs="仿宋"/>
          <w:lang w:eastAsia="zh-CN"/>
        </w:rPr>
        <w:t>响应文件</w:t>
      </w:r>
      <w:r>
        <w:rPr>
          <w:rFonts w:hint="eastAsia" w:ascii="仿宋" w:hAnsi="仿宋" w:eastAsia="仿宋" w:cs="仿宋"/>
        </w:rPr>
        <w:t>，补充、修改后重新提交。</w:t>
      </w:r>
    </w:p>
    <w:p w14:paraId="5D579CC0">
      <w:pPr>
        <w:pStyle w:val="17"/>
        <w:ind w:firstLine="480"/>
        <w:jc w:val="left"/>
        <w:rPr>
          <w:rFonts w:hint="eastAsia" w:ascii="仿宋" w:hAnsi="仿宋" w:eastAsia="仿宋" w:cs="仿宋"/>
        </w:rPr>
      </w:pPr>
      <w:r>
        <w:rPr>
          <w:rFonts w:hint="eastAsia" w:ascii="仿宋" w:hAnsi="仿宋" w:eastAsia="仿宋" w:cs="仿宋"/>
          <w:lang w:eastAsia="zh-CN"/>
        </w:rPr>
        <w:t>竞选人响应文件</w:t>
      </w:r>
      <w:r>
        <w:rPr>
          <w:rFonts w:hint="eastAsia" w:ascii="仿宋" w:hAnsi="仿宋" w:eastAsia="仿宋" w:cs="仿宋"/>
        </w:rPr>
        <w:t>撤回后，视为未提交过</w:t>
      </w:r>
      <w:r>
        <w:rPr>
          <w:rFonts w:hint="eastAsia" w:ascii="仿宋" w:hAnsi="仿宋" w:eastAsia="仿宋" w:cs="仿宋"/>
          <w:lang w:eastAsia="zh-CN"/>
        </w:rPr>
        <w:t>响应文件</w:t>
      </w:r>
      <w:r>
        <w:rPr>
          <w:rFonts w:hint="eastAsia" w:ascii="仿宋" w:hAnsi="仿宋" w:eastAsia="仿宋" w:cs="仿宋"/>
        </w:rPr>
        <w:t>。</w:t>
      </w:r>
    </w:p>
    <w:p w14:paraId="165A61AB">
      <w:pPr>
        <w:pStyle w:val="17"/>
        <w:jc w:val="left"/>
        <w:outlineLvl w:val="1"/>
        <w:rPr>
          <w:rFonts w:hint="default" w:ascii="仿宋" w:hAnsi="仿宋" w:eastAsia="仿宋" w:cs="仿宋"/>
          <w:highlight w:val="none"/>
          <w:lang w:val="en-US" w:eastAsia="zh-CN"/>
        </w:rPr>
      </w:pPr>
      <w:r>
        <w:rPr>
          <w:rFonts w:hint="eastAsia" w:ascii="仿宋" w:hAnsi="仿宋" w:eastAsia="仿宋" w:cs="仿宋"/>
          <w:b/>
          <w:sz w:val="28"/>
          <w:highlight w:val="none"/>
        </w:rPr>
        <w:t>2.</w:t>
      </w:r>
      <w:r>
        <w:rPr>
          <w:rFonts w:hint="eastAsia" w:ascii="仿宋" w:hAnsi="仿宋" w:eastAsia="仿宋" w:cs="仿宋"/>
          <w:b/>
          <w:sz w:val="28"/>
          <w:highlight w:val="none"/>
          <w:lang w:val="en-US" w:eastAsia="zh-CN"/>
        </w:rPr>
        <w:t>6</w:t>
      </w:r>
      <w:r>
        <w:rPr>
          <w:rFonts w:hint="eastAsia" w:ascii="仿宋" w:hAnsi="仿宋" w:eastAsia="仿宋" w:cs="仿宋"/>
          <w:b/>
          <w:sz w:val="28"/>
          <w:highlight w:val="none"/>
        </w:rPr>
        <w:t>.</w:t>
      </w:r>
      <w:r>
        <w:rPr>
          <w:rFonts w:hint="eastAsia" w:ascii="仿宋" w:hAnsi="仿宋" w:eastAsia="仿宋" w:cs="仿宋"/>
          <w:b/>
          <w:sz w:val="28"/>
          <w:highlight w:val="none"/>
          <w:lang w:val="en-US" w:eastAsia="zh-CN"/>
        </w:rPr>
        <w:t>评审</w:t>
      </w:r>
      <w:r>
        <w:rPr>
          <w:rFonts w:hint="eastAsia" w:ascii="仿宋" w:hAnsi="仿宋" w:eastAsia="仿宋" w:cs="仿宋"/>
          <w:b/>
          <w:sz w:val="28"/>
          <w:highlight w:val="none"/>
        </w:rPr>
        <w:t>和</w:t>
      </w:r>
      <w:r>
        <w:rPr>
          <w:rFonts w:hint="eastAsia" w:ascii="仿宋" w:hAnsi="仿宋" w:eastAsia="仿宋" w:cs="仿宋"/>
          <w:b/>
          <w:sz w:val="28"/>
          <w:highlight w:val="none"/>
          <w:lang w:val="en-US" w:eastAsia="zh-CN"/>
        </w:rPr>
        <w:t>成交</w:t>
      </w:r>
    </w:p>
    <w:p w14:paraId="3C5FFE6B">
      <w:pPr>
        <w:keepNext w:val="0"/>
        <w:keepLines w:val="0"/>
        <w:pageBreakBefore w:val="0"/>
        <w:widowControl w:val="0"/>
        <w:kinsoku/>
        <w:wordWrap/>
        <w:overflowPunct/>
        <w:topLinePunct w:val="0"/>
        <w:bidi w:val="0"/>
        <w:spacing w:line="400" w:lineRule="exact"/>
        <w:outlineLvl w:val="2"/>
        <w:rPr>
          <w:rFonts w:hint="eastAsia" w:ascii="仿宋" w:hAnsi="仿宋" w:eastAsia="仿宋" w:cs="仿宋"/>
          <w:b/>
          <w:sz w:val="24"/>
          <w:lang w:val="en-US" w:eastAsia="zh-CN"/>
        </w:rPr>
      </w:pPr>
      <w:r>
        <w:rPr>
          <w:rFonts w:hint="eastAsia" w:ascii="仿宋" w:hAnsi="仿宋" w:eastAsia="仿宋" w:cs="仿宋"/>
          <w:b/>
          <w:sz w:val="24"/>
        </w:rPr>
        <w:t>2.</w:t>
      </w:r>
      <w:r>
        <w:rPr>
          <w:rFonts w:hint="eastAsia" w:ascii="仿宋" w:hAnsi="仿宋" w:eastAsia="仿宋" w:cs="仿宋"/>
          <w:b/>
          <w:sz w:val="24"/>
          <w:lang w:val="en-US" w:eastAsia="zh-CN"/>
        </w:rPr>
        <w:t>6</w:t>
      </w:r>
      <w:r>
        <w:rPr>
          <w:rFonts w:hint="eastAsia" w:ascii="仿宋" w:hAnsi="仿宋" w:eastAsia="仿宋" w:cs="仿宋"/>
          <w:b/>
          <w:sz w:val="24"/>
        </w:rPr>
        <w:t>.1.</w:t>
      </w:r>
      <w:r>
        <w:rPr>
          <w:rFonts w:hint="eastAsia" w:ascii="仿宋" w:hAnsi="仿宋" w:eastAsia="仿宋" w:cs="仿宋"/>
          <w:b/>
          <w:sz w:val="24"/>
          <w:lang w:val="en-US" w:eastAsia="zh-CN"/>
        </w:rPr>
        <w:t>评审</w:t>
      </w:r>
    </w:p>
    <w:p w14:paraId="517380C9">
      <w:pPr>
        <w:pStyle w:val="17"/>
        <w:ind w:firstLine="480"/>
        <w:jc w:val="left"/>
        <w:rPr>
          <w:rFonts w:hint="eastAsia" w:ascii="仿宋" w:hAnsi="仿宋" w:eastAsia="仿宋" w:cs="仿宋"/>
          <w:sz w:val="21"/>
          <w:szCs w:val="21"/>
          <w:lang w:val="en-US" w:eastAsia="zh-Hans"/>
        </w:rPr>
      </w:pP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评审委员会</w:t>
      </w:r>
      <w:r>
        <w:rPr>
          <w:rFonts w:hint="eastAsia" w:ascii="仿宋" w:hAnsi="仿宋" w:eastAsia="仿宋" w:cs="仿宋"/>
          <w:sz w:val="21"/>
          <w:szCs w:val="21"/>
          <w:lang w:val="en-US" w:eastAsia="zh-Hans"/>
        </w:rPr>
        <w:t>的组建及其评审工作按照有关法律制度和本文件第</w:t>
      </w:r>
      <w:r>
        <w:rPr>
          <w:rFonts w:hint="eastAsia" w:ascii="仿宋" w:hAnsi="仿宋" w:eastAsia="仿宋" w:cs="仿宋"/>
          <w:sz w:val="21"/>
          <w:szCs w:val="21"/>
          <w:lang w:val="en-US" w:eastAsia="zh-CN"/>
        </w:rPr>
        <w:t>五</w:t>
      </w:r>
      <w:r>
        <w:rPr>
          <w:rFonts w:hint="eastAsia" w:ascii="仿宋" w:hAnsi="仿宋" w:eastAsia="仿宋" w:cs="仿宋"/>
          <w:sz w:val="21"/>
          <w:szCs w:val="21"/>
          <w:lang w:val="en-US" w:eastAsia="zh-Hans"/>
        </w:rPr>
        <w:t>章的规定进行。</w:t>
      </w:r>
    </w:p>
    <w:p w14:paraId="2D1D6013">
      <w:pPr>
        <w:pStyle w:val="17"/>
        <w:jc w:val="left"/>
        <w:outlineLvl w:val="2"/>
        <w:rPr>
          <w:rFonts w:hint="eastAsia" w:ascii="仿宋" w:hAnsi="仿宋" w:eastAsia="仿宋" w:cs="仿宋"/>
          <w:b/>
          <w:sz w:val="24"/>
          <w:lang w:eastAsia="zh-CN"/>
        </w:rPr>
      </w:pPr>
      <w:r>
        <w:rPr>
          <w:rFonts w:hint="eastAsia" w:ascii="仿宋" w:hAnsi="仿宋" w:eastAsia="仿宋" w:cs="仿宋"/>
          <w:b/>
          <w:sz w:val="24"/>
        </w:rPr>
        <w:t>2.</w:t>
      </w:r>
      <w:r>
        <w:rPr>
          <w:rFonts w:hint="eastAsia" w:ascii="仿宋" w:hAnsi="仿宋" w:eastAsia="仿宋" w:cs="仿宋"/>
          <w:b/>
          <w:sz w:val="24"/>
          <w:lang w:val="en-US" w:eastAsia="zh-CN"/>
        </w:rPr>
        <w:t>6</w:t>
      </w:r>
      <w:r>
        <w:rPr>
          <w:rFonts w:hint="eastAsia" w:ascii="仿宋" w:hAnsi="仿宋" w:eastAsia="仿宋" w:cs="仿宋"/>
          <w:b/>
          <w:sz w:val="24"/>
        </w:rPr>
        <w:t>.</w:t>
      </w:r>
      <w:r>
        <w:rPr>
          <w:rFonts w:hint="eastAsia" w:ascii="仿宋" w:hAnsi="仿宋" w:eastAsia="仿宋" w:cs="仿宋"/>
          <w:b/>
          <w:sz w:val="24"/>
          <w:lang w:val="en-US" w:eastAsia="zh-CN"/>
        </w:rPr>
        <w:t>2</w:t>
      </w:r>
      <w:r>
        <w:rPr>
          <w:rFonts w:hint="eastAsia" w:ascii="仿宋" w:hAnsi="仿宋" w:eastAsia="仿宋" w:cs="仿宋"/>
          <w:b/>
          <w:sz w:val="24"/>
        </w:rPr>
        <w:t>确定</w:t>
      </w:r>
      <w:r>
        <w:rPr>
          <w:rFonts w:hint="eastAsia" w:ascii="仿宋" w:hAnsi="仿宋" w:eastAsia="仿宋" w:cs="仿宋"/>
          <w:b/>
          <w:sz w:val="24"/>
          <w:lang w:eastAsia="zh-CN"/>
        </w:rPr>
        <w:t>成交供应商</w:t>
      </w:r>
    </w:p>
    <w:p w14:paraId="34DF1057">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一、采购人将按评审委员会推荐的成交候选竞选人顺序确定成交供应商。</w:t>
      </w:r>
    </w:p>
    <w:p w14:paraId="5D67F9E7">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二、采购人确定成交供应商过程中，发现成交候选竞选人有下列情形之一的，应当不予确定其为成交供应商：</w:t>
      </w:r>
    </w:p>
    <w:p w14:paraId="3AD7E790">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（1）发现成交候选竞选人存在禁止参加本项目采购活动的违法行为的；</w:t>
      </w:r>
    </w:p>
    <w:p w14:paraId="61815EA2">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（2）成交候选竞选人因不可抗力，不能继续参加采购活动。</w:t>
      </w:r>
    </w:p>
    <w:p w14:paraId="0397B36E">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（3）成交候选竞选人无偿赠与或者低于成本价竞争；</w:t>
      </w:r>
    </w:p>
    <w:p w14:paraId="3F6F2851">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（4）成交候选竞选人提供虚假材料；</w:t>
      </w:r>
    </w:p>
    <w:p w14:paraId="5F8F353C">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（5）成交候选竞选人恶意串通。</w:t>
      </w:r>
    </w:p>
    <w:p w14:paraId="71570E3D">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成交候选竞选人有本条情形之一的，采购人可以确定后一位成交候选竞选人为成交供应商，依次类推。无法确定成交供应商的，应当重新组织采购。</w:t>
      </w:r>
    </w:p>
    <w:p w14:paraId="45DA28D9">
      <w:pPr>
        <w:pStyle w:val="17"/>
        <w:jc w:val="left"/>
        <w:outlineLvl w:val="1"/>
        <w:rPr>
          <w:rFonts w:hint="eastAsia" w:ascii="仿宋" w:hAnsi="仿宋" w:eastAsia="仿宋" w:cs="仿宋"/>
          <w:sz w:val="21"/>
          <w:szCs w:val="21"/>
        </w:rPr>
      </w:pPr>
      <w:r>
        <w:rPr>
          <w:rFonts w:hint="eastAsia" w:ascii="仿宋" w:hAnsi="仿宋" w:eastAsia="仿宋" w:cs="仿宋"/>
          <w:b/>
          <w:sz w:val="21"/>
          <w:szCs w:val="21"/>
        </w:rPr>
        <w:t>2.</w:t>
      </w:r>
      <w:r>
        <w:rPr>
          <w:rFonts w:hint="eastAsia" w:ascii="仿宋" w:hAnsi="仿宋" w:eastAsia="仿宋" w:cs="仿宋"/>
          <w:b/>
          <w:sz w:val="21"/>
          <w:szCs w:val="21"/>
          <w:lang w:val="en-US" w:eastAsia="zh-CN"/>
        </w:rPr>
        <w:t>7</w:t>
      </w:r>
      <w:r>
        <w:rPr>
          <w:rFonts w:hint="eastAsia" w:ascii="仿宋" w:hAnsi="仿宋" w:eastAsia="仿宋" w:cs="仿宋"/>
          <w:b/>
          <w:sz w:val="21"/>
          <w:szCs w:val="21"/>
        </w:rPr>
        <w:t>.签订合同</w:t>
      </w:r>
    </w:p>
    <w:p w14:paraId="1C240ED6">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一、成交供应商应在中标起30日内与采购人签订书面合同，由于成交供应商的原因逾期未与采购人签订采购合同的，将视为放弃成交，取消其成交资格并将按相关规定进行处理。</w:t>
      </w:r>
    </w:p>
    <w:p w14:paraId="2286255E">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二、采购人和成交供应商签订的书面合同不得对竞选文件确定的事项以及成交供应商的响应文件作实质性修改，采购人不得向成交供应商提出任何不合理的要求作为签订合同的条件。</w:t>
      </w:r>
    </w:p>
    <w:p w14:paraId="71173399">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三、采购合同自采购人和成交供应商在书面合同上签章之日起生效。</w:t>
      </w:r>
    </w:p>
    <w:p w14:paraId="0F4F50A8">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四、成交供应商因不可抗力原因不能履行采购合同或放弃成交的，采购人可以与排在成交供应商之后第一位的成交候选人签订采购合同，以此类推。</w:t>
      </w:r>
    </w:p>
    <w:p w14:paraId="1F65905E">
      <w:pPr>
        <w:pStyle w:val="17"/>
        <w:ind w:firstLine="480"/>
        <w:jc w:val="left"/>
        <w:rPr>
          <w:rFonts w:hint="eastAsia" w:ascii="仿宋" w:hAnsi="仿宋" w:eastAsia="仿宋" w:cs="仿宋"/>
          <w:b/>
          <w:sz w:val="21"/>
          <w:szCs w:val="21"/>
        </w:rPr>
      </w:pPr>
      <w:r>
        <w:rPr>
          <w:rFonts w:hint="eastAsia" w:ascii="仿宋" w:hAnsi="仿宋" w:eastAsia="仿宋" w:cs="仿宋"/>
          <w:sz w:val="21"/>
          <w:szCs w:val="21"/>
          <w:lang w:val="en-US" w:eastAsia="zh-CN"/>
        </w:rPr>
        <w:t>五、竞选文件、成交供应商提交的响应文件、竞选中的最后报价、成交供应商承诺书、成交通知书等均称为有法律约束力的合同组成内容。</w:t>
      </w:r>
    </w:p>
    <w:p w14:paraId="5366FC30">
      <w:pPr>
        <w:pStyle w:val="17"/>
        <w:jc w:val="left"/>
        <w:outlineLvl w:val="1"/>
        <w:rPr>
          <w:rFonts w:hint="eastAsia" w:ascii="仿宋" w:hAnsi="仿宋" w:eastAsia="仿宋" w:cs="仿宋"/>
          <w:sz w:val="21"/>
          <w:szCs w:val="21"/>
        </w:rPr>
      </w:pPr>
      <w:r>
        <w:rPr>
          <w:rFonts w:hint="eastAsia" w:ascii="仿宋" w:hAnsi="仿宋" w:eastAsia="仿宋" w:cs="仿宋"/>
          <w:b/>
          <w:sz w:val="21"/>
          <w:szCs w:val="21"/>
        </w:rPr>
        <w:t>2.</w:t>
      </w:r>
      <w:r>
        <w:rPr>
          <w:rFonts w:hint="eastAsia" w:ascii="仿宋" w:hAnsi="仿宋" w:eastAsia="仿宋" w:cs="仿宋"/>
          <w:b/>
          <w:sz w:val="21"/>
          <w:szCs w:val="21"/>
          <w:lang w:val="en-US" w:eastAsia="zh-CN"/>
        </w:rPr>
        <w:t>8</w:t>
      </w:r>
      <w:r>
        <w:rPr>
          <w:rFonts w:hint="eastAsia" w:ascii="仿宋" w:hAnsi="仿宋" w:eastAsia="仿宋" w:cs="仿宋"/>
          <w:b/>
          <w:sz w:val="21"/>
          <w:szCs w:val="21"/>
        </w:rPr>
        <w:t>.纪律要求</w:t>
      </w:r>
    </w:p>
    <w:p w14:paraId="67EB191C">
      <w:pPr>
        <w:pStyle w:val="17"/>
        <w:jc w:val="left"/>
        <w:outlineLvl w:val="2"/>
        <w:rPr>
          <w:rFonts w:hint="eastAsia" w:ascii="仿宋" w:hAnsi="仿宋" w:eastAsia="仿宋" w:cs="仿宋"/>
          <w:sz w:val="21"/>
          <w:szCs w:val="21"/>
        </w:rPr>
      </w:pPr>
      <w:r>
        <w:rPr>
          <w:rFonts w:hint="eastAsia" w:ascii="仿宋" w:hAnsi="仿宋" w:eastAsia="仿宋" w:cs="仿宋"/>
          <w:b/>
          <w:sz w:val="21"/>
          <w:szCs w:val="21"/>
        </w:rPr>
        <w:t>2.</w:t>
      </w:r>
      <w:r>
        <w:rPr>
          <w:rFonts w:hint="eastAsia" w:ascii="仿宋" w:hAnsi="仿宋" w:eastAsia="仿宋" w:cs="仿宋"/>
          <w:b/>
          <w:sz w:val="21"/>
          <w:szCs w:val="21"/>
          <w:lang w:val="en-US" w:eastAsia="zh-CN"/>
        </w:rPr>
        <w:t>8</w:t>
      </w:r>
      <w:r>
        <w:rPr>
          <w:rFonts w:hint="eastAsia" w:ascii="仿宋" w:hAnsi="仿宋" w:eastAsia="仿宋" w:cs="仿宋"/>
          <w:b/>
          <w:sz w:val="21"/>
          <w:szCs w:val="21"/>
        </w:rPr>
        <w:t>.1.保密要求</w:t>
      </w:r>
    </w:p>
    <w:p w14:paraId="06218521">
      <w:pPr>
        <w:pStyle w:val="17"/>
        <w:ind w:firstLine="480"/>
        <w:jc w:val="left"/>
        <w:rPr>
          <w:rFonts w:hint="eastAsia" w:ascii="仿宋" w:hAnsi="仿宋" w:eastAsia="仿宋" w:cs="仿宋"/>
          <w:sz w:val="21"/>
          <w:szCs w:val="21"/>
        </w:rPr>
      </w:pPr>
      <w:r>
        <w:rPr>
          <w:rFonts w:hint="eastAsia" w:ascii="仿宋" w:hAnsi="仿宋" w:eastAsia="仿宋" w:cs="仿宋"/>
          <w:sz w:val="21"/>
          <w:szCs w:val="21"/>
          <w:lang w:eastAsia="zh-CN"/>
        </w:rPr>
        <w:t>采购人</w:t>
      </w:r>
      <w:r>
        <w:rPr>
          <w:rFonts w:hint="eastAsia" w:ascii="仿宋" w:hAnsi="仿宋" w:eastAsia="仿宋" w:cs="仿宋"/>
          <w:sz w:val="21"/>
          <w:szCs w:val="21"/>
        </w:rPr>
        <w:t>应当采取必要措施，保证</w:t>
      </w:r>
      <w:r>
        <w:rPr>
          <w:rFonts w:hint="eastAsia" w:ascii="仿宋" w:hAnsi="仿宋" w:eastAsia="仿宋" w:cs="仿宋"/>
          <w:sz w:val="21"/>
          <w:szCs w:val="21"/>
          <w:lang w:eastAsia="zh-CN"/>
        </w:rPr>
        <w:t>评审</w:t>
      </w:r>
      <w:r>
        <w:rPr>
          <w:rFonts w:hint="eastAsia" w:ascii="仿宋" w:hAnsi="仿宋" w:eastAsia="仿宋" w:cs="仿宋"/>
          <w:sz w:val="21"/>
          <w:szCs w:val="21"/>
        </w:rPr>
        <w:t>在严格保密的情况下进行。除</w:t>
      </w:r>
      <w:r>
        <w:rPr>
          <w:rFonts w:hint="eastAsia" w:ascii="仿宋" w:hAnsi="仿宋" w:eastAsia="仿宋" w:cs="仿宋"/>
          <w:sz w:val="21"/>
          <w:szCs w:val="21"/>
          <w:lang w:eastAsia="zh-CN"/>
        </w:rPr>
        <w:t>采购人</w:t>
      </w:r>
      <w:r>
        <w:rPr>
          <w:rFonts w:hint="eastAsia" w:ascii="仿宋" w:hAnsi="仿宋" w:eastAsia="仿宋" w:cs="仿宋"/>
          <w:sz w:val="21"/>
          <w:szCs w:val="21"/>
        </w:rPr>
        <w:t>代表、</w:t>
      </w:r>
      <w:r>
        <w:rPr>
          <w:rFonts w:hint="eastAsia" w:ascii="仿宋" w:hAnsi="仿宋" w:eastAsia="仿宋" w:cs="仿宋"/>
          <w:sz w:val="21"/>
          <w:szCs w:val="21"/>
          <w:lang w:eastAsia="zh-CN"/>
        </w:rPr>
        <w:t>评审</w:t>
      </w:r>
      <w:r>
        <w:rPr>
          <w:rFonts w:hint="eastAsia" w:ascii="仿宋" w:hAnsi="仿宋" w:eastAsia="仿宋" w:cs="仿宋"/>
          <w:sz w:val="21"/>
          <w:szCs w:val="21"/>
        </w:rPr>
        <w:t>现场组织人员外，</w:t>
      </w:r>
      <w:r>
        <w:rPr>
          <w:rFonts w:hint="eastAsia" w:ascii="仿宋" w:hAnsi="仿宋" w:eastAsia="仿宋" w:cs="仿宋"/>
          <w:sz w:val="21"/>
          <w:szCs w:val="21"/>
          <w:lang w:eastAsia="zh-CN"/>
        </w:rPr>
        <w:t>采购人</w:t>
      </w:r>
      <w:r>
        <w:rPr>
          <w:rFonts w:hint="eastAsia" w:ascii="仿宋" w:hAnsi="仿宋" w:eastAsia="仿宋" w:cs="仿宋"/>
          <w:sz w:val="21"/>
          <w:szCs w:val="21"/>
        </w:rPr>
        <w:t>的其他工作人员以及与</w:t>
      </w:r>
      <w:r>
        <w:rPr>
          <w:rFonts w:hint="eastAsia" w:ascii="仿宋" w:hAnsi="仿宋" w:eastAsia="仿宋" w:cs="仿宋"/>
          <w:sz w:val="21"/>
          <w:szCs w:val="21"/>
          <w:lang w:eastAsia="zh-CN"/>
        </w:rPr>
        <w:t>评审</w:t>
      </w:r>
      <w:r>
        <w:rPr>
          <w:rFonts w:hint="eastAsia" w:ascii="仿宋" w:hAnsi="仿宋" w:eastAsia="仿宋" w:cs="仿宋"/>
          <w:sz w:val="21"/>
          <w:szCs w:val="21"/>
        </w:rPr>
        <w:t>工作无关的人员不得进入</w:t>
      </w:r>
      <w:r>
        <w:rPr>
          <w:rFonts w:hint="eastAsia" w:ascii="仿宋" w:hAnsi="仿宋" w:eastAsia="仿宋" w:cs="仿宋"/>
          <w:sz w:val="21"/>
          <w:szCs w:val="21"/>
          <w:lang w:eastAsia="zh-CN"/>
        </w:rPr>
        <w:t>评审</w:t>
      </w:r>
      <w:r>
        <w:rPr>
          <w:rFonts w:hint="eastAsia" w:ascii="仿宋" w:hAnsi="仿宋" w:eastAsia="仿宋" w:cs="仿宋"/>
          <w:sz w:val="21"/>
          <w:szCs w:val="21"/>
        </w:rPr>
        <w:t>现场。</w:t>
      </w:r>
    </w:p>
    <w:p w14:paraId="75FA85E3">
      <w:pPr>
        <w:pStyle w:val="17"/>
        <w:ind w:firstLine="480"/>
        <w:jc w:val="left"/>
        <w:rPr>
          <w:rFonts w:hint="eastAsia" w:ascii="仿宋" w:hAnsi="仿宋" w:eastAsia="仿宋" w:cs="仿宋"/>
          <w:sz w:val="21"/>
          <w:szCs w:val="21"/>
        </w:rPr>
      </w:pPr>
      <w:r>
        <w:rPr>
          <w:rFonts w:hint="eastAsia" w:ascii="仿宋" w:hAnsi="仿宋" w:eastAsia="仿宋" w:cs="仿宋"/>
          <w:sz w:val="21"/>
          <w:szCs w:val="21"/>
        </w:rPr>
        <w:t>有关人员对</w:t>
      </w:r>
      <w:r>
        <w:rPr>
          <w:rFonts w:hint="eastAsia" w:ascii="仿宋" w:hAnsi="仿宋" w:eastAsia="仿宋" w:cs="仿宋"/>
          <w:sz w:val="21"/>
          <w:szCs w:val="21"/>
          <w:lang w:eastAsia="zh-CN"/>
        </w:rPr>
        <w:t>评审</w:t>
      </w:r>
      <w:r>
        <w:rPr>
          <w:rFonts w:hint="eastAsia" w:ascii="仿宋" w:hAnsi="仿宋" w:eastAsia="仿宋" w:cs="仿宋"/>
          <w:sz w:val="21"/>
          <w:szCs w:val="21"/>
        </w:rPr>
        <w:t>情况以及在</w:t>
      </w:r>
      <w:r>
        <w:rPr>
          <w:rFonts w:hint="eastAsia" w:ascii="仿宋" w:hAnsi="仿宋" w:eastAsia="仿宋" w:cs="仿宋"/>
          <w:sz w:val="21"/>
          <w:szCs w:val="21"/>
          <w:lang w:eastAsia="zh-CN"/>
        </w:rPr>
        <w:t>评审</w:t>
      </w:r>
      <w:r>
        <w:rPr>
          <w:rFonts w:hint="eastAsia" w:ascii="仿宋" w:hAnsi="仿宋" w:eastAsia="仿宋" w:cs="仿宋"/>
          <w:sz w:val="21"/>
          <w:szCs w:val="21"/>
        </w:rPr>
        <w:t>过程中获悉的国家秘密、商业秘密负有保密责任。</w:t>
      </w:r>
    </w:p>
    <w:p w14:paraId="7462AC8C">
      <w:pPr>
        <w:pStyle w:val="17"/>
        <w:jc w:val="left"/>
        <w:outlineLvl w:val="2"/>
        <w:rPr>
          <w:rFonts w:hint="eastAsia" w:ascii="仿宋" w:hAnsi="仿宋" w:eastAsia="仿宋" w:cs="仿宋"/>
          <w:sz w:val="21"/>
          <w:szCs w:val="21"/>
        </w:rPr>
      </w:pPr>
      <w:r>
        <w:rPr>
          <w:rFonts w:hint="eastAsia" w:ascii="仿宋" w:hAnsi="仿宋" w:eastAsia="仿宋" w:cs="仿宋"/>
          <w:b/>
          <w:sz w:val="21"/>
          <w:szCs w:val="21"/>
        </w:rPr>
        <w:t>2.</w:t>
      </w:r>
      <w:r>
        <w:rPr>
          <w:rFonts w:hint="eastAsia" w:ascii="仿宋" w:hAnsi="仿宋" w:eastAsia="仿宋" w:cs="仿宋"/>
          <w:b/>
          <w:sz w:val="21"/>
          <w:szCs w:val="21"/>
          <w:lang w:val="en-US" w:eastAsia="zh-CN"/>
        </w:rPr>
        <w:t>8</w:t>
      </w:r>
      <w:r>
        <w:rPr>
          <w:rFonts w:hint="eastAsia" w:ascii="仿宋" w:hAnsi="仿宋" w:eastAsia="仿宋" w:cs="仿宋"/>
          <w:b/>
          <w:sz w:val="21"/>
          <w:szCs w:val="21"/>
        </w:rPr>
        <w:t>.2.</w:t>
      </w:r>
      <w:r>
        <w:rPr>
          <w:rFonts w:hint="eastAsia" w:ascii="仿宋" w:hAnsi="仿宋" w:eastAsia="仿宋" w:cs="仿宋"/>
          <w:b/>
          <w:sz w:val="21"/>
          <w:szCs w:val="21"/>
          <w:lang w:eastAsia="zh-CN"/>
        </w:rPr>
        <w:t>竞选人</w:t>
      </w:r>
      <w:r>
        <w:rPr>
          <w:rFonts w:hint="eastAsia" w:ascii="仿宋" w:hAnsi="仿宋" w:eastAsia="仿宋" w:cs="仿宋"/>
          <w:b/>
          <w:sz w:val="21"/>
          <w:szCs w:val="21"/>
        </w:rPr>
        <w:t>不得具有的情形</w:t>
      </w:r>
    </w:p>
    <w:p w14:paraId="12570145">
      <w:pPr>
        <w:pStyle w:val="17"/>
        <w:ind w:firstLine="480"/>
        <w:jc w:val="left"/>
        <w:rPr>
          <w:rFonts w:hint="eastAsia" w:ascii="仿宋" w:hAnsi="仿宋" w:eastAsia="仿宋" w:cs="仿宋"/>
          <w:sz w:val="21"/>
          <w:szCs w:val="21"/>
        </w:rPr>
      </w:pPr>
      <w:r>
        <w:rPr>
          <w:rFonts w:hint="eastAsia" w:ascii="仿宋" w:hAnsi="仿宋" w:eastAsia="仿宋" w:cs="仿宋"/>
          <w:sz w:val="21"/>
          <w:szCs w:val="21"/>
          <w:lang w:eastAsia="zh-CN"/>
        </w:rPr>
        <w:t>竞选人</w:t>
      </w:r>
      <w:r>
        <w:rPr>
          <w:rFonts w:hint="eastAsia" w:ascii="仿宋" w:hAnsi="仿宋" w:eastAsia="仿宋" w:cs="仿宋"/>
          <w:sz w:val="21"/>
          <w:szCs w:val="21"/>
        </w:rPr>
        <w:t>参加</w:t>
      </w:r>
      <w:r>
        <w:rPr>
          <w:rFonts w:hint="eastAsia" w:ascii="仿宋" w:hAnsi="仿宋" w:eastAsia="仿宋" w:cs="仿宋"/>
          <w:sz w:val="21"/>
          <w:szCs w:val="21"/>
          <w:lang w:eastAsia="zh-CN"/>
        </w:rPr>
        <w:t>竞选</w:t>
      </w:r>
      <w:r>
        <w:rPr>
          <w:rFonts w:hint="eastAsia" w:ascii="仿宋" w:hAnsi="仿宋" w:eastAsia="仿宋" w:cs="仿宋"/>
          <w:sz w:val="21"/>
          <w:szCs w:val="21"/>
        </w:rPr>
        <w:t>不得有下列情形：</w:t>
      </w:r>
    </w:p>
    <w:p w14:paraId="64B1C7BC">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一、有下列情形之一的，视为</w:t>
      </w:r>
      <w:r>
        <w:rPr>
          <w:rFonts w:hint="eastAsia" w:ascii="仿宋" w:hAnsi="仿宋" w:eastAsia="仿宋" w:cs="仿宋"/>
          <w:sz w:val="21"/>
          <w:szCs w:val="21"/>
          <w:lang w:eastAsia="zh-CN"/>
        </w:rPr>
        <w:t>竞选人</w:t>
      </w:r>
      <w:r>
        <w:rPr>
          <w:rFonts w:hint="eastAsia" w:ascii="仿宋" w:hAnsi="仿宋" w:eastAsia="仿宋" w:cs="仿宋"/>
          <w:sz w:val="21"/>
          <w:szCs w:val="21"/>
        </w:rPr>
        <w:t>串通</w:t>
      </w:r>
      <w:r>
        <w:rPr>
          <w:rFonts w:hint="eastAsia" w:ascii="仿宋" w:hAnsi="仿宋" w:eastAsia="仿宋" w:cs="仿宋"/>
          <w:sz w:val="21"/>
          <w:szCs w:val="21"/>
          <w:lang w:eastAsia="zh-CN"/>
        </w:rPr>
        <w:t>竞选</w:t>
      </w:r>
      <w:r>
        <w:rPr>
          <w:rFonts w:hint="eastAsia" w:ascii="仿宋" w:hAnsi="仿宋" w:eastAsia="仿宋" w:cs="仿宋"/>
          <w:sz w:val="21"/>
          <w:szCs w:val="21"/>
        </w:rPr>
        <w:t>：</w:t>
      </w:r>
    </w:p>
    <w:p w14:paraId="681C5C54">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（一）不同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响应文件</w:t>
      </w:r>
      <w:r>
        <w:rPr>
          <w:rFonts w:hint="eastAsia" w:ascii="仿宋" w:hAnsi="仿宋" w:eastAsia="仿宋" w:cs="仿宋"/>
          <w:sz w:val="21"/>
          <w:szCs w:val="21"/>
        </w:rPr>
        <w:t>由同一单位或者个人编制；</w:t>
      </w:r>
    </w:p>
    <w:p w14:paraId="197E33B3">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（二）不同</w:t>
      </w:r>
      <w:r>
        <w:rPr>
          <w:rFonts w:hint="eastAsia" w:ascii="仿宋" w:hAnsi="仿宋" w:eastAsia="仿宋" w:cs="仿宋"/>
          <w:sz w:val="21"/>
          <w:szCs w:val="21"/>
          <w:lang w:eastAsia="zh-CN"/>
        </w:rPr>
        <w:t>竞选人</w:t>
      </w:r>
      <w:r>
        <w:rPr>
          <w:rFonts w:hint="eastAsia" w:ascii="仿宋" w:hAnsi="仿宋" w:eastAsia="仿宋" w:cs="仿宋"/>
          <w:sz w:val="21"/>
          <w:szCs w:val="21"/>
        </w:rPr>
        <w:t>委托同一单位或者个人办理</w:t>
      </w:r>
      <w:r>
        <w:rPr>
          <w:rFonts w:hint="eastAsia" w:ascii="仿宋" w:hAnsi="仿宋" w:eastAsia="仿宋" w:cs="仿宋"/>
          <w:sz w:val="21"/>
          <w:szCs w:val="21"/>
          <w:lang w:eastAsia="zh-CN"/>
        </w:rPr>
        <w:t>竞选</w:t>
      </w:r>
      <w:r>
        <w:rPr>
          <w:rFonts w:hint="eastAsia" w:ascii="仿宋" w:hAnsi="仿宋" w:eastAsia="仿宋" w:cs="仿宋"/>
          <w:sz w:val="21"/>
          <w:szCs w:val="21"/>
        </w:rPr>
        <w:t>事宜；</w:t>
      </w:r>
    </w:p>
    <w:p w14:paraId="260E5490">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（三）不同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响应文件</w:t>
      </w:r>
      <w:r>
        <w:rPr>
          <w:rFonts w:hint="eastAsia" w:ascii="仿宋" w:hAnsi="仿宋" w:eastAsia="仿宋" w:cs="仿宋"/>
          <w:sz w:val="21"/>
          <w:szCs w:val="21"/>
        </w:rPr>
        <w:t>载明的项目管理成员或者联系人员为同一人；</w:t>
      </w:r>
    </w:p>
    <w:p w14:paraId="316FB42E">
      <w:pPr>
        <w:pStyle w:val="17"/>
        <w:ind w:firstLine="480"/>
        <w:jc w:val="left"/>
        <w:rPr>
          <w:rFonts w:hint="eastAsia" w:ascii="仿宋" w:hAnsi="仿宋" w:eastAsia="仿宋" w:cs="仿宋"/>
          <w:sz w:val="21"/>
          <w:szCs w:val="21"/>
        </w:rPr>
      </w:pPr>
      <w:r>
        <w:rPr>
          <w:rFonts w:hint="eastAsia" w:ascii="仿宋" w:hAnsi="仿宋" w:eastAsia="仿宋" w:cs="仿宋"/>
          <w:sz w:val="21"/>
          <w:szCs w:val="21"/>
        </w:rPr>
        <w:t>（四）不同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响应文件</w:t>
      </w:r>
      <w:r>
        <w:rPr>
          <w:rFonts w:hint="eastAsia" w:ascii="仿宋" w:hAnsi="仿宋" w:eastAsia="仿宋" w:cs="仿宋"/>
          <w:sz w:val="21"/>
          <w:szCs w:val="21"/>
        </w:rPr>
        <w:t>异常一致或者</w:t>
      </w:r>
      <w:r>
        <w:rPr>
          <w:rFonts w:hint="eastAsia" w:ascii="仿宋" w:hAnsi="仿宋" w:eastAsia="仿宋" w:cs="仿宋"/>
          <w:sz w:val="21"/>
          <w:szCs w:val="21"/>
          <w:lang w:eastAsia="zh-CN"/>
        </w:rPr>
        <w:t>竞选</w:t>
      </w:r>
      <w:r>
        <w:rPr>
          <w:rFonts w:hint="eastAsia" w:ascii="仿宋" w:hAnsi="仿宋" w:eastAsia="仿宋" w:cs="仿宋"/>
          <w:sz w:val="21"/>
          <w:szCs w:val="21"/>
        </w:rPr>
        <w:t>报价呈规律性差异；</w:t>
      </w:r>
    </w:p>
    <w:p w14:paraId="72F7377D">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（五）不同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响应文件</w:t>
      </w:r>
      <w:r>
        <w:rPr>
          <w:rFonts w:hint="eastAsia" w:ascii="仿宋" w:hAnsi="仿宋" w:eastAsia="仿宋" w:cs="仿宋"/>
          <w:sz w:val="21"/>
          <w:szCs w:val="21"/>
        </w:rPr>
        <w:t>相互混装；</w:t>
      </w:r>
    </w:p>
    <w:p w14:paraId="020CBDD0">
      <w:pPr>
        <w:pStyle w:val="17"/>
        <w:ind w:firstLine="480"/>
        <w:jc w:val="left"/>
        <w:rPr>
          <w:rFonts w:hint="eastAsia" w:ascii="仿宋" w:hAnsi="仿宋" w:eastAsia="仿宋" w:cs="仿宋"/>
          <w:sz w:val="21"/>
          <w:szCs w:val="21"/>
        </w:rPr>
      </w:pPr>
      <w:r>
        <w:rPr>
          <w:rFonts w:hint="eastAsia" w:ascii="仿宋" w:hAnsi="仿宋" w:eastAsia="仿宋" w:cs="仿宋"/>
          <w:sz w:val="21"/>
          <w:szCs w:val="21"/>
        </w:rPr>
        <w:t>（六）不同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竞选</w:t>
      </w:r>
      <w:r>
        <w:rPr>
          <w:rFonts w:hint="eastAsia" w:ascii="仿宋" w:hAnsi="仿宋" w:eastAsia="仿宋" w:cs="仿宋"/>
          <w:sz w:val="21"/>
          <w:szCs w:val="21"/>
        </w:rPr>
        <w:t>保证金从同一单位和账户转出。</w:t>
      </w:r>
    </w:p>
    <w:p w14:paraId="5C727112">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二、有下列情形之一的，属于恶意串通，对</w:t>
      </w:r>
      <w:r>
        <w:rPr>
          <w:rFonts w:hint="eastAsia" w:ascii="仿宋" w:hAnsi="仿宋" w:eastAsia="仿宋" w:cs="仿宋"/>
          <w:sz w:val="21"/>
          <w:szCs w:val="21"/>
          <w:lang w:eastAsia="zh-CN"/>
        </w:rPr>
        <w:t>竞选人</w:t>
      </w:r>
      <w:r>
        <w:rPr>
          <w:rFonts w:hint="eastAsia" w:ascii="仿宋" w:hAnsi="仿宋" w:eastAsia="仿宋" w:cs="仿宋"/>
          <w:sz w:val="21"/>
          <w:szCs w:val="21"/>
        </w:rPr>
        <w:t>依照《中华人民共和国政府采购法》第七十七条第一款的规定追究法律责任，对</w:t>
      </w:r>
      <w:r>
        <w:rPr>
          <w:rFonts w:hint="eastAsia" w:ascii="仿宋" w:hAnsi="仿宋" w:eastAsia="仿宋" w:cs="仿宋"/>
          <w:sz w:val="21"/>
          <w:szCs w:val="21"/>
          <w:lang w:eastAsia="zh-CN"/>
        </w:rPr>
        <w:t>采购人</w:t>
      </w:r>
      <w:r>
        <w:rPr>
          <w:rFonts w:hint="eastAsia" w:ascii="仿宋" w:hAnsi="仿宋" w:eastAsia="仿宋" w:cs="仿宋"/>
          <w:sz w:val="21"/>
          <w:szCs w:val="21"/>
        </w:rPr>
        <w:t>及其工作人员依照《中华人民共和国政府采购法》第七十二条的规定追究法律责任：</w:t>
      </w:r>
    </w:p>
    <w:p w14:paraId="2B09B2AF">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（一）</w:t>
      </w:r>
      <w:r>
        <w:rPr>
          <w:rFonts w:hint="eastAsia" w:ascii="仿宋" w:hAnsi="仿宋" w:eastAsia="仿宋" w:cs="仿宋"/>
          <w:sz w:val="21"/>
          <w:szCs w:val="21"/>
          <w:lang w:eastAsia="zh-CN"/>
        </w:rPr>
        <w:t>竞选人</w:t>
      </w:r>
      <w:r>
        <w:rPr>
          <w:rFonts w:hint="eastAsia" w:ascii="仿宋" w:hAnsi="仿宋" w:eastAsia="仿宋" w:cs="仿宋"/>
          <w:sz w:val="21"/>
          <w:szCs w:val="21"/>
        </w:rPr>
        <w:t>直接或者间接从</w:t>
      </w:r>
      <w:r>
        <w:rPr>
          <w:rFonts w:hint="eastAsia" w:ascii="仿宋" w:hAnsi="仿宋" w:eastAsia="仿宋" w:cs="仿宋"/>
          <w:sz w:val="21"/>
          <w:szCs w:val="21"/>
          <w:lang w:eastAsia="zh-CN"/>
        </w:rPr>
        <w:t>采购人</w:t>
      </w:r>
      <w:r>
        <w:rPr>
          <w:rFonts w:hint="eastAsia" w:ascii="仿宋" w:hAnsi="仿宋" w:eastAsia="仿宋" w:cs="仿宋"/>
          <w:sz w:val="21"/>
          <w:szCs w:val="21"/>
        </w:rPr>
        <w:t>处获得其他</w:t>
      </w:r>
      <w:r>
        <w:rPr>
          <w:rFonts w:hint="eastAsia" w:ascii="仿宋" w:hAnsi="仿宋" w:eastAsia="仿宋" w:cs="仿宋"/>
          <w:sz w:val="21"/>
          <w:szCs w:val="21"/>
          <w:lang w:eastAsia="zh-CN"/>
        </w:rPr>
        <w:t>竞选人</w:t>
      </w:r>
      <w:r>
        <w:rPr>
          <w:rFonts w:hint="eastAsia" w:ascii="仿宋" w:hAnsi="仿宋" w:eastAsia="仿宋" w:cs="仿宋"/>
          <w:sz w:val="21"/>
          <w:szCs w:val="21"/>
        </w:rPr>
        <w:t>的相关情况并修改其</w:t>
      </w:r>
      <w:r>
        <w:rPr>
          <w:rFonts w:hint="eastAsia" w:ascii="仿宋" w:hAnsi="仿宋" w:eastAsia="仿宋" w:cs="仿宋"/>
          <w:sz w:val="21"/>
          <w:szCs w:val="21"/>
          <w:lang w:eastAsia="zh-CN"/>
        </w:rPr>
        <w:t>响应文件</w:t>
      </w:r>
      <w:r>
        <w:rPr>
          <w:rFonts w:hint="eastAsia" w:ascii="仿宋" w:hAnsi="仿宋" w:eastAsia="仿宋" w:cs="仿宋"/>
          <w:sz w:val="21"/>
          <w:szCs w:val="21"/>
        </w:rPr>
        <w:t>；</w:t>
      </w:r>
    </w:p>
    <w:p w14:paraId="43C351B7">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（二）</w:t>
      </w:r>
      <w:r>
        <w:rPr>
          <w:rFonts w:hint="eastAsia" w:ascii="仿宋" w:hAnsi="仿宋" w:eastAsia="仿宋" w:cs="仿宋"/>
          <w:sz w:val="21"/>
          <w:szCs w:val="21"/>
          <w:lang w:eastAsia="zh-CN"/>
        </w:rPr>
        <w:t>竞选人</w:t>
      </w:r>
      <w:r>
        <w:rPr>
          <w:rFonts w:hint="eastAsia" w:ascii="仿宋" w:hAnsi="仿宋" w:eastAsia="仿宋" w:cs="仿宋"/>
          <w:sz w:val="21"/>
          <w:szCs w:val="21"/>
        </w:rPr>
        <w:t>按照</w:t>
      </w:r>
      <w:r>
        <w:rPr>
          <w:rFonts w:hint="eastAsia" w:ascii="仿宋" w:hAnsi="仿宋" w:eastAsia="仿宋" w:cs="仿宋"/>
          <w:sz w:val="21"/>
          <w:szCs w:val="21"/>
          <w:lang w:eastAsia="zh-CN"/>
        </w:rPr>
        <w:t>采购人</w:t>
      </w:r>
      <w:r>
        <w:rPr>
          <w:rFonts w:hint="eastAsia" w:ascii="仿宋" w:hAnsi="仿宋" w:eastAsia="仿宋" w:cs="仿宋"/>
          <w:sz w:val="21"/>
          <w:szCs w:val="21"/>
        </w:rPr>
        <w:t>授意撤换、修改</w:t>
      </w:r>
      <w:r>
        <w:rPr>
          <w:rFonts w:hint="eastAsia" w:ascii="仿宋" w:hAnsi="仿宋" w:eastAsia="仿宋" w:cs="仿宋"/>
          <w:sz w:val="21"/>
          <w:szCs w:val="21"/>
          <w:lang w:eastAsia="zh-CN"/>
        </w:rPr>
        <w:t>响应文件</w:t>
      </w:r>
      <w:r>
        <w:rPr>
          <w:rFonts w:hint="eastAsia" w:ascii="仿宋" w:hAnsi="仿宋" w:eastAsia="仿宋" w:cs="仿宋"/>
          <w:sz w:val="21"/>
          <w:szCs w:val="21"/>
        </w:rPr>
        <w:t>；</w:t>
      </w:r>
    </w:p>
    <w:p w14:paraId="441922AF">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（三）</w:t>
      </w:r>
      <w:r>
        <w:rPr>
          <w:rFonts w:hint="eastAsia" w:ascii="仿宋" w:hAnsi="仿宋" w:eastAsia="仿宋" w:cs="仿宋"/>
          <w:sz w:val="21"/>
          <w:szCs w:val="21"/>
          <w:lang w:eastAsia="zh-CN"/>
        </w:rPr>
        <w:t>竞选人</w:t>
      </w:r>
      <w:r>
        <w:rPr>
          <w:rFonts w:hint="eastAsia" w:ascii="仿宋" w:hAnsi="仿宋" w:eastAsia="仿宋" w:cs="仿宋"/>
          <w:sz w:val="21"/>
          <w:szCs w:val="21"/>
        </w:rPr>
        <w:t>之间协商报价、技术方案等</w:t>
      </w:r>
      <w:r>
        <w:rPr>
          <w:rFonts w:hint="eastAsia" w:ascii="仿宋" w:hAnsi="仿宋" w:eastAsia="仿宋" w:cs="仿宋"/>
          <w:sz w:val="21"/>
          <w:szCs w:val="21"/>
          <w:lang w:eastAsia="zh-CN"/>
        </w:rPr>
        <w:t>响应文件</w:t>
      </w:r>
      <w:r>
        <w:rPr>
          <w:rFonts w:hint="eastAsia" w:ascii="仿宋" w:hAnsi="仿宋" w:eastAsia="仿宋" w:cs="仿宋"/>
          <w:sz w:val="21"/>
          <w:szCs w:val="21"/>
        </w:rPr>
        <w:t>的实质性内容；</w:t>
      </w:r>
    </w:p>
    <w:p w14:paraId="20AFBF0F">
      <w:pPr>
        <w:pStyle w:val="17"/>
        <w:ind w:firstLine="480"/>
        <w:jc w:val="left"/>
        <w:rPr>
          <w:rFonts w:hint="eastAsia" w:ascii="仿宋" w:hAnsi="仿宋" w:eastAsia="仿宋" w:cs="仿宋"/>
          <w:sz w:val="21"/>
          <w:szCs w:val="21"/>
        </w:rPr>
      </w:pPr>
      <w:r>
        <w:rPr>
          <w:rFonts w:hint="eastAsia" w:ascii="仿宋" w:hAnsi="仿宋" w:eastAsia="仿宋" w:cs="仿宋"/>
          <w:sz w:val="21"/>
          <w:szCs w:val="21"/>
        </w:rPr>
        <w:t>（四）属于同一集团、协会、商会等组织成员的</w:t>
      </w:r>
      <w:r>
        <w:rPr>
          <w:rFonts w:hint="eastAsia" w:ascii="仿宋" w:hAnsi="仿宋" w:eastAsia="仿宋" w:cs="仿宋"/>
          <w:sz w:val="21"/>
          <w:szCs w:val="21"/>
          <w:lang w:eastAsia="zh-CN"/>
        </w:rPr>
        <w:t>竞选人</w:t>
      </w:r>
      <w:r>
        <w:rPr>
          <w:rFonts w:hint="eastAsia" w:ascii="仿宋" w:hAnsi="仿宋" w:eastAsia="仿宋" w:cs="仿宋"/>
          <w:sz w:val="21"/>
          <w:szCs w:val="21"/>
        </w:rPr>
        <w:t>按照该组织要求协同参加采购活动；</w:t>
      </w:r>
    </w:p>
    <w:p w14:paraId="46560F0B">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（五）</w:t>
      </w:r>
      <w:r>
        <w:rPr>
          <w:rFonts w:hint="eastAsia" w:ascii="仿宋" w:hAnsi="仿宋" w:eastAsia="仿宋" w:cs="仿宋"/>
          <w:sz w:val="21"/>
          <w:szCs w:val="21"/>
          <w:lang w:eastAsia="zh-CN"/>
        </w:rPr>
        <w:t>竞选人</w:t>
      </w:r>
      <w:r>
        <w:rPr>
          <w:rFonts w:hint="eastAsia" w:ascii="仿宋" w:hAnsi="仿宋" w:eastAsia="仿宋" w:cs="仿宋"/>
          <w:sz w:val="21"/>
          <w:szCs w:val="21"/>
        </w:rPr>
        <w:t>之间事先约定由某一特定</w:t>
      </w:r>
      <w:r>
        <w:rPr>
          <w:rFonts w:hint="eastAsia" w:ascii="仿宋" w:hAnsi="仿宋" w:eastAsia="仿宋" w:cs="仿宋"/>
          <w:sz w:val="21"/>
          <w:szCs w:val="21"/>
          <w:lang w:eastAsia="zh-CN"/>
        </w:rPr>
        <w:t>竞选人</w:t>
      </w:r>
      <w:r>
        <w:rPr>
          <w:rFonts w:hint="eastAsia" w:ascii="仿宋" w:hAnsi="仿宋" w:eastAsia="仿宋" w:cs="仿宋"/>
          <w:sz w:val="21"/>
          <w:szCs w:val="21"/>
        </w:rPr>
        <w:t>中标；</w:t>
      </w:r>
    </w:p>
    <w:p w14:paraId="5FCE1251">
      <w:pPr>
        <w:pStyle w:val="17"/>
        <w:ind w:firstLine="480"/>
        <w:jc w:val="left"/>
        <w:rPr>
          <w:rFonts w:hint="eastAsia" w:ascii="仿宋" w:hAnsi="仿宋" w:eastAsia="仿宋" w:cs="仿宋"/>
          <w:sz w:val="21"/>
          <w:szCs w:val="21"/>
        </w:rPr>
      </w:pPr>
      <w:r>
        <w:rPr>
          <w:rFonts w:hint="eastAsia" w:ascii="仿宋" w:hAnsi="仿宋" w:eastAsia="仿宋" w:cs="仿宋"/>
          <w:sz w:val="21"/>
          <w:szCs w:val="21"/>
        </w:rPr>
        <w:t>（六）</w:t>
      </w:r>
      <w:r>
        <w:rPr>
          <w:rFonts w:hint="eastAsia" w:ascii="仿宋" w:hAnsi="仿宋" w:eastAsia="仿宋" w:cs="仿宋"/>
          <w:sz w:val="21"/>
          <w:szCs w:val="21"/>
          <w:lang w:eastAsia="zh-CN"/>
        </w:rPr>
        <w:t>竞选人</w:t>
      </w:r>
      <w:r>
        <w:rPr>
          <w:rFonts w:hint="eastAsia" w:ascii="仿宋" w:hAnsi="仿宋" w:eastAsia="仿宋" w:cs="仿宋"/>
          <w:sz w:val="21"/>
          <w:szCs w:val="21"/>
        </w:rPr>
        <w:t>之间商定部分</w:t>
      </w:r>
      <w:r>
        <w:rPr>
          <w:rFonts w:hint="eastAsia" w:ascii="仿宋" w:hAnsi="仿宋" w:eastAsia="仿宋" w:cs="仿宋"/>
          <w:sz w:val="21"/>
          <w:szCs w:val="21"/>
          <w:lang w:eastAsia="zh-CN"/>
        </w:rPr>
        <w:t>竞选人</w:t>
      </w:r>
      <w:r>
        <w:rPr>
          <w:rFonts w:hint="eastAsia" w:ascii="仿宋" w:hAnsi="仿宋" w:eastAsia="仿宋" w:cs="仿宋"/>
          <w:sz w:val="21"/>
          <w:szCs w:val="21"/>
        </w:rPr>
        <w:t>放弃参加采购活动或者放弃中标；</w:t>
      </w:r>
    </w:p>
    <w:p w14:paraId="28ED9DF3">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（七）</w:t>
      </w:r>
      <w:r>
        <w:rPr>
          <w:rFonts w:hint="eastAsia" w:ascii="仿宋" w:hAnsi="仿宋" w:eastAsia="仿宋" w:cs="仿宋"/>
          <w:sz w:val="21"/>
          <w:szCs w:val="21"/>
          <w:lang w:eastAsia="zh-CN"/>
        </w:rPr>
        <w:t>竞选人</w:t>
      </w:r>
      <w:r>
        <w:rPr>
          <w:rFonts w:hint="eastAsia" w:ascii="仿宋" w:hAnsi="仿宋" w:eastAsia="仿宋" w:cs="仿宋"/>
          <w:sz w:val="21"/>
          <w:szCs w:val="21"/>
        </w:rPr>
        <w:t>与</w:t>
      </w:r>
      <w:r>
        <w:rPr>
          <w:rFonts w:hint="eastAsia" w:ascii="仿宋" w:hAnsi="仿宋" w:eastAsia="仿宋" w:cs="仿宋"/>
          <w:sz w:val="21"/>
          <w:szCs w:val="21"/>
          <w:lang w:eastAsia="zh-CN"/>
        </w:rPr>
        <w:t>采购人</w:t>
      </w:r>
      <w:r>
        <w:rPr>
          <w:rFonts w:hint="eastAsia" w:ascii="仿宋" w:hAnsi="仿宋" w:eastAsia="仿宋" w:cs="仿宋"/>
          <w:sz w:val="21"/>
          <w:szCs w:val="21"/>
        </w:rPr>
        <w:t>、</w:t>
      </w:r>
      <w:r>
        <w:rPr>
          <w:rFonts w:hint="eastAsia" w:ascii="仿宋" w:hAnsi="仿宋" w:eastAsia="仿宋" w:cs="仿宋"/>
          <w:sz w:val="21"/>
          <w:szCs w:val="21"/>
          <w:lang w:eastAsia="zh-CN"/>
        </w:rPr>
        <w:t>竞选人</w:t>
      </w:r>
      <w:r>
        <w:rPr>
          <w:rFonts w:hint="eastAsia" w:ascii="仿宋" w:hAnsi="仿宋" w:eastAsia="仿宋" w:cs="仿宋"/>
          <w:sz w:val="21"/>
          <w:szCs w:val="21"/>
        </w:rPr>
        <w:t>相互之间，为谋求特定</w:t>
      </w:r>
      <w:r>
        <w:rPr>
          <w:rFonts w:hint="eastAsia" w:ascii="仿宋" w:hAnsi="仿宋" w:eastAsia="仿宋" w:cs="仿宋"/>
          <w:sz w:val="21"/>
          <w:szCs w:val="21"/>
          <w:lang w:eastAsia="zh-CN"/>
        </w:rPr>
        <w:t>竞选人</w:t>
      </w:r>
      <w:r>
        <w:rPr>
          <w:rFonts w:hint="eastAsia" w:ascii="仿宋" w:hAnsi="仿宋" w:eastAsia="仿宋" w:cs="仿宋"/>
          <w:sz w:val="21"/>
          <w:szCs w:val="21"/>
        </w:rPr>
        <w:t>成交或者排斥其他</w:t>
      </w:r>
      <w:r>
        <w:rPr>
          <w:rFonts w:hint="eastAsia" w:ascii="仿宋" w:hAnsi="仿宋" w:eastAsia="仿宋" w:cs="仿宋"/>
          <w:sz w:val="21"/>
          <w:szCs w:val="21"/>
          <w:lang w:eastAsia="zh-CN"/>
        </w:rPr>
        <w:t>竞选人</w:t>
      </w:r>
      <w:r>
        <w:rPr>
          <w:rFonts w:hint="eastAsia" w:ascii="仿宋" w:hAnsi="仿宋" w:eastAsia="仿宋" w:cs="仿宋"/>
          <w:sz w:val="21"/>
          <w:szCs w:val="21"/>
        </w:rPr>
        <w:t>的其他串通行为。</w:t>
      </w:r>
    </w:p>
    <w:p w14:paraId="275A6966">
      <w:pPr>
        <w:pStyle w:val="17"/>
        <w:ind w:firstLine="480"/>
        <w:jc w:val="left"/>
        <w:rPr>
          <w:rFonts w:hint="eastAsia" w:ascii="仿宋" w:hAnsi="仿宋" w:eastAsia="仿宋" w:cs="仿宋"/>
        </w:rPr>
      </w:pPr>
      <w:r>
        <w:rPr>
          <w:rFonts w:hint="eastAsia" w:ascii="仿宋" w:hAnsi="仿宋" w:eastAsia="仿宋" w:cs="仿宋"/>
        </w:rPr>
        <w:t>三、提供虚假材料谋取中标；</w:t>
      </w:r>
    </w:p>
    <w:p w14:paraId="0223EDEF">
      <w:pPr>
        <w:pStyle w:val="17"/>
        <w:ind w:firstLine="480"/>
        <w:jc w:val="left"/>
        <w:rPr>
          <w:rFonts w:hint="eastAsia" w:ascii="仿宋" w:hAnsi="仿宋" w:eastAsia="仿宋" w:cs="仿宋"/>
        </w:rPr>
      </w:pPr>
      <w:r>
        <w:rPr>
          <w:rFonts w:hint="eastAsia" w:ascii="仿宋" w:hAnsi="仿宋" w:eastAsia="仿宋" w:cs="仿宋"/>
        </w:rPr>
        <w:t>四、采取不正当手段诋毁、排挤其他</w:t>
      </w:r>
      <w:r>
        <w:rPr>
          <w:rFonts w:hint="eastAsia" w:ascii="仿宋" w:hAnsi="仿宋" w:eastAsia="仿宋" w:cs="仿宋"/>
          <w:lang w:eastAsia="zh-CN"/>
        </w:rPr>
        <w:t>竞选人</w:t>
      </w:r>
      <w:r>
        <w:rPr>
          <w:rFonts w:hint="eastAsia" w:ascii="仿宋" w:hAnsi="仿宋" w:eastAsia="仿宋" w:cs="仿宋"/>
        </w:rPr>
        <w:t>；</w:t>
      </w:r>
    </w:p>
    <w:p w14:paraId="4449EC22">
      <w:pPr>
        <w:pStyle w:val="17"/>
        <w:ind w:firstLine="480"/>
        <w:jc w:val="left"/>
        <w:rPr>
          <w:rFonts w:hint="eastAsia" w:ascii="仿宋" w:hAnsi="仿宋" w:eastAsia="仿宋" w:cs="仿宋"/>
        </w:rPr>
      </w:pPr>
      <w:r>
        <w:rPr>
          <w:rFonts w:hint="eastAsia" w:ascii="仿宋" w:hAnsi="仿宋" w:eastAsia="仿宋" w:cs="仿宋"/>
        </w:rPr>
        <w:t>五、与</w:t>
      </w:r>
      <w:r>
        <w:rPr>
          <w:rFonts w:hint="eastAsia" w:ascii="仿宋" w:hAnsi="仿宋" w:eastAsia="仿宋" w:cs="仿宋"/>
          <w:lang w:eastAsia="zh-CN"/>
        </w:rPr>
        <w:t>采购人或</w:t>
      </w:r>
      <w:r>
        <w:rPr>
          <w:rFonts w:hint="eastAsia" w:ascii="仿宋" w:hAnsi="仿宋" w:eastAsia="仿宋" w:cs="仿宋"/>
        </w:rPr>
        <w:t>其他</w:t>
      </w:r>
      <w:r>
        <w:rPr>
          <w:rFonts w:hint="eastAsia" w:ascii="仿宋" w:hAnsi="仿宋" w:eastAsia="仿宋" w:cs="仿宋"/>
          <w:lang w:eastAsia="zh-CN"/>
        </w:rPr>
        <w:t>竞选人</w:t>
      </w:r>
      <w:r>
        <w:rPr>
          <w:rFonts w:hint="eastAsia" w:ascii="仿宋" w:hAnsi="仿宋" w:eastAsia="仿宋" w:cs="仿宋"/>
        </w:rPr>
        <w:t>恶意串通；</w:t>
      </w:r>
    </w:p>
    <w:p w14:paraId="7AE8F982">
      <w:pPr>
        <w:pStyle w:val="17"/>
        <w:ind w:firstLine="480"/>
        <w:jc w:val="left"/>
        <w:rPr>
          <w:rFonts w:hint="eastAsia" w:ascii="仿宋" w:hAnsi="仿宋" w:eastAsia="仿宋" w:cs="仿宋"/>
        </w:rPr>
      </w:pPr>
      <w:r>
        <w:rPr>
          <w:rFonts w:hint="eastAsia" w:ascii="仿宋" w:hAnsi="仿宋" w:eastAsia="仿宋" w:cs="仿宋"/>
        </w:rPr>
        <w:t>六、向</w:t>
      </w:r>
      <w:r>
        <w:rPr>
          <w:rFonts w:hint="eastAsia" w:ascii="仿宋" w:hAnsi="仿宋" w:eastAsia="仿宋" w:cs="仿宋"/>
          <w:lang w:eastAsia="zh-CN"/>
        </w:rPr>
        <w:t>采购人评审</w:t>
      </w:r>
      <w:r>
        <w:rPr>
          <w:rFonts w:hint="eastAsia" w:ascii="仿宋" w:hAnsi="仿宋" w:eastAsia="仿宋" w:cs="仿宋"/>
        </w:rPr>
        <w:t>委员会成员行贿或者提供其他不正当利益；</w:t>
      </w:r>
    </w:p>
    <w:p w14:paraId="602FD3AC">
      <w:pPr>
        <w:pStyle w:val="17"/>
        <w:ind w:firstLine="480"/>
        <w:jc w:val="left"/>
        <w:rPr>
          <w:rFonts w:hint="eastAsia" w:ascii="仿宋" w:hAnsi="仿宋" w:eastAsia="仿宋" w:cs="仿宋"/>
        </w:rPr>
      </w:pPr>
      <w:r>
        <w:rPr>
          <w:rFonts w:hint="eastAsia" w:ascii="仿宋" w:hAnsi="仿宋" w:eastAsia="仿宋" w:cs="仿宋"/>
        </w:rPr>
        <w:t>七、在</w:t>
      </w:r>
      <w:r>
        <w:rPr>
          <w:rFonts w:hint="eastAsia" w:ascii="仿宋" w:hAnsi="仿宋" w:eastAsia="仿宋" w:cs="仿宋"/>
          <w:lang w:val="en-US" w:eastAsia="zh-CN"/>
        </w:rPr>
        <w:t>采购</w:t>
      </w:r>
      <w:r>
        <w:rPr>
          <w:rFonts w:hint="eastAsia" w:ascii="仿宋" w:hAnsi="仿宋" w:eastAsia="仿宋" w:cs="仿宋"/>
        </w:rPr>
        <w:t>过程中与</w:t>
      </w:r>
      <w:r>
        <w:rPr>
          <w:rFonts w:hint="eastAsia" w:ascii="仿宋" w:hAnsi="仿宋" w:eastAsia="仿宋" w:cs="仿宋"/>
          <w:lang w:eastAsia="zh-CN"/>
        </w:rPr>
        <w:t>采购人</w:t>
      </w:r>
      <w:r>
        <w:rPr>
          <w:rFonts w:hint="eastAsia" w:ascii="仿宋" w:hAnsi="仿宋" w:eastAsia="仿宋" w:cs="仿宋"/>
        </w:rPr>
        <w:t>进行协商谈判；</w:t>
      </w:r>
    </w:p>
    <w:p w14:paraId="7E18AE7E">
      <w:pPr>
        <w:pStyle w:val="17"/>
        <w:ind w:firstLine="480"/>
        <w:jc w:val="left"/>
        <w:rPr>
          <w:rFonts w:hint="eastAsia" w:ascii="仿宋" w:hAnsi="仿宋" w:eastAsia="仿宋" w:cs="仿宋"/>
        </w:rPr>
      </w:pPr>
      <w:r>
        <w:rPr>
          <w:rFonts w:hint="eastAsia" w:ascii="仿宋" w:hAnsi="仿宋" w:eastAsia="仿宋" w:cs="仿宋"/>
        </w:rPr>
        <w:t>八、中标后无正当理由拒不与</w:t>
      </w:r>
      <w:r>
        <w:rPr>
          <w:rFonts w:hint="eastAsia" w:ascii="仿宋" w:hAnsi="仿宋" w:eastAsia="仿宋" w:cs="仿宋"/>
          <w:lang w:eastAsia="zh-CN"/>
        </w:rPr>
        <w:t>采购人</w:t>
      </w:r>
      <w:r>
        <w:rPr>
          <w:rFonts w:hint="eastAsia" w:ascii="仿宋" w:hAnsi="仿宋" w:eastAsia="仿宋" w:cs="仿宋"/>
        </w:rPr>
        <w:t>签订采购合同；</w:t>
      </w:r>
    </w:p>
    <w:p w14:paraId="7C08F743">
      <w:pPr>
        <w:pStyle w:val="17"/>
        <w:ind w:firstLine="480"/>
        <w:jc w:val="left"/>
        <w:rPr>
          <w:rFonts w:hint="eastAsia" w:ascii="仿宋" w:hAnsi="仿宋" w:eastAsia="仿宋" w:cs="仿宋"/>
        </w:rPr>
      </w:pPr>
      <w:r>
        <w:rPr>
          <w:rFonts w:hint="eastAsia" w:ascii="仿宋" w:hAnsi="仿宋" w:eastAsia="仿宋" w:cs="仿宋"/>
        </w:rPr>
        <w:t>九、未按照</w:t>
      </w:r>
      <w:r>
        <w:rPr>
          <w:rFonts w:hint="eastAsia" w:ascii="仿宋" w:hAnsi="仿宋" w:eastAsia="仿宋" w:cs="仿宋"/>
          <w:lang w:eastAsia="zh-CN"/>
        </w:rPr>
        <w:t>竞选文件</w:t>
      </w:r>
      <w:r>
        <w:rPr>
          <w:rFonts w:hint="eastAsia" w:ascii="仿宋" w:hAnsi="仿宋" w:eastAsia="仿宋" w:cs="仿宋"/>
        </w:rPr>
        <w:t>确定的事项签订采购合同；</w:t>
      </w:r>
    </w:p>
    <w:p w14:paraId="07F2D025">
      <w:pPr>
        <w:pStyle w:val="17"/>
        <w:ind w:firstLine="480"/>
        <w:jc w:val="left"/>
        <w:rPr>
          <w:rFonts w:hint="eastAsia" w:ascii="仿宋" w:hAnsi="仿宋" w:eastAsia="仿宋" w:cs="仿宋"/>
        </w:rPr>
      </w:pPr>
      <w:r>
        <w:rPr>
          <w:rFonts w:hint="eastAsia" w:ascii="仿宋" w:hAnsi="仿宋" w:eastAsia="仿宋" w:cs="仿宋"/>
        </w:rPr>
        <w:t>十、将采购合同转包或者违规分包；</w:t>
      </w:r>
    </w:p>
    <w:p w14:paraId="78042270">
      <w:pPr>
        <w:pStyle w:val="17"/>
        <w:ind w:firstLine="480"/>
        <w:jc w:val="left"/>
        <w:rPr>
          <w:rFonts w:hint="eastAsia" w:ascii="仿宋" w:hAnsi="仿宋" w:eastAsia="仿宋" w:cs="仿宋"/>
        </w:rPr>
      </w:pPr>
      <w:r>
        <w:rPr>
          <w:rFonts w:hint="eastAsia" w:ascii="仿宋" w:hAnsi="仿宋" w:eastAsia="仿宋" w:cs="仿宋"/>
        </w:rPr>
        <w:t>十一、提供假冒伪劣产品；</w:t>
      </w:r>
    </w:p>
    <w:p w14:paraId="08828702">
      <w:pPr>
        <w:pStyle w:val="17"/>
        <w:ind w:firstLine="480"/>
        <w:jc w:val="left"/>
        <w:rPr>
          <w:rFonts w:hint="eastAsia" w:ascii="仿宋" w:hAnsi="仿宋" w:eastAsia="仿宋" w:cs="仿宋"/>
        </w:rPr>
      </w:pPr>
      <w:r>
        <w:rPr>
          <w:rFonts w:hint="eastAsia" w:ascii="仿宋" w:hAnsi="仿宋" w:eastAsia="仿宋" w:cs="仿宋"/>
        </w:rPr>
        <w:t>十二、擅自变更、中止或者终止采购合同；</w:t>
      </w:r>
    </w:p>
    <w:p w14:paraId="78B1C0B1">
      <w:pPr>
        <w:pStyle w:val="17"/>
        <w:ind w:firstLine="480"/>
        <w:jc w:val="left"/>
        <w:rPr>
          <w:rFonts w:hint="eastAsia" w:ascii="仿宋" w:hAnsi="仿宋" w:eastAsia="仿宋" w:cs="仿宋"/>
        </w:rPr>
      </w:pPr>
      <w:r>
        <w:rPr>
          <w:rFonts w:hint="eastAsia" w:ascii="仿宋" w:hAnsi="仿宋" w:eastAsia="仿宋" w:cs="仿宋"/>
        </w:rPr>
        <w:t>十三、拒绝有关部门的监督检查或者向监督检查部门提供虚假情况；</w:t>
      </w:r>
    </w:p>
    <w:p w14:paraId="3E232456">
      <w:pPr>
        <w:pStyle w:val="17"/>
        <w:ind w:firstLine="480"/>
        <w:jc w:val="left"/>
        <w:rPr>
          <w:rFonts w:hint="eastAsia" w:ascii="仿宋" w:hAnsi="仿宋" w:eastAsia="仿宋" w:cs="仿宋"/>
        </w:rPr>
      </w:pPr>
      <w:r>
        <w:rPr>
          <w:rFonts w:hint="eastAsia" w:ascii="仿宋" w:hAnsi="仿宋" w:eastAsia="仿宋" w:cs="仿宋"/>
        </w:rPr>
        <w:t>十四、法律法规规定的其他禁止情形。</w:t>
      </w:r>
    </w:p>
    <w:p w14:paraId="1D75F4A7">
      <w:pPr>
        <w:pStyle w:val="17"/>
        <w:ind w:firstLine="480"/>
        <w:jc w:val="left"/>
        <w:rPr>
          <w:rFonts w:hint="eastAsia" w:ascii="仿宋" w:hAnsi="仿宋" w:eastAsia="仿宋" w:cs="仿宋"/>
          <w:highlight w:val="none"/>
        </w:rPr>
      </w:pPr>
      <w:r>
        <w:rPr>
          <w:rFonts w:hint="eastAsia" w:ascii="仿宋" w:hAnsi="仿宋" w:eastAsia="仿宋" w:cs="仿宋"/>
          <w:highlight w:val="none"/>
          <w:lang w:eastAsia="zh-CN"/>
        </w:rPr>
        <w:t>竞选人</w:t>
      </w:r>
      <w:r>
        <w:rPr>
          <w:rFonts w:hint="eastAsia" w:ascii="仿宋" w:hAnsi="仿宋" w:eastAsia="仿宋" w:cs="仿宋"/>
          <w:highlight w:val="none"/>
        </w:rPr>
        <w:t>有前述第一至七条情形的，认定其</w:t>
      </w:r>
      <w:r>
        <w:rPr>
          <w:rFonts w:hint="eastAsia" w:ascii="仿宋" w:hAnsi="仿宋" w:eastAsia="仿宋" w:cs="仿宋"/>
          <w:highlight w:val="none"/>
          <w:lang w:eastAsia="zh-CN"/>
        </w:rPr>
        <w:t>竞选</w:t>
      </w:r>
      <w:r>
        <w:rPr>
          <w:rFonts w:hint="eastAsia" w:ascii="仿宋" w:hAnsi="仿宋" w:eastAsia="仿宋" w:cs="仿宋"/>
          <w:highlight w:val="none"/>
        </w:rPr>
        <w:t>无效；</w:t>
      </w:r>
      <w:r>
        <w:rPr>
          <w:rFonts w:hint="eastAsia" w:ascii="仿宋" w:hAnsi="仿宋" w:eastAsia="仿宋" w:cs="仿宋"/>
          <w:highlight w:val="none"/>
          <w:lang w:eastAsia="zh-CN"/>
        </w:rPr>
        <w:t>成交供应商</w:t>
      </w:r>
      <w:r>
        <w:rPr>
          <w:rFonts w:hint="eastAsia" w:ascii="仿宋" w:hAnsi="仿宋" w:eastAsia="仿宋" w:cs="仿宋"/>
          <w:highlight w:val="none"/>
        </w:rPr>
        <w:t>有前述第二至七条情形之一的，认定中标无效。此外，将按照规定追究</w:t>
      </w:r>
      <w:r>
        <w:rPr>
          <w:rFonts w:hint="eastAsia" w:ascii="仿宋" w:hAnsi="仿宋" w:eastAsia="仿宋" w:cs="仿宋"/>
          <w:highlight w:val="none"/>
          <w:lang w:eastAsia="zh-CN"/>
        </w:rPr>
        <w:t>竞选人</w:t>
      </w:r>
      <w:r>
        <w:rPr>
          <w:rFonts w:hint="eastAsia" w:ascii="仿宋" w:hAnsi="仿宋" w:eastAsia="仿宋" w:cs="仿宋"/>
          <w:highlight w:val="none"/>
        </w:rPr>
        <w:t>法律责任。属于恶意串通的，根据《中华人民共和国政府采购法》第七十七条第一款，对</w:t>
      </w:r>
      <w:r>
        <w:rPr>
          <w:rFonts w:hint="eastAsia" w:ascii="仿宋" w:hAnsi="仿宋" w:eastAsia="仿宋" w:cs="仿宋"/>
          <w:highlight w:val="none"/>
          <w:lang w:eastAsia="zh-CN"/>
        </w:rPr>
        <w:t>竞选人</w:t>
      </w:r>
      <w:r>
        <w:rPr>
          <w:rFonts w:hint="eastAsia" w:ascii="仿宋" w:hAnsi="仿宋" w:eastAsia="仿宋" w:cs="仿宋"/>
          <w:highlight w:val="none"/>
        </w:rPr>
        <w:t>处以采购金额千分之五以上千分之十以下的罚款，列入不良行为记录名单，在一至三年内禁止参加采购活动，有违法所得的，并处没收违法所得，情节严重的，由市场监督管理部门吊销营业执照；构成犯罪的，依法追究刑事责任。其中，对涉嫌串通</w:t>
      </w:r>
      <w:r>
        <w:rPr>
          <w:rFonts w:hint="eastAsia" w:ascii="仿宋" w:hAnsi="仿宋" w:eastAsia="仿宋" w:cs="仿宋"/>
          <w:highlight w:val="none"/>
          <w:lang w:eastAsia="zh-CN"/>
        </w:rPr>
        <w:t>竞选</w:t>
      </w:r>
      <w:r>
        <w:rPr>
          <w:rFonts w:hint="eastAsia" w:ascii="仿宋" w:hAnsi="仿宋" w:eastAsia="仿宋" w:cs="仿宋"/>
          <w:highlight w:val="none"/>
        </w:rPr>
        <w:t>罪的，移送公安机关侦查处理，根据《中华人民共和国刑法》第二百二十三条规定，</w:t>
      </w:r>
      <w:r>
        <w:rPr>
          <w:rFonts w:hint="eastAsia" w:ascii="仿宋" w:hAnsi="仿宋" w:eastAsia="仿宋" w:cs="仿宋"/>
          <w:highlight w:val="none"/>
          <w:lang w:eastAsia="zh-CN"/>
        </w:rPr>
        <w:t>竞选人</w:t>
      </w:r>
      <w:r>
        <w:rPr>
          <w:rFonts w:hint="eastAsia" w:ascii="仿宋" w:hAnsi="仿宋" w:eastAsia="仿宋" w:cs="仿宋"/>
          <w:highlight w:val="none"/>
        </w:rPr>
        <w:t>相互串通</w:t>
      </w:r>
      <w:r>
        <w:rPr>
          <w:rFonts w:hint="eastAsia" w:ascii="仿宋" w:hAnsi="仿宋" w:eastAsia="仿宋" w:cs="仿宋"/>
          <w:highlight w:val="none"/>
          <w:lang w:eastAsia="zh-CN"/>
        </w:rPr>
        <w:t>竞选</w:t>
      </w:r>
      <w:r>
        <w:rPr>
          <w:rFonts w:hint="eastAsia" w:ascii="仿宋" w:hAnsi="仿宋" w:eastAsia="仿宋" w:cs="仿宋"/>
          <w:highlight w:val="none"/>
        </w:rPr>
        <w:t>报价，损害</w:t>
      </w:r>
      <w:r>
        <w:rPr>
          <w:rFonts w:hint="eastAsia" w:ascii="仿宋" w:hAnsi="仿宋" w:eastAsia="仿宋" w:cs="仿宋"/>
          <w:highlight w:val="none"/>
          <w:lang w:eastAsia="zh-CN"/>
        </w:rPr>
        <w:t>采购人</w:t>
      </w:r>
      <w:r>
        <w:rPr>
          <w:rFonts w:hint="eastAsia" w:ascii="仿宋" w:hAnsi="仿宋" w:eastAsia="仿宋" w:cs="仿宋"/>
          <w:highlight w:val="none"/>
        </w:rPr>
        <w:t>或者其他</w:t>
      </w:r>
      <w:r>
        <w:rPr>
          <w:rFonts w:hint="eastAsia" w:ascii="仿宋" w:hAnsi="仿宋" w:eastAsia="仿宋" w:cs="仿宋"/>
          <w:highlight w:val="none"/>
          <w:lang w:eastAsia="zh-CN"/>
        </w:rPr>
        <w:t>竞选人</w:t>
      </w:r>
      <w:r>
        <w:rPr>
          <w:rFonts w:hint="eastAsia" w:ascii="仿宋" w:hAnsi="仿宋" w:eastAsia="仿宋" w:cs="仿宋"/>
          <w:highlight w:val="none"/>
        </w:rPr>
        <w:t>利益，情节严重的，处三年以下有期徒刑或者拘役，并处或者单处罚金。</w:t>
      </w:r>
      <w:r>
        <w:rPr>
          <w:rFonts w:hint="eastAsia" w:ascii="仿宋" w:hAnsi="仿宋" w:eastAsia="仿宋" w:cs="仿宋"/>
          <w:highlight w:val="none"/>
          <w:lang w:eastAsia="zh-CN"/>
        </w:rPr>
        <w:t>竞选人</w:t>
      </w:r>
      <w:r>
        <w:rPr>
          <w:rFonts w:hint="eastAsia" w:ascii="仿宋" w:hAnsi="仿宋" w:eastAsia="仿宋" w:cs="仿宋"/>
          <w:highlight w:val="none"/>
        </w:rPr>
        <w:t>与</w:t>
      </w:r>
      <w:r>
        <w:rPr>
          <w:rFonts w:hint="eastAsia" w:ascii="仿宋" w:hAnsi="仿宋" w:eastAsia="仿宋" w:cs="仿宋"/>
          <w:highlight w:val="none"/>
          <w:lang w:eastAsia="zh-CN"/>
        </w:rPr>
        <w:t>采购人</w:t>
      </w:r>
      <w:r>
        <w:rPr>
          <w:rFonts w:hint="eastAsia" w:ascii="仿宋" w:hAnsi="仿宋" w:eastAsia="仿宋" w:cs="仿宋"/>
          <w:highlight w:val="none"/>
        </w:rPr>
        <w:t>串通</w:t>
      </w:r>
      <w:r>
        <w:rPr>
          <w:rFonts w:hint="eastAsia" w:ascii="仿宋" w:hAnsi="仿宋" w:eastAsia="仿宋" w:cs="仿宋"/>
          <w:highlight w:val="none"/>
          <w:lang w:eastAsia="zh-CN"/>
        </w:rPr>
        <w:t>竞选</w:t>
      </w:r>
      <w:r>
        <w:rPr>
          <w:rFonts w:hint="eastAsia" w:ascii="仿宋" w:hAnsi="仿宋" w:eastAsia="仿宋" w:cs="仿宋"/>
          <w:highlight w:val="none"/>
        </w:rPr>
        <w:t>，损害国家、集体、公民的合法利益的，依照上述规定处罚。</w:t>
      </w:r>
    </w:p>
    <w:p w14:paraId="1CE5AB9A">
      <w:pPr>
        <w:pStyle w:val="17"/>
        <w:jc w:val="left"/>
        <w:outlineLvl w:val="2"/>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8</w:t>
      </w:r>
      <w:r>
        <w:rPr>
          <w:rFonts w:hint="eastAsia" w:ascii="仿宋" w:hAnsi="仿宋" w:eastAsia="仿宋" w:cs="仿宋"/>
          <w:b/>
          <w:sz w:val="24"/>
        </w:rPr>
        <w:t>.3.</w:t>
      </w:r>
      <w:r>
        <w:rPr>
          <w:rFonts w:hint="eastAsia" w:ascii="仿宋" w:hAnsi="仿宋" w:eastAsia="仿宋" w:cs="仿宋"/>
          <w:b/>
          <w:sz w:val="24"/>
          <w:lang w:eastAsia="zh-CN"/>
        </w:rPr>
        <w:t>采购人</w:t>
      </w:r>
      <w:r>
        <w:rPr>
          <w:rFonts w:hint="eastAsia" w:ascii="仿宋" w:hAnsi="仿宋" w:eastAsia="仿宋" w:cs="仿宋"/>
          <w:b/>
          <w:sz w:val="24"/>
        </w:rPr>
        <w:t>员及相关人员回避要求</w:t>
      </w:r>
    </w:p>
    <w:p w14:paraId="2C434230">
      <w:pPr>
        <w:pStyle w:val="17"/>
        <w:ind w:firstLine="480"/>
        <w:jc w:val="left"/>
        <w:rPr>
          <w:rFonts w:hint="eastAsia" w:ascii="仿宋" w:hAnsi="仿宋" w:eastAsia="仿宋" w:cs="仿宋"/>
        </w:rPr>
      </w:pPr>
      <w:r>
        <w:rPr>
          <w:rFonts w:hint="eastAsia" w:ascii="仿宋" w:hAnsi="仿宋" w:eastAsia="仿宋" w:cs="仿宋"/>
        </w:rPr>
        <w:t>采购活动中，</w:t>
      </w:r>
      <w:r>
        <w:rPr>
          <w:rFonts w:hint="eastAsia" w:ascii="仿宋" w:hAnsi="仿宋" w:eastAsia="仿宋" w:cs="仿宋"/>
          <w:lang w:eastAsia="zh-CN"/>
        </w:rPr>
        <w:t>采购人</w:t>
      </w:r>
      <w:r>
        <w:rPr>
          <w:rFonts w:hint="eastAsia" w:ascii="仿宋" w:hAnsi="仿宋" w:eastAsia="仿宋" w:cs="仿宋"/>
        </w:rPr>
        <w:t>员及相关人员与</w:t>
      </w:r>
      <w:r>
        <w:rPr>
          <w:rFonts w:hint="eastAsia" w:ascii="仿宋" w:hAnsi="仿宋" w:eastAsia="仿宋" w:cs="仿宋"/>
          <w:lang w:eastAsia="zh-CN"/>
        </w:rPr>
        <w:t>竞选人</w:t>
      </w:r>
      <w:r>
        <w:rPr>
          <w:rFonts w:hint="eastAsia" w:ascii="仿宋" w:hAnsi="仿宋" w:eastAsia="仿宋" w:cs="仿宋"/>
        </w:rPr>
        <w:t>有下列利害关系之一的，应当回避：</w:t>
      </w:r>
    </w:p>
    <w:p w14:paraId="0D85E7EE">
      <w:pPr>
        <w:pStyle w:val="17"/>
        <w:ind w:firstLine="480"/>
        <w:jc w:val="left"/>
        <w:rPr>
          <w:rFonts w:hint="eastAsia" w:ascii="仿宋" w:hAnsi="仿宋" w:eastAsia="仿宋" w:cs="仿宋"/>
        </w:rPr>
      </w:pPr>
      <w:r>
        <w:rPr>
          <w:rFonts w:hint="eastAsia" w:ascii="仿宋" w:hAnsi="仿宋" w:eastAsia="仿宋" w:cs="仿宋"/>
        </w:rPr>
        <w:t>一、参加采购活动前3年内与</w:t>
      </w:r>
      <w:r>
        <w:rPr>
          <w:rFonts w:hint="eastAsia" w:ascii="仿宋" w:hAnsi="仿宋" w:eastAsia="仿宋" w:cs="仿宋"/>
          <w:lang w:eastAsia="zh-CN"/>
        </w:rPr>
        <w:t>竞选人</w:t>
      </w:r>
      <w:r>
        <w:rPr>
          <w:rFonts w:hint="eastAsia" w:ascii="仿宋" w:hAnsi="仿宋" w:eastAsia="仿宋" w:cs="仿宋"/>
        </w:rPr>
        <w:t>存在劳动关系；</w:t>
      </w:r>
    </w:p>
    <w:p w14:paraId="7D118255">
      <w:pPr>
        <w:pStyle w:val="17"/>
        <w:ind w:firstLine="480"/>
        <w:jc w:val="left"/>
        <w:rPr>
          <w:rFonts w:hint="eastAsia" w:ascii="仿宋" w:hAnsi="仿宋" w:eastAsia="仿宋" w:cs="仿宋"/>
        </w:rPr>
      </w:pPr>
      <w:r>
        <w:rPr>
          <w:rFonts w:hint="eastAsia" w:ascii="仿宋" w:hAnsi="仿宋" w:eastAsia="仿宋" w:cs="仿宋"/>
        </w:rPr>
        <w:t>二、参加采购活动前3年内担任</w:t>
      </w:r>
      <w:r>
        <w:rPr>
          <w:rFonts w:hint="eastAsia" w:ascii="仿宋" w:hAnsi="仿宋" w:eastAsia="仿宋" w:cs="仿宋"/>
          <w:lang w:eastAsia="zh-CN"/>
        </w:rPr>
        <w:t>竞选人</w:t>
      </w:r>
      <w:r>
        <w:rPr>
          <w:rFonts w:hint="eastAsia" w:ascii="仿宋" w:hAnsi="仿宋" w:eastAsia="仿宋" w:cs="仿宋"/>
        </w:rPr>
        <w:t>的董事、监事；</w:t>
      </w:r>
    </w:p>
    <w:p w14:paraId="49994419">
      <w:pPr>
        <w:pStyle w:val="17"/>
        <w:ind w:firstLine="480"/>
        <w:jc w:val="left"/>
        <w:rPr>
          <w:rFonts w:hint="eastAsia" w:ascii="仿宋" w:hAnsi="仿宋" w:eastAsia="仿宋" w:cs="仿宋"/>
        </w:rPr>
      </w:pPr>
      <w:r>
        <w:rPr>
          <w:rFonts w:hint="eastAsia" w:ascii="仿宋" w:hAnsi="仿宋" w:eastAsia="仿宋" w:cs="仿宋"/>
        </w:rPr>
        <w:t>三、参加采购活动前3年内是</w:t>
      </w:r>
      <w:r>
        <w:rPr>
          <w:rFonts w:hint="eastAsia" w:ascii="仿宋" w:hAnsi="仿宋" w:eastAsia="仿宋" w:cs="仿宋"/>
          <w:lang w:eastAsia="zh-CN"/>
        </w:rPr>
        <w:t>竞选人</w:t>
      </w:r>
      <w:r>
        <w:rPr>
          <w:rFonts w:hint="eastAsia" w:ascii="仿宋" w:hAnsi="仿宋" w:eastAsia="仿宋" w:cs="仿宋"/>
        </w:rPr>
        <w:t>的控股股东或者实际控制人；</w:t>
      </w:r>
    </w:p>
    <w:p w14:paraId="077B1FE4">
      <w:pPr>
        <w:pStyle w:val="17"/>
        <w:ind w:firstLine="480"/>
        <w:jc w:val="left"/>
        <w:rPr>
          <w:rFonts w:hint="eastAsia" w:ascii="仿宋" w:hAnsi="仿宋" w:eastAsia="仿宋" w:cs="仿宋"/>
        </w:rPr>
      </w:pPr>
      <w:r>
        <w:rPr>
          <w:rFonts w:hint="eastAsia" w:ascii="仿宋" w:hAnsi="仿宋" w:eastAsia="仿宋" w:cs="仿宋"/>
        </w:rPr>
        <w:t>四、与</w:t>
      </w:r>
      <w:r>
        <w:rPr>
          <w:rFonts w:hint="eastAsia" w:ascii="仿宋" w:hAnsi="仿宋" w:eastAsia="仿宋" w:cs="仿宋"/>
          <w:lang w:eastAsia="zh-CN"/>
        </w:rPr>
        <w:t>竞选人</w:t>
      </w:r>
      <w:r>
        <w:rPr>
          <w:rFonts w:hint="eastAsia" w:ascii="仿宋" w:hAnsi="仿宋" w:eastAsia="仿宋" w:cs="仿宋"/>
        </w:rPr>
        <w:t>的法定代表人或者负责人有夫妻、直系血亲、三代以内旁系血亲或者近姻亲关系；</w:t>
      </w:r>
    </w:p>
    <w:p w14:paraId="79D88169">
      <w:pPr>
        <w:pStyle w:val="17"/>
        <w:ind w:firstLine="480"/>
        <w:jc w:val="left"/>
        <w:rPr>
          <w:rFonts w:hint="eastAsia" w:ascii="仿宋" w:hAnsi="仿宋" w:eastAsia="仿宋" w:cs="仿宋"/>
        </w:rPr>
      </w:pPr>
      <w:r>
        <w:rPr>
          <w:rFonts w:hint="eastAsia" w:ascii="仿宋" w:hAnsi="仿宋" w:eastAsia="仿宋" w:cs="仿宋"/>
        </w:rPr>
        <w:t>五、与</w:t>
      </w:r>
      <w:r>
        <w:rPr>
          <w:rFonts w:hint="eastAsia" w:ascii="仿宋" w:hAnsi="仿宋" w:eastAsia="仿宋" w:cs="仿宋"/>
          <w:lang w:eastAsia="zh-CN"/>
        </w:rPr>
        <w:t>竞选人</w:t>
      </w:r>
      <w:r>
        <w:rPr>
          <w:rFonts w:hint="eastAsia" w:ascii="仿宋" w:hAnsi="仿宋" w:eastAsia="仿宋" w:cs="仿宋"/>
        </w:rPr>
        <w:t>有其他可能影响采购活动公平、公正进行的关系。</w:t>
      </w:r>
    </w:p>
    <w:p w14:paraId="6C4B41F1">
      <w:pPr>
        <w:pStyle w:val="17"/>
        <w:ind w:firstLine="480"/>
        <w:jc w:val="left"/>
        <w:rPr>
          <w:rFonts w:hint="eastAsia" w:ascii="仿宋" w:hAnsi="仿宋" w:eastAsia="仿宋" w:cs="仿宋"/>
        </w:rPr>
      </w:pPr>
      <w:r>
        <w:rPr>
          <w:rFonts w:hint="eastAsia" w:ascii="仿宋" w:hAnsi="仿宋" w:eastAsia="仿宋" w:cs="仿宋"/>
          <w:lang w:eastAsia="zh-CN"/>
        </w:rPr>
        <w:t>竞选人</w:t>
      </w:r>
      <w:r>
        <w:rPr>
          <w:rFonts w:hint="eastAsia" w:ascii="仿宋" w:hAnsi="仿宋" w:eastAsia="仿宋" w:cs="仿宋"/>
        </w:rPr>
        <w:t>认为</w:t>
      </w:r>
      <w:r>
        <w:rPr>
          <w:rFonts w:hint="eastAsia" w:ascii="仿宋" w:hAnsi="仿宋" w:eastAsia="仿宋" w:cs="仿宋"/>
          <w:lang w:eastAsia="zh-CN"/>
        </w:rPr>
        <w:t>采购人</w:t>
      </w:r>
      <w:r>
        <w:rPr>
          <w:rFonts w:hint="eastAsia" w:ascii="仿宋" w:hAnsi="仿宋" w:eastAsia="仿宋" w:cs="仿宋"/>
        </w:rPr>
        <w:t>员及相关人员与其他</w:t>
      </w:r>
      <w:r>
        <w:rPr>
          <w:rFonts w:hint="eastAsia" w:ascii="仿宋" w:hAnsi="仿宋" w:eastAsia="仿宋" w:cs="仿宋"/>
          <w:lang w:eastAsia="zh-CN"/>
        </w:rPr>
        <w:t>竞选人</w:t>
      </w:r>
      <w:r>
        <w:rPr>
          <w:rFonts w:hint="eastAsia" w:ascii="仿宋" w:hAnsi="仿宋" w:eastAsia="仿宋" w:cs="仿宋"/>
        </w:rPr>
        <w:t>有利害关系的，可以向</w:t>
      </w:r>
      <w:r>
        <w:rPr>
          <w:rFonts w:hint="eastAsia" w:ascii="仿宋" w:hAnsi="仿宋" w:eastAsia="仿宋" w:cs="仿宋"/>
          <w:lang w:eastAsia="zh-CN"/>
        </w:rPr>
        <w:t>采购人</w:t>
      </w:r>
      <w:r>
        <w:rPr>
          <w:rFonts w:hint="eastAsia" w:ascii="仿宋" w:hAnsi="仿宋" w:eastAsia="仿宋" w:cs="仿宋"/>
        </w:rPr>
        <w:t>书面提出回避申请，并说明理由。</w:t>
      </w:r>
      <w:r>
        <w:rPr>
          <w:rFonts w:hint="eastAsia" w:ascii="仿宋" w:hAnsi="仿宋" w:eastAsia="仿宋" w:cs="仿宋"/>
          <w:lang w:eastAsia="zh-CN"/>
        </w:rPr>
        <w:t>采购人</w:t>
      </w:r>
      <w:r>
        <w:rPr>
          <w:rFonts w:hint="eastAsia" w:ascii="仿宋" w:hAnsi="仿宋" w:eastAsia="仿宋" w:cs="仿宋"/>
        </w:rPr>
        <w:t>应及时询问被申请回避人员，有利害关系的被申请回避人员应当回避。</w:t>
      </w:r>
    </w:p>
    <w:p w14:paraId="11497916">
      <w:pPr>
        <w:pStyle w:val="17"/>
        <w:jc w:val="left"/>
        <w:outlineLvl w:val="1"/>
        <w:rPr>
          <w:rFonts w:hint="eastAsia" w:ascii="仿宋" w:hAnsi="仿宋" w:eastAsia="仿宋" w:cs="仿宋"/>
        </w:rPr>
      </w:pPr>
      <w:r>
        <w:rPr>
          <w:rFonts w:hint="eastAsia" w:ascii="仿宋" w:hAnsi="仿宋" w:eastAsia="仿宋" w:cs="仿宋"/>
          <w:b/>
          <w:sz w:val="28"/>
        </w:rPr>
        <w:t>2.</w:t>
      </w:r>
      <w:r>
        <w:rPr>
          <w:rFonts w:hint="eastAsia" w:ascii="仿宋" w:hAnsi="仿宋" w:eastAsia="仿宋" w:cs="仿宋"/>
          <w:b/>
          <w:sz w:val="28"/>
          <w:lang w:val="en-US" w:eastAsia="zh-CN"/>
        </w:rPr>
        <w:t>9</w:t>
      </w:r>
      <w:r>
        <w:rPr>
          <w:rFonts w:hint="eastAsia" w:ascii="仿宋" w:hAnsi="仿宋" w:eastAsia="仿宋" w:cs="仿宋"/>
          <w:b/>
          <w:sz w:val="28"/>
        </w:rPr>
        <w:t>.询问、质疑和投诉</w:t>
      </w:r>
    </w:p>
    <w:p w14:paraId="74A718BE">
      <w:pPr>
        <w:pStyle w:val="17"/>
        <w:ind w:firstLine="480"/>
        <w:jc w:val="left"/>
        <w:rPr>
          <w:rFonts w:hint="eastAsia" w:ascii="仿宋" w:hAnsi="仿宋" w:eastAsia="仿宋" w:cs="仿宋"/>
        </w:rPr>
      </w:pPr>
      <w:r>
        <w:rPr>
          <w:rFonts w:hint="eastAsia" w:ascii="仿宋" w:hAnsi="仿宋" w:eastAsia="仿宋" w:cs="仿宋"/>
        </w:rPr>
        <w:t>一、询问、质疑、投诉的接收和处理严格</w:t>
      </w:r>
      <w:r>
        <w:rPr>
          <w:rFonts w:hint="eastAsia" w:ascii="仿宋" w:hAnsi="仿宋" w:eastAsia="仿宋" w:cs="仿宋"/>
          <w:lang w:val="en-US" w:eastAsia="zh-CN"/>
        </w:rPr>
        <w:t>参照</w:t>
      </w:r>
      <w:r>
        <w:rPr>
          <w:rFonts w:hint="eastAsia" w:ascii="仿宋" w:hAnsi="仿宋" w:eastAsia="仿宋" w:cs="仿宋"/>
        </w:rPr>
        <w:t>《中华人民共和国政府采购法》《中华人民共和国政府采购法实施条例》《政府采购质疑和投诉办法》等规定办理。</w:t>
      </w:r>
    </w:p>
    <w:p w14:paraId="02A44A42">
      <w:pPr>
        <w:pStyle w:val="17"/>
        <w:ind w:firstLine="480"/>
        <w:jc w:val="left"/>
        <w:rPr>
          <w:rFonts w:hint="eastAsia" w:ascii="仿宋" w:hAnsi="仿宋" w:eastAsia="仿宋" w:cs="仿宋"/>
        </w:rPr>
      </w:pPr>
      <w:r>
        <w:rPr>
          <w:rFonts w:hint="eastAsia" w:ascii="仿宋" w:hAnsi="仿宋" w:eastAsia="仿宋" w:cs="仿宋"/>
        </w:rPr>
        <w:t>二、</w:t>
      </w:r>
      <w:r>
        <w:rPr>
          <w:rFonts w:hint="eastAsia" w:ascii="仿宋" w:hAnsi="仿宋" w:eastAsia="仿宋" w:cs="仿宋"/>
          <w:lang w:eastAsia="zh-CN"/>
        </w:rPr>
        <w:t>竞选人</w:t>
      </w:r>
      <w:r>
        <w:rPr>
          <w:rFonts w:hint="eastAsia" w:ascii="仿宋" w:hAnsi="仿宋" w:eastAsia="仿宋" w:cs="仿宋"/>
        </w:rPr>
        <w:t>询问、质疑的答复主体：</w:t>
      </w:r>
    </w:p>
    <w:p w14:paraId="7C8FB168">
      <w:pPr>
        <w:pStyle w:val="17"/>
        <w:ind w:firstLine="480"/>
        <w:jc w:val="left"/>
        <w:rPr>
          <w:rFonts w:hint="eastAsia" w:ascii="仿宋" w:hAnsi="仿宋" w:eastAsia="仿宋" w:cs="仿宋"/>
        </w:rPr>
      </w:pPr>
      <w:r>
        <w:rPr>
          <w:rFonts w:hint="eastAsia" w:ascii="仿宋" w:hAnsi="仿宋" w:eastAsia="仿宋" w:cs="仿宋"/>
        </w:rPr>
        <w:t>根据委托代理协议约定，</w:t>
      </w:r>
      <w:r>
        <w:rPr>
          <w:rFonts w:hint="eastAsia" w:ascii="仿宋" w:hAnsi="仿宋" w:eastAsia="仿宋" w:cs="仿宋"/>
          <w:lang w:eastAsia="zh-CN"/>
        </w:rPr>
        <w:t>竞选人</w:t>
      </w:r>
      <w:r>
        <w:rPr>
          <w:rFonts w:hint="eastAsia" w:ascii="仿宋" w:hAnsi="仿宋" w:eastAsia="仿宋" w:cs="仿宋"/>
        </w:rPr>
        <w:t>对</w:t>
      </w:r>
      <w:r>
        <w:rPr>
          <w:rFonts w:hint="eastAsia" w:ascii="仿宋" w:hAnsi="仿宋" w:eastAsia="仿宋" w:cs="仿宋"/>
          <w:lang w:eastAsia="zh-CN"/>
        </w:rPr>
        <w:t>竞选文件</w:t>
      </w:r>
      <w:r>
        <w:rPr>
          <w:rFonts w:hint="eastAsia" w:ascii="仿宋" w:hAnsi="仿宋" w:eastAsia="仿宋" w:cs="仿宋"/>
        </w:rPr>
        <w:t>中采</w:t>
      </w:r>
      <w:r>
        <w:rPr>
          <w:rFonts w:hint="eastAsia" w:ascii="仿宋" w:hAnsi="仿宋" w:eastAsia="仿宋" w:cs="仿宋"/>
          <w:highlight w:val="none"/>
        </w:rPr>
        <w:t>购需求的询问、质疑</w:t>
      </w:r>
      <w:r>
        <w:rPr>
          <w:rFonts w:hint="eastAsia" w:ascii="仿宋" w:hAnsi="仿宋" w:eastAsia="仿宋" w:cs="仿宋"/>
          <w:highlight w:val="none"/>
          <w:lang w:eastAsia="zh-CN"/>
        </w:rPr>
        <w:t>内江市第一人民医院</w:t>
      </w:r>
      <w:r>
        <w:rPr>
          <w:rFonts w:hint="eastAsia" w:ascii="仿宋" w:hAnsi="仿宋" w:eastAsia="仿宋" w:cs="仿宋"/>
          <w:highlight w:val="none"/>
        </w:rPr>
        <w:t>负责答复；</w:t>
      </w:r>
      <w:r>
        <w:rPr>
          <w:rFonts w:hint="eastAsia" w:ascii="仿宋" w:hAnsi="仿宋" w:eastAsia="仿宋" w:cs="仿宋"/>
          <w:highlight w:val="none"/>
          <w:lang w:eastAsia="zh-CN"/>
        </w:rPr>
        <w:t>竞选人</w:t>
      </w:r>
      <w:r>
        <w:rPr>
          <w:rFonts w:hint="eastAsia" w:ascii="仿宋" w:hAnsi="仿宋" w:eastAsia="仿宋" w:cs="仿宋"/>
          <w:highlight w:val="none"/>
        </w:rPr>
        <w:t>对除采购需求外的</w:t>
      </w:r>
      <w:r>
        <w:rPr>
          <w:rFonts w:hint="eastAsia" w:ascii="仿宋" w:hAnsi="仿宋" w:eastAsia="仿宋" w:cs="仿宋"/>
          <w:highlight w:val="none"/>
          <w:lang w:eastAsia="zh-CN"/>
        </w:rPr>
        <w:t>竞选文件</w:t>
      </w:r>
      <w:r>
        <w:rPr>
          <w:rFonts w:hint="eastAsia" w:ascii="仿宋" w:hAnsi="仿宋" w:eastAsia="仿宋" w:cs="仿宋"/>
          <w:highlight w:val="none"/>
        </w:rPr>
        <w:t>的询问、质疑由</w:t>
      </w:r>
      <w:r>
        <w:rPr>
          <w:rFonts w:hint="eastAsia" w:ascii="仿宋" w:hAnsi="仿宋" w:eastAsia="仿宋" w:cs="仿宋"/>
          <w:highlight w:val="none"/>
          <w:lang w:eastAsia="zh-CN"/>
        </w:rPr>
        <w:t>内江市第一人民医院</w:t>
      </w:r>
      <w:r>
        <w:rPr>
          <w:rFonts w:hint="eastAsia" w:ascii="仿宋" w:hAnsi="仿宋" w:eastAsia="仿宋" w:cs="仿宋"/>
          <w:highlight w:val="none"/>
        </w:rPr>
        <w:t>负责答复；</w:t>
      </w:r>
      <w:r>
        <w:rPr>
          <w:rFonts w:hint="eastAsia" w:ascii="仿宋" w:hAnsi="仿宋" w:eastAsia="仿宋" w:cs="仿宋"/>
          <w:highlight w:val="none"/>
          <w:lang w:eastAsia="zh-CN"/>
        </w:rPr>
        <w:t>竞选人</w:t>
      </w:r>
      <w:r>
        <w:rPr>
          <w:rFonts w:hint="eastAsia" w:ascii="仿宋" w:hAnsi="仿宋" w:eastAsia="仿宋" w:cs="仿宋"/>
          <w:highlight w:val="none"/>
        </w:rPr>
        <w:t>对采购过程、采购结果的询问、质疑由</w:t>
      </w:r>
      <w:r>
        <w:rPr>
          <w:rFonts w:hint="eastAsia" w:ascii="仿宋" w:hAnsi="仿宋" w:eastAsia="仿宋" w:cs="仿宋"/>
          <w:highlight w:val="none"/>
          <w:lang w:eastAsia="zh-CN"/>
        </w:rPr>
        <w:t>内江市第一人民医院</w:t>
      </w:r>
      <w:r>
        <w:rPr>
          <w:rFonts w:hint="eastAsia" w:ascii="仿宋" w:hAnsi="仿宋" w:eastAsia="仿宋" w:cs="仿宋"/>
        </w:rPr>
        <w:t>负责答复。</w:t>
      </w:r>
    </w:p>
    <w:p w14:paraId="5BB98D91">
      <w:pPr>
        <w:pStyle w:val="17"/>
        <w:ind w:firstLine="400" w:firstLineChars="200"/>
        <w:jc w:val="left"/>
        <w:rPr>
          <w:rFonts w:hint="eastAsia" w:ascii="仿宋" w:hAnsi="仿宋" w:eastAsia="仿宋" w:cs="仿宋"/>
          <w:lang w:eastAsia="zh-CN"/>
        </w:rPr>
      </w:pPr>
      <w:r>
        <w:rPr>
          <w:rFonts w:hint="eastAsia" w:ascii="仿宋" w:hAnsi="仿宋" w:eastAsia="仿宋" w:cs="仿宋"/>
        </w:rPr>
        <w:t>答复主体：</w:t>
      </w:r>
      <w:r>
        <w:rPr>
          <w:rFonts w:hint="eastAsia" w:ascii="仿宋" w:hAnsi="仿宋" w:eastAsia="仿宋" w:cs="仿宋"/>
          <w:lang w:eastAsia="zh-CN"/>
        </w:rPr>
        <w:t>内江市第一人民医院</w:t>
      </w:r>
    </w:p>
    <w:p w14:paraId="7AC40A22">
      <w:pPr>
        <w:pStyle w:val="17"/>
        <w:ind w:firstLine="480"/>
        <w:jc w:val="left"/>
        <w:rPr>
          <w:rFonts w:hint="eastAsia" w:ascii="仿宋" w:hAnsi="仿宋" w:eastAsia="仿宋" w:cs="仿宋"/>
          <w:sz w:val="20"/>
          <w:szCs w:val="20"/>
          <w:highlight w:val="none"/>
          <w:lang w:val="en-US" w:eastAsia="zh-CN"/>
        </w:rPr>
      </w:pPr>
      <w:r>
        <w:rPr>
          <w:rFonts w:hint="eastAsia" w:ascii="仿宋" w:hAnsi="仿宋" w:eastAsia="仿宋" w:cs="仿宋"/>
          <w:lang w:val="zh-CN"/>
        </w:rPr>
        <w:t>联系人：</w:t>
      </w:r>
      <w:r>
        <w:rPr>
          <w:rFonts w:hint="eastAsia" w:ascii="仿宋" w:hAnsi="仿宋" w:eastAsia="仿宋" w:cs="仿宋"/>
          <w:sz w:val="20"/>
          <w:szCs w:val="20"/>
          <w:highlight w:val="none"/>
          <w:lang w:val="en-US" w:eastAsia="zh-CN"/>
        </w:rPr>
        <w:t>郑老师</w:t>
      </w:r>
    </w:p>
    <w:p w14:paraId="3AF03409">
      <w:pPr>
        <w:pStyle w:val="17"/>
        <w:ind w:firstLine="480"/>
        <w:jc w:val="left"/>
        <w:rPr>
          <w:rFonts w:hint="default" w:ascii="仿宋" w:hAnsi="仿宋" w:eastAsia="仿宋" w:cs="仿宋"/>
          <w:lang w:val="en-US" w:eastAsia="zh-CN"/>
        </w:rPr>
      </w:pPr>
      <w:r>
        <w:rPr>
          <w:rFonts w:hint="eastAsia" w:ascii="仿宋" w:hAnsi="仿宋" w:eastAsia="仿宋" w:cs="仿宋"/>
          <w:lang w:val="zh-CN"/>
        </w:rPr>
        <w:t>联系电话：</w:t>
      </w:r>
      <w:r>
        <w:rPr>
          <w:rFonts w:hint="eastAsia" w:ascii="仿宋" w:hAnsi="仿宋" w:eastAsia="仿宋" w:cs="仿宋"/>
          <w:lang w:val="en-US" w:eastAsia="zh-CN"/>
        </w:rPr>
        <w:t>0832-2256120</w:t>
      </w:r>
    </w:p>
    <w:p w14:paraId="3180AE6A">
      <w:pPr>
        <w:pStyle w:val="17"/>
        <w:ind w:firstLine="480"/>
        <w:jc w:val="left"/>
        <w:rPr>
          <w:rFonts w:hint="default" w:ascii="仿宋" w:hAnsi="仿宋" w:eastAsia="仿宋" w:cs="仿宋"/>
          <w:lang w:val="en-US" w:eastAsia="zh-CN"/>
        </w:rPr>
      </w:pPr>
      <w:r>
        <w:rPr>
          <w:rFonts w:hint="eastAsia" w:ascii="仿宋" w:hAnsi="仿宋" w:eastAsia="仿宋" w:cs="仿宋"/>
          <w:lang w:val="zh-CN" w:eastAsia="zh-CN"/>
        </w:rPr>
        <w:t>联系地址：内江市市中区汉安大道西段1866号</w:t>
      </w:r>
      <w:r>
        <w:rPr>
          <w:rFonts w:hint="eastAsia" w:ascii="仿宋" w:hAnsi="仿宋" w:eastAsia="仿宋" w:cs="仿宋"/>
          <w:lang w:val="en-US" w:eastAsia="zh-CN"/>
        </w:rPr>
        <w:t>全科医师楼3楼采购部</w:t>
      </w:r>
    </w:p>
    <w:p w14:paraId="1EE90137">
      <w:pPr>
        <w:pStyle w:val="17"/>
        <w:ind w:firstLine="480"/>
        <w:jc w:val="left"/>
        <w:rPr>
          <w:rFonts w:hint="eastAsia" w:ascii="仿宋" w:hAnsi="仿宋" w:eastAsia="仿宋" w:cs="仿宋"/>
        </w:rPr>
      </w:pPr>
      <w:r>
        <w:rPr>
          <w:rFonts w:hint="eastAsia" w:ascii="仿宋" w:hAnsi="仿宋" w:eastAsia="仿宋" w:cs="仿宋"/>
          <w:lang w:val="zh-CN" w:eastAsia="zh-CN"/>
        </w:rPr>
        <w:t>三、竞选人提出的询问，应当明确询问事项，如以书面形式提出的，应由竞选人</w:t>
      </w:r>
      <w:r>
        <w:rPr>
          <w:rFonts w:hint="eastAsia" w:ascii="仿宋" w:hAnsi="仿宋" w:eastAsia="仿宋" w:cs="仿宋"/>
        </w:rPr>
        <w:t>签字并加盖公章。</w:t>
      </w:r>
    </w:p>
    <w:p w14:paraId="72E0FFEA">
      <w:pPr>
        <w:pStyle w:val="17"/>
        <w:ind w:firstLine="480"/>
        <w:jc w:val="left"/>
        <w:rPr>
          <w:rFonts w:hint="eastAsia" w:ascii="仿宋" w:hAnsi="仿宋" w:eastAsia="仿宋" w:cs="仿宋"/>
        </w:rPr>
      </w:pPr>
      <w:r>
        <w:rPr>
          <w:rFonts w:hint="eastAsia" w:ascii="仿宋" w:hAnsi="仿宋" w:eastAsia="仿宋" w:cs="仿宋"/>
        </w:rPr>
        <w:t>四、</w:t>
      </w:r>
      <w:r>
        <w:rPr>
          <w:rFonts w:hint="eastAsia" w:ascii="仿宋" w:hAnsi="仿宋" w:eastAsia="仿宋" w:cs="仿宋"/>
          <w:lang w:eastAsia="zh-CN"/>
        </w:rPr>
        <w:t>竞选人</w:t>
      </w:r>
      <w:r>
        <w:rPr>
          <w:rFonts w:hint="eastAsia" w:ascii="仿宋" w:hAnsi="仿宋" w:eastAsia="仿宋" w:cs="仿宋"/>
        </w:rPr>
        <w:t>认为</w:t>
      </w:r>
      <w:r>
        <w:rPr>
          <w:rFonts w:hint="eastAsia" w:ascii="仿宋" w:hAnsi="仿宋" w:eastAsia="仿宋" w:cs="仿宋"/>
          <w:lang w:eastAsia="zh-CN"/>
        </w:rPr>
        <w:t>竞选文件</w:t>
      </w:r>
      <w:r>
        <w:rPr>
          <w:rFonts w:hint="eastAsia" w:ascii="仿宋" w:hAnsi="仿宋" w:eastAsia="仿宋" w:cs="仿宋"/>
        </w:rPr>
        <w:t>、采购过程、中标结果使自己的权益受到损害的，可以在知道或者应知其权益受到损害之日起7个工作日内，以书面形式向</w:t>
      </w:r>
      <w:r>
        <w:rPr>
          <w:rFonts w:hint="eastAsia" w:ascii="仿宋" w:hAnsi="仿宋" w:eastAsia="仿宋" w:cs="仿宋"/>
          <w:lang w:eastAsia="zh-CN"/>
        </w:rPr>
        <w:t>采购人</w:t>
      </w:r>
      <w:r>
        <w:rPr>
          <w:rFonts w:hint="eastAsia" w:ascii="仿宋" w:hAnsi="仿宋" w:eastAsia="仿宋" w:cs="仿宋"/>
        </w:rPr>
        <w:t>提出质疑。</w:t>
      </w:r>
      <w:r>
        <w:rPr>
          <w:rFonts w:hint="eastAsia" w:ascii="仿宋" w:hAnsi="仿宋" w:eastAsia="仿宋" w:cs="仿宋"/>
          <w:lang w:eastAsia="zh-CN"/>
        </w:rPr>
        <w:t>竞选人</w:t>
      </w:r>
      <w:r>
        <w:rPr>
          <w:rFonts w:hint="eastAsia" w:ascii="仿宋" w:hAnsi="仿宋" w:eastAsia="仿宋" w:cs="仿宋"/>
        </w:rPr>
        <w:t>应在法定质疑期内一次性提出针对同一采购程序环节的质疑。</w:t>
      </w:r>
      <w:r>
        <w:rPr>
          <w:rFonts w:hint="eastAsia" w:ascii="仿宋" w:hAnsi="仿宋" w:eastAsia="仿宋" w:cs="仿宋"/>
          <w:lang w:eastAsia="zh-CN"/>
        </w:rPr>
        <w:t>竞选人</w:t>
      </w:r>
      <w:r>
        <w:rPr>
          <w:rFonts w:hint="eastAsia" w:ascii="仿宋" w:hAnsi="仿宋" w:eastAsia="仿宋" w:cs="仿宋"/>
        </w:rPr>
        <w:t>应知其权益受到损害之日，是指：</w:t>
      </w:r>
    </w:p>
    <w:p w14:paraId="03388C62">
      <w:pPr>
        <w:pStyle w:val="17"/>
        <w:ind w:firstLine="480"/>
        <w:jc w:val="left"/>
        <w:rPr>
          <w:rFonts w:hint="eastAsia" w:ascii="仿宋" w:hAnsi="仿宋" w:eastAsia="仿宋" w:cs="仿宋"/>
        </w:rPr>
      </w:pPr>
      <w:r>
        <w:rPr>
          <w:rFonts w:hint="eastAsia" w:ascii="仿宋" w:hAnsi="仿宋" w:eastAsia="仿宋" w:cs="仿宋"/>
        </w:rPr>
        <w:t>（一）对可以质疑的</w:t>
      </w:r>
      <w:r>
        <w:rPr>
          <w:rFonts w:hint="eastAsia" w:ascii="仿宋" w:hAnsi="仿宋" w:eastAsia="仿宋" w:cs="仿宋"/>
          <w:lang w:eastAsia="zh-CN"/>
        </w:rPr>
        <w:t>竞选文件</w:t>
      </w:r>
      <w:r>
        <w:rPr>
          <w:rFonts w:hint="eastAsia" w:ascii="仿宋" w:hAnsi="仿宋" w:eastAsia="仿宋" w:cs="仿宋"/>
        </w:rPr>
        <w:t>提出质疑的，为收到</w:t>
      </w:r>
      <w:r>
        <w:rPr>
          <w:rFonts w:hint="eastAsia" w:ascii="仿宋" w:hAnsi="仿宋" w:eastAsia="仿宋" w:cs="仿宋"/>
          <w:lang w:eastAsia="zh-CN"/>
        </w:rPr>
        <w:t>竞选文件</w:t>
      </w:r>
      <w:r>
        <w:rPr>
          <w:rFonts w:hint="eastAsia" w:ascii="仿宋" w:hAnsi="仿宋" w:eastAsia="仿宋" w:cs="仿宋"/>
        </w:rPr>
        <w:t>之日或者</w:t>
      </w:r>
      <w:r>
        <w:rPr>
          <w:rFonts w:hint="eastAsia" w:ascii="仿宋" w:hAnsi="仿宋" w:eastAsia="仿宋" w:cs="仿宋"/>
          <w:lang w:eastAsia="zh-CN"/>
        </w:rPr>
        <w:t>竞选文件</w:t>
      </w:r>
      <w:r>
        <w:rPr>
          <w:rFonts w:hint="eastAsia" w:ascii="仿宋" w:hAnsi="仿宋" w:eastAsia="仿宋" w:cs="仿宋"/>
        </w:rPr>
        <w:t>公告期限届满之日；</w:t>
      </w:r>
    </w:p>
    <w:p w14:paraId="61CBABAD">
      <w:pPr>
        <w:pStyle w:val="17"/>
        <w:ind w:firstLine="480"/>
        <w:jc w:val="left"/>
        <w:rPr>
          <w:rFonts w:hint="eastAsia" w:ascii="仿宋" w:hAnsi="仿宋" w:eastAsia="仿宋" w:cs="仿宋"/>
        </w:rPr>
      </w:pPr>
      <w:r>
        <w:rPr>
          <w:rFonts w:hint="eastAsia" w:ascii="仿宋" w:hAnsi="仿宋" w:eastAsia="仿宋" w:cs="仿宋"/>
        </w:rPr>
        <w:t>（二）对采购过程提出质疑的，为各采购程序环节结束之日；</w:t>
      </w:r>
    </w:p>
    <w:p w14:paraId="66114F23">
      <w:pPr>
        <w:pStyle w:val="17"/>
        <w:ind w:firstLine="480"/>
        <w:jc w:val="left"/>
        <w:rPr>
          <w:rFonts w:hint="eastAsia" w:ascii="仿宋" w:hAnsi="仿宋" w:eastAsia="仿宋" w:cs="仿宋"/>
        </w:rPr>
      </w:pPr>
      <w:r>
        <w:rPr>
          <w:rFonts w:hint="eastAsia" w:ascii="仿宋" w:hAnsi="仿宋" w:eastAsia="仿宋" w:cs="仿宋"/>
        </w:rPr>
        <w:t>（三）对中标或者成交结果提出质疑的，为中标或者成交结果公告期限届满之日。</w:t>
      </w:r>
    </w:p>
    <w:p w14:paraId="4C9B19BC">
      <w:pPr>
        <w:pStyle w:val="17"/>
        <w:ind w:firstLine="480"/>
        <w:jc w:val="left"/>
        <w:rPr>
          <w:rFonts w:hint="eastAsia" w:ascii="仿宋" w:hAnsi="仿宋" w:eastAsia="仿宋" w:cs="仿宋"/>
        </w:rPr>
      </w:pPr>
      <w:r>
        <w:rPr>
          <w:rFonts w:hint="eastAsia" w:ascii="仿宋" w:hAnsi="仿宋" w:eastAsia="仿宋" w:cs="仿宋"/>
        </w:rPr>
        <w:t>五、</w:t>
      </w:r>
      <w:r>
        <w:rPr>
          <w:rFonts w:hint="eastAsia" w:ascii="仿宋" w:hAnsi="仿宋" w:eastAsia="仿宋" w:cs="仿宋"/>
          <w:lang w:eastAsia="zh-CN"/>
        </w:rPr>
        <w:t>竞选人</w:t>
      </w:r>
      <w:r>
        <w:rPr>
          <w:rFonts w:hint="eastAsia" w:ascii="仿宋" w:hAnsi="仿宋" w:eastAsia="仿宋" w:cs="仿宋"/>
        </w:rPr>
        <w:t>通过书面形式线下向</w:t>
      </w:r>
      <w:r>
        <w:rPr>
          <w:rFonts w:hint="eastAsia" w:ascii="仿宋" w:hAnsi="仿宋" w:eastAsia="仿宋" w:cs="仿宋"/>
          <w:lang w:eastAsia="zh-CN"/>
        </w:rPr>
        <w:t>采购人</w:t>
      </w:r>
      <w:r>
        <w:rPr>
          <w:rFonts w:hint="eastAsia" w:ascii="仿宋" w:hAnsi="仿宋" w:eastAsia="仿宋" w:cs="仿宋"/>
        </w:rPr>
        <w:t>提交质疑资料。</w:t>
      </w:r>
    </w:p>
    <w:p w14:paraId="18AF66E9">
      <w:pPr>
        <w:pStyle w:val="17"/>
        <w:ind w:firstLine="480"/>
        <w:jc w:val="left"/>
        <w:rPr>
          <w:rFonts w:hint="eastAsia" w:ascii="仿宋" w:hAnsi="仿宋" w:eastAsia="仿宋" w:cs="仿宋"/>
        </w:rPr>
      </w:pPr>
      <w:r>
        <w:rPr>
          <w:rFonts w:hint="eastAsia" w:ascii="仿宋" w:hAnsi="仿宋" w:eastAsia="仿宋" w:cs="仿宋"/>
        </w:rPr>
        <w:t>六、</w:t>
      </w:r>
      <w:r>
        <w:rPr>
          <w:rFonts w:hint="eastAsia" w:ascii="仿宋" w:hAnsi="仿宋" w:eastAsia="仿宋" w:cs="仿宋"/>
          <w:lang w:eastAsia="zh-CN"/>
        </w:rPr>
        <w:t>竞选人</w:t>
      </w:r>
      <w:r>
        <w:rPr>
          <w:rFonts w:hint="eastAsia" w:ascii="仿宋" w:hAnsi="仿宋" w:eastAsia="仿宋" w:cs="仿宋"/>
        </w:rPr>
        <w:t>提出质疑时应当准备的资料</w:t>
      </w:r>
    </w:p>
    <w:p w14:paraId="4B14BD24">
      <w:pPr>
        <w:pStyle w:val="17"/>
        <w:ind w:firstLine="480"/>
        <w:jc w:val="left"/>
        <w:rPr>
          <w:rFonts w:hint="eastAsia" w:ascii="仿宋" w:hAnsi="仿宋" w:eastAsia="仿宋" w:cs="仿宋"/>
          <w:highlight w:val="none"/>
        </w:rPr>
      </w:pPr>
      <w:r>
        <w:rPr>
          <w:rFonts w:hint="eastAsia" w:ascii="仿宋" w:hAnsi="仿宋" w:eastAsia="仿宋" w:cs="仿宋"/>
          <w:highlight w:val="none"/>
        </w:rPr>
        <w:t>（一）质疑函正本1份；</w:t>
      </w:r>
    </w:p>
    <w:p w14:paraId="73E29CE7">
      <w:pPr>
        <w:pStyle w:val="17"/>
        <w:ind w:firstLine="480"/>
        <w:jc w:val="left"/>
        <w:rPr>
          <w:rFonts w:hint="eastAsia" w:ascii="仿宋" w:hAnsi="仿宋" w:eastAsia="仿宋" w:cs="仿宋"/>
        </w:rPr>
      </w:pPr>
      <w:r>
        <w:rPr>
          <w:rFonts w:hint="eastAsia" w:ascii="仿宋" w:hAnsi="仿宋" w:eastAsia="仿宋" w:cs="仿宋"/>
        </w:rPr>
        <w:t>（二）法定代表人或主要负责人授权委托书1份（委托代理人办理质疑事宜的需提供）；</w:t>
      </w:r>
    </w:p>
    <w:p w14:paraId="054C5C3E">
      <w:pPr>
        <w:pStyle w:val="17"/>
        <w:ind w:firstLine="480"/>
        <w:jc w:val="left"/>
        <w:rPr>
          <w:rFonts w:hint="eastAsia" w:ascii="仿宋" w:hAnsi="仿宋" w:eastAsia="仿宋" w:cs="仿宋"/>
        </w:rPr>
      </w:pPr>
      <w:r>
        <w:rPr>
          <w:rFonts w:hint="eastAsia" w:ascii="仿宋" w:hAnsi="仿宋" w:eastAsia="仿宋" w:cs="仿宋"/>
        </w:rPr>
        <w:t>（三）法定代表人或主要负责人身份证复印件1份；</w:t>
      </w:r>
    </w:p>
    <w:p w14:paraId="4C5B0BAD">
      <w:pPr>
        <w:pStyle w:val="17"/>
        <w:ind w:firstLine="480"/>
        <w:jc w:val="left"/>
        <w:rPr>
          <w:rFonts w:hint="eastAsia" w:ascii="仿宋" w:hAnsi="仿宋" w:eastAsia="仿宋" w:cs="仿宋"/>
        </w:rPr>
      </w:pPr>
      <w:r>
        <w:rPr>
          <w:rFonts w:hint="eastAsia" w:ascii="仿宋" w:hAnsi="仿宋" w:eastAsia="仿宋" w:cs="仿宋"/>
        </w:rPr>
        <w:t>（四）委托代理人身份证复印件1份（委托代理人办理质疑事宜的需提供）；</w:t>
      </w:r>
    </w:p>
    <w:p w14:paraId="21E06A60">
      <w:pPr>
        <w:pStyle w:val="17"/>
        <w:ind w:firstLine="480"/>
        <w:jc w:val="left"/>
        <w:rPr>
          <w:rFonts w:hint="eastAsia" w:ascii="仿宋" w:hAnsi="仿宋" w:eastAsia="仿宋" w:cs="仿宋"/>
          <w:color w:val="auto"/>
          <w:highlight w:val="none"/>
        </w:rPr>
      </w:pPr>
      <w:r>
        <w:rPr>
          <w:rFonts w:hint="eastAsia" w:ascii="仿宋" w:hAnsi="仿宋" w:eastAsia="仿宋" w:cs="仿宋"/>
          <w:color w:val="auto"/>
          <w:highlight w:val="none"/>
        </w:rPr>
        <w:t>（五）针对质疑事项必要的证明材料（针对</w:t>
      </w:r>
      <w:r>
        <w:rPr>
          <w:rFonts w:hint="eastAsia" w:ascii="仿宋" w:hAnsi="仿宋" w:eastAsia="仿宋" w:cs="仿宋"/>
          <w:color w:val="auto"/>
          <w:highlight w:val="none"/>
          <w:lang w:eastAsia="zh-CN"/>
        </w:rPr>
        <w:t>竞选文件</w:t>
      </w:r>
      <w:r>
        <w:rPr>
          <w:rFonts w:hint="eastAsia" w:ascii="仿宋" w:hAnsi="仿宋" w:eastAsia="仿宋" w:cs="仿宋"/>
          <w:color w:val="auto"/>
          <w:highlight w:val="none"/>
        </w:rPr>
        <w:t>提出的质疑，需提交获取</w:t>
      </w:r>
      <w:r>
        <w:rPr>
          <w:rFonts w:hint="eastAsia" w:ascii="仿宋" w:hAnsi="仿宋" w:eastAsia="仿宋" w:cs="仿宋"/>
          <w:color w:val="auto"/>
          <w:highlight w:val="none"/>
          <w:lang w:eastAsia="zh-CN"/>
        </w:rPr>
        <w:t>竞选文件</w:t>
      </w:r>
      <w:r>
        <w:rPr>
          <w:rFonts w:hint="eastAsia" w:ascii="仿宋" w:hAnsi="仿宋" w:eastAsia="仿宋" w:cs="仿宋"/>
          <w:color w:val="auto"/>
          <w:highlight w:val="none"/>
        </w:rPr>
        <w:t>回执单）。</w:t>
      </w:r>
    </w:p>
    <w:p w14:paraId="3092C3A6">
      <w:pPr>
        <w:pStyle w:val="17"/>
        <w:ind w:firstLine="480"/>
        <w:jc w:val="left"/>
        <w:rPr>
          <w:rFonts w:hint="eastAsia" w:ascii="仿宋" w:hAnsi="仿宋" w:eastAsia="仿宋" w:cs="仿宋"/>
          <w:color w:val="auto"/>
          <w:highlight w:val="none"/>
        </w:rPr>
      </w:pPr>
      <w:r>
        <w:rPr>
          <w:rFonts w:hint="eastAsia" w:ascii="仿宋" w:hAnsi="仿宋" w:eastAsia="仿宋" w:cs="仿宋"/>
          <w:color w:val="auto"/>
          <w:highlight w:val="none"/>
        </w:rPr>
        <w:t>注：</w:t>
      </w:r>
      <w:r>
        <w:rPr>
          <w:rFonts w:hint="eastAsia" w:ascii="仿宋" w:hAnsi="仿宋" w:eastAsia="仿宋" w:cs="仿宋"/>
          <w:color w:val="auto"/>
          <w:highlight w:val="none"/>
          <w:lang w:val="en-US" w:eastAsia="zh-CN"/>
        </w:rPr>
        <w:t>参考</w:t>
      </w:r>
      <w:r>
        <w:rPr>
          <w:rFonts w:hint="eastAsia" w:ascii="仿宋" w:hAnsi="仿宋" w:eastAsia="仿宋" w:cs="仿宋"/>
          <w:color w:val="auto"/>
          <w:highlight w:val="none"/>
        </w:rPr>
        <w:t>《中华人民共和国政府采购法》的规定，</w:t>
      </w:r>
      <w:r>
        <w:rPr>
          <w:rFonts w:hint="eastAsia" w:ascii="仿宋" w:hAnsi="仿宋" w:eastAsia="仿宋" w:cs="仿宋"/>
          <w:color w:val="auto"/>
          <w:highlight w:val="none"/>
          <w:lang w:eastAsia="zh-CN"/>
        </w:rPr>
        <w:t>竞选人</w:t>
      </w:r>
      <w:r>
        <w:rPr>
          <w:rFonts w:hint="eastAsia" w:ascii="仿宋" w:hAnsi="仿宋" w:eastAsia="仿宋" w:cs="仿宋"/>
          <w:color w:val="auto"/>
          <w:highlight w:val="none"/>
        </w:rPr>
        <w:t>质疑不得超出</w:t>
      </w:r>
      <w:r>
        <w:rPr>
          <w:rFonts w:hint="eastAsia" w:ascii="仿宋" w:hAnsi="仿宋" w:eastAsia="仿宋" w:cs="仿宋"/>
          <w:color w:val="auto"/>
          <w:highlight w:val="none"/>
          <w:lang w:eastAsia="zh-CN"/>
        </w:rPr>
        <w:t>竞选文件</w:t>
      </w:r>
      <w:r>
        <w:rPr>
          <w:rFonts w:hint="eastAsia" w:ascii="仿宋" w:hAnsi="仿宋" w:eastAsia="仿宋" w:cs="仿宋"/>
          <w:color w:val="auto"/>
          <w:highlight w:val="none"/>
        </w:rPr>
        <w:t>、采购过程、采购结果的范围。</w:t>
      </w:r>
    </w:p>
    <w:p w14:paraId="102009FD">
      <w:pPr>
        <w:pStyle w:val="17"/>
        <w:jc w:val="left"/>
        <w:outlineLvl w:val="1"/>
        <w:rPr>
          <w:rFonts w:hint="eastAsia" w:ascii="仿宋" w:hAnsi="仿宋" w:eastAsia="仿宋" w:cs="仿宋"/>
          <w:color w:val="auto"/>
          <w:highlight w:val="none"/>
        </w:rPr>
      </w:pPr>
      <w:r>
        <w:rPr>
          <w:rFonts w:hint="eastAsia" w:ascii="仿宋" w:hAnsi="仿宋" w:eastAsia="仿宋" w:cs="仿宋"/>
          <w:b/>
          <w:color w:val="auto"/>
          <w:sz w:val="28"/>
          <w:highlight w:val="none"/>
        </w:rPr>
        <w:t>2.10.</w:t>
      </w:r>
      <w:r>
        <w:rPr>
          <w:rFonts w:hint="eastAsia" w:ascii="仿宋" w:hAnsi="仿宋" w:eastAsia="仿宋" w:cs="仿宋"/>
          <w:b/>
          <w:color w:val="auto"/>
          <w:sz w:val="24"/>
          <w:highlight w:val="none"/>
        </w:rPr>
        <w:t>★</w:t>
      </w:r>
      <w:r>
        <w:rPr>
          <w:rFonts w:hint="eastAsia" w:ascii="仿宋" w:hAnsi="仿宋" w:eastAsia="仿宋" w:cs="仿宋"/>
          <w:b/>
          <w:color w:val="auto"/>
          <w:sz w:val="28"/>
          <w:highlight w:val="none"/>
        </w:rPr>
        <w:t>样品评审</w:t>
      </w:r>
    </w:p>
    <w:p w14:paraId="4D657E5E">
      <w:pPr>
        <w:pStyle w:val="17"/>
        <w:ind w:firstLine="480"/>
        <w:jc w:val="left"/>
        <w:rPr>
          <w:rFonts w:hint="default" w:ascii="仿宋" w:hAnsi="仿宋" w:eastAsia="仿宋" w:cs="仿宋"/>
          <w:lang w:val="en-US" w:eastAsia="zh-CN"/>
        </w:rPr>
      </w:pPr>
      <w:r>
        <w:rPr>
          <w:rFonts w:hint="eastAsia" w:ascii="仿宋" w:hAnsi="仿宋" w:eastAsia="仿宋" w:cs="仿宋"/>
          <w:lang w:val="en-US" w:eastAsia="zh-CN"/>
        </w:rPr>
        <w:t>1.必须提供样品，以供评审专家现场评审。（如响应的同一标的存在材质相同的多个型号，可提供其中一样作为样品）</w:t>
      </w:r>
    </w:p>
    <w:p w14:paraId="77C1AF0E">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2.提交的样品不符合实际需求或存在原理错误则视为无效响应。</w:t>
      </w:r>
    </w:p>
    <w:p w14:paraId="39D238C5">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3.本项目投标人提供的样品，应与该投标人响应文件保持一致（具体参考《医疗器械说明书和标签管理规定》）。</w:t>
      </w:r>
    </w:p>
    <w:p w14:paraId="2AB4F418">
      <w:pPr>
        <w:pStyle w:val="17"/>
        <w:jc w:val="left"/>
        <w:outlineLvl w:val="1"/>
        <w:rPr>
          <w:rFonts w:hint="eastAsia" w:ascii="仿宋" w:hAnsi="仿宋" w:eastAsia="仿宋" w:cs="仿宋"/>
        </w:rPr>
      </w:pPr>
      <w:r>
        <w:rPr>
          <w:rFonts w:hint="eastAsia" w:ascii="仿宋" w:hAnsi="仿宋" w:eastAsia="仿宋" w:cs="仿宋"/>
          <w:b/>
          <w:sz w:val="28"/>
        </w:rPr>
        <w:t>2.1</w:t>
      </w:r>
      <w:r>
        <w:rPr>
          <w:rFonts w:hint="eastAsia" w:ascii="仿宋" w:hAnsi="仿宋" w:eastAsia="仿宋" w:cs="仿宋"/>
          <w:b/>
          <w:sz w:val="28"/>
          <w:lang w:val="en-US" w:eastAsia="zh-CN"/>
        </w:rPr>
        <w:t>1</w:t>
      </w:r>
      <w:r>
        <w:rPr>
          <w:rFonts w:hint="eastAsia" w:ascii="仿宋" w:hAnsi="仿宋" w:eastAsia="仿宋" w:cs="仿宋"/>
          <w:b/>
          <w:sz w:val="28"/>
        </w:rPr>
        <w:t>.</w:t>
      </w:r>
      <w:r>
        <w:rPr>
          <w:rFonts w:hint="eastAsia" w:ascii="仿宋" w:hAnsi="仿宋" w:eastAsia="仿宋" w:cs="仿宋"/>
          <w:b/>
          <w:sz w:val="24"/>
        </w:rPr>
        <w:t>★</w:t>
      </w:r>
      <w:r>
        <w:rPr>
          <w:rFonts w:hint="eastAsia" w:ascii="仿宋" w:hAnsi="仿宋" w:eastAsia="仿宋" w:cs="仿宋"/>
          <w:b/>
          <w:sz w:val="28"/>
          <w:lang w:val="en-US" w:eastAsia="zh-CN"/>
        </w:rPr>
        <w:t>其他</w:t>
      </w:r>
    </w:p>
    <w:p w14:paraId="41403210">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一、本竞选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竞选文件不再做调整。</w:t>
      </w:r>
    </w:p>
    <w:p w14:paraId="50F83A74">
      <w:pPr>
        <w:pStyle w:val="17"/>
        <w:ind w:firstLine="480"/>
        <w:jc w:val="left"/>
        <w:rPr>
          <w:rFonts w:hint="eastAsia" w:ascii="仿宋" w:hAnsi="仿宋" w:eastAsia="仿宋" w:cs="仿宋"/>
        </w:rPr>
      </w:pPr>
      <w:r>
        <w:rPr>
          <w:rFonts w:hint="eastAsia" w:ascii="仿宋" w:hAnsi="仿宋" w:eastAsia="仿宋" w:cs="仿宋"/>
          <w:lang w:val="en-US" w:eastAsia="zh-CN"/>
        </w:rPr>
        <w:t>二、（实质性要求）国家或行业主管部门对竞选人和采购产品的技术标准、质量标准和资格资质条件等有强制性规定的，必须符合其要求。</w:t>
      </w:r>
    </w:p>
    <w:p w14:paraId="2014DD73">
      <w:pPr>
        <w:pStyle w:val="17"/>
        <w:ind w:firstLine="480"/>
        <w:jc w:val="left"/>
        <w:rPr>
          <w:rFonts w:hint="eastAsia" w:ascii="仿宋" w:hAnsi="仿宋" w:eastAsia="仿宋" w:cs="仿宋"/>
        </w:rPr>
      </w:pPr>
      <w:r>
        <w:rPr>
          <w:rFonts w:hint="eastAsia" w:ascii="仿宋" w:hAnsi="仿宋" w:eastAsia="仿宋" w:cs="仿宋"/>
        </w:rPr>
        <w:br w:type="textWrapping"/>
      </w:r>
      <w:r>
        <w:rPr>
          <w:rFonts w:hint="eastAsia" w:ascii="仿宋" w:hAnsi="仿宋" w:eastAsia="仿宋" w:cs="仿宋"/>
        </w:rPr>
        <w:br w:type="page"/>
      </w:r>
    </w:p>
    <w:p w14:paraId="7C38525D">
      <w:pPr>
        <w:pStyle w:val="17"/>
        <w:jc w:val="center"/>
        <w:outlineLvl w:val="0"/>
        <w:rPr>
          <w:rFonts w:hint="eastAsia" w:ascii="仿宋" w:hAnsi="仿宋" w:eastAsia="仿宋" w:cs="仿宋"/>
          <w:highlight w:val="none"/>
        </w:rPr>
      </w:pPr>
      <w:bookmarkStart w:id="2" w:name="_Toc27801"/>
      <w:r>
        <w:rPr>
          <w:rFonts w:hint="eastAsia" w:ascii="仿宋" w:hAnsi="仿宋" w:eastAsia="仿宋" w:cs="仿宋"/>
          <w:b/>
          <w:sz w:val="36"/>
          <w:highlight w:val="none"/>
        </w:rPr>
        <w:t>第三章 技术、服务及其他要求</w:t>
      </w:r>
      <w:bookmarkEnd w:id="2"/>
    </w:p>
    <w:p w14:paraId="0850A5A1">
      <w:pPr>
        <w:pStyle w:val="17"/>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应当根据项目实际要求合理设定，并在第五章符合性审查中明确响应要求。）</w:t>
      </w:r>
    </w:p>
    <w:p w14:paraId="048B5B3D">
      <w:pPr>
        <w:pStyle w:val="17"/>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26EEB938">
      <w:pPr>
        <w:pStyle w:val="17"/>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1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23"/>
        <w:gridCol w:w="988"/>
        <w:gridCol w:w="1684"/>
        <w:gridCol w:w="1331"/>
        <w:gridCol w:w="1065"/>
        <w:gridCol w:w="814"/>
        <w:gridCol w:w="1738"/>
      </w:tblGrid>
      <w:tr w14:paraId="602D1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2" w:hRule="atLeast"/>
        </w:trPr>
        <w:tc>
          <w:tcPr>
            <w:tcW w:w="54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46347C1">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包号</w:t>
            </w:r>
          </w:p>
        </w:tc>
        <w:tc>
          <w:tcPr>
            <w:tcW w:w="57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FD192AD">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编号</w:t>
            </w:r>
          </w:p>
        </w:tc>
        <w:tc>
          <w:tcPr>
            <w:tcW w:w="98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384C170">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标的名称</w:t>
            </w:r>
          </w:p>
        </w:tc>
        <w:tc>
          <w:tcPr>
            <w:tcW w:w="779"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B52BFFC">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eastAsia" w:ascii="仿宋" w:hAnsi="仿宋" w:eastAsia="仿宋" w:cs="仿宋"/>
                <w:sz w:val="24"/>
                <w:szCs w:val="24"/>
              </w:rPr>
              <w:t>★</w:t>
            </w:r>
            <w:r>
              <w:rPr>
                <w:rFonts w:hint="eastAsia" w:ascii="Times New Roman" w:hAnsi="Times New Roman" w:eastAsia="仿宋" w:cs="Times New Roman"/>
                <w:b/>
                <w:bCs/>
                <w:color w:val="auto"/>
                <w:sz w:val="24"/>
                <w:szCs w:val="24"/>
                <w:highlight w:val="none"/>
                <w:shd w:val="clear" w:color="auto" w:fill="auto"/>
                <w:lang w:val="en-US" w:eastAsia="zh-CN"/>
              </w:rPr>
              <w:t>单价最高限价（</w:t>
            </w:r>
            <w:r>
              <w:rPr>
                <w:rFonts w:hint="default" w:ascii="Times New Roman" w:hAnsi="Times New Roman" w:eastAsia="仿宋" w:cs="Times New Roman"/>
                <w:b/>
                <w:bCs/>
                <w:color w:val="auto"/>
                <w:sz w:val="24"/>
                <w:szCs w:val="24"/>
                <w:highlight w:val="none"/>
                <w:shd w:val="clear" w:color="auto" w:fill="auto"/>
                <w:lang w:val="en-US" w:eastAsia="zh-CN"/>
              </w:rPr>
              <w:t>元</w:t>
            </w:r>
            <w:r>
              <w:rPr>
                <w:rFonts w:hint="eastAsia" w:ascii="Times New Roman" w:hAnsi="Times New Roman" w:eastAsia="仿宋" w:cs="Times New Roman"/>
                <w:b/>
                <w:bCs/>
                <w:color w:val="auto"/>
                <w:sz w:val="24"/>
                <w:szCs w:val="24"/>
                <w:highlight w:val="none"/>
                <w:shd w:val="clear" w:color="auto" w:fill="auto"/>
                <w:lang w:val="en-US" w:eastAsia="zh-CN"/>
              </w:rPr>
              <w:t>）</w:t>
            </w:r>
          </w:p>
        </w:tc>
        <w:tc>
          <w:tcPr>
            <w:tcW w:w="62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7054DA5">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数量</w:t>
            </w:r>
          </w:p>
        </w:tc>
        <w:tc>
          <w:tcPr>
            <w:tcW w:w="47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33DBE4C">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计量单位</w:t>
            </w:r>
          </w:p>
        </w:tc>
        <w:tc>
          <w:tcPr>
            <w:tcW w:w="101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05AEC37">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预算金额/最高限价（</w:t>
            </w:r>
            <w:r>
              <w:rPr>
                <w:rFonts w:hint="default" w:ascii="Times New Roman" w:hAnsi="Times New Roman" w:eastAsia="仿宋" w:cs="Times New Roman"/>
                <w:b/>
                <w:bCs/>
                <w:color w:val="auto"/>
                <w:sz w:val="24"/>
                <w:szCs w:val="24"/>
                <w:highlight w:val="none"/>
                <w:shd w:val="clear" w:color="auto" w:fill="auto"/>
                <w:lang w:val="en-US" w:eastAsia="zh-CN"/>
              </w:rPr>
              <w:t>元</w:t>
            </w:r>
            <w:r>
              <w:rPr>
                <w:rFonts w:hint="eastAsia" w:ascii="Times New Roman" w:hAnsi="Times New Roman" w:eastAsia="仿宋" w:cs="Times New Roman"/>
                <w:b/>
                <w:bCs/>
                <w:color w:val="auto"/>
                <w:sz w:val="24"/>
                <w:szCs w:val="24"/>
                <w:highlight w:val="none"/>
                <w:shd w:val="clear" w:color="auto" w:fill="auto"/>
                <w:lang w:val="en-US" w:eastAsia="zh-CN"/>
              </w:rPr>
              <w:t>）</w:t>
            </w:r>
          </w:p>
        </w:tc>
      </w:tr>
      <w:tr w14:paraId="1E12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0D27CE">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F053D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9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5DA862">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2"/>
                <w:szCs w:val="22"/>
                <w:u w:val="none"/>
                <w:lang w:val="en-US" w:eastAsia="zh-CN" w:bidi="ar"/>
              </w:rPr>
              <w:t>体外循环套包</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2F3DF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28000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4C1C6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47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5F2727">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10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50B0EA">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3B5D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AD1173">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9EFA6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9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E63EDD">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7050B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6763.02</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F7B8C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47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87249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10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E4B10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3330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B4CEC2">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EFFE8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w:t>
            </w:r>
          </w:p>
        </w:tc>
        <w:tc>
          <w:tcPr>
            <w:tcW w:w="9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2C8ADD">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AAF64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7600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3D628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47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30F6E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10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607F0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75A8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CEBF37">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3E927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9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1B12E1">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0C833B">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1760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E1F227">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20</w:t>
            </w:r>
          </w:p>
        </w:tc>
        <w:tc>
          <w:tcPr>
            <w:tcW w:w="47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B94BC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10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FD97B7">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35200</w:t>
            </w:r>
          </w:p>
        </w:tc>
      </w:tr>
    </w:tbl>
    <w:p w14:paraId="764D7F61">
      <w:pPr>
        <w:pStyle w:val="17"/>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6A910ABA">
      <w:pPr>
        <w:pStyle w:val="17"/>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default" w:ascii="仿宋" w:hAnsi="仿宋" w:eastAsia="仿宋" w:cs="仿宋"/>
          <w:sz w:val="24"/>
          <w:szCs w:val="24"/>
          <w:lang w:val="en-US" w:eastAsia="zh-CN"/>
        </w:rPr>
        <w:t>本项目</w:t>
      </w:r>
      <w:r>
        <w:rPr>
          <w:rFonts w:hint="eastAsia" w:ascii="仿宋" w:hAnsi="仿宋" w:eastAsia="仿宋" w:cs="仿宋"/>
          <w:sz w:val="24"/>
          <w:szCs w:val="24"/>
          <w:lang w:val="en-US" w:eastAsia="zh-CN"/>
        </w:rPr>
        <w:t>标的“编号1”“编号2”“编号3”</w:t>
      </w:r>
      <w:r>
        <w:rPr>
          <w:rFonts w:hint="default" w:ascii="仿宋" w:hAnsi="仿宋" w:eastAsia="仿宋" w:cs="仿宋"/>
          <w:sz w:val="24"/>
          <w:szCs w:val="24"/>
          <w:lang w:val="en-US" w:eastAsia="zh-CN"/>
        </w:rPr>
        <w:t>均须提供挂网产品</w:t>
      </w:r>
      <w:r>
        <w:rPr>
          <w:rFonts w:hint="eastAsia" w:ascii="仿宋" w:hAnsi="仿宋" w:eastAsia="仿宋" w:cs="仿宋"/>
          <w:sz w:val="24"/>
          <w:szCs w:val="24"/>
          <w:lang w:val="en-US" w:eastAsia="zh-CN"/>
        </w:rPr>
        <w:t>，标的“编号4”不做挂网要求</w:t>
      </w:r>
      <w:r>
        <w:rPr>
          <w:rFonts w:hint="default" w:ascii="仿宋" w:hAnsi="仿宋" w:eastAsia="仿宋" w:cs="仿宋"/>
          <w:sz w:val="24"/>
          <w:szCs w:val="24"/>
          <w:lang w:val="en-US" w:eastAsia="zh-CN"/>
        </w:rPr>
        <w:t>。注：本项目中所指“挂网产品”，为“四川省药品和医用耗材招采管理系统”中已挂网产品（不含正在挂网和备案的产品）。</w:t>
      </w:r>
    </w:p>
    <w:p w14:paraId="4FC78A64">
      <w:pPr>
        <w:pStyle w:val="17"/>
        <w:spacing w:line="360" w:lineRule="auto"/>
        <w:jc w:val="left"/>
        <w:outlineLvl w:val="1"/>
        <w:rPr>
          <w:rFonts w:hint="eastAsia" w:ascii="仿宋" w:hAnsi="仿宋" w:eastAsia="仿宋" w:cs="仿宋"/>
          <w:b/>
          <w:sz w:val="24"/>
          <w:szCs w:val="24"/>
          <w:lang w:eastAsia="zh-CN"/>
        </w:rPr>
      </w:pPr>
      <w:r>
        <w:rPr>
          <w:rFonts w:hint="eastAsia" w:ascii="仿宋" w:hAnsi="仿宋" w:eastAsia="仿宋" w:cs="仿宋"/>
          <w:b/>
          <w:sz w:val="24"/>
          <w:szCs w:val="24"/>
          <w:lang w:eastAsia="zh-CN"/>
        </w:rPr>
        <w:t>二、内容及要求</w:t>
      </w:r>
    </w:p>
    <w:tbl>
      <w:tblPr>
        <w:tblStyle w:val="14"/>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
        <w:gridCol w:w="2286"/>
        <w:gridCol w:w="1389"/>
        <w:gridCol w:w="3075"/>
        <w:gridCol w:w="2187"/>
      </w:tblGrid>
      <w:tr w14:paraId="4203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418" w:type="dxa"/>
            <w:noWrap w:val="0"/>
            <w:vAlign w:val="center"/>
          </w:tcPr>
          <w:p w14:paraId="7A2B7468">
            <w:pPr>
              <w:numPr>
                <w:ilvl w:val="0"/>
                <w:numId w:val="0"/>
              </w:numPr>
              <w:spacing w:line="400" w:lineRule="exact"/>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编号</w:t>
            </w:r>
          </w:p>
        </w:tc>
        <w:tc>
          <w:tcPr>
            <w:tcW w:w="2286" w:type="dxa"/>
            <w:noWrap w:val="0"/>
            <w:vAlign w:val="center"/>
          </w:tcPr>
          <w:p w14:paraId="656D67D1">
            <w:pPr>
              <w:numPr>
                <w:ilvl w:val="0"/>
                <w:numId w:val="0"/>
              </w:numPr>
              <w:spacing w:line="400" w:lineRule="exact"/>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标的名称</w:t>
            </w:r>
          </w:p>
        </w:tc>
        <w:tc>
          <w:tcPr>
            <w:tcW w:w="1389" w:type="dxa"/>
            <w:noWrap w:val="0"/>
            <w:vAlign w:val="center"/>
          </w:tcPr>
          <w:p w14:paraId="5C712A05">
            <w:pPr>
              <w:numPr>
                <w:ilvl w:val="0"/>
                <w:numId w:val="0"/>
              </w:numPr>
              <w:spacing w:line="400" w:lineRule="exact"/>
              <w:ind w:left="0" w:leftChars="0"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医保代码</w:t>
            </w:r>
          </w:p>
        </w:tc>
        <w:tc>
          <w:tcPr>
            <w:tcW w:w="3075" w:type="dxa"/>
            <w:noWrap w:val="0"/>
            <w:vAlign w:val="center"/>
          </w:tcPr>
          <w:p w14:paraId="47390852">
            <w:pPr>
              <w:numPr>
                <w:ilvl w:val="0"/>
                <w:numId w:val="0"/>
              </w:numPr>
              <w:spacing w:line="240" w:lineRule="auto"/>
              <w:ind w:left="0" w:leftChars="0"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★预期用途/适应症</w:t>
            </w:r>
          </w:p>
        </w:tc>
        <w:tc>
          <w:tcPr>
            <w:tcW w:w="2187" w:type="dxa"/>
            <w:noWrap w:val="0"/>
            <w:vAlign w:val="center"/>
          </w:tcPr>
          <w:p w14:paraId="0F9707C6">
            <w:pPr>
              <w:numPr>
                <w:ilvl w:val="0"/>
                <w:numId w:val="0"/>
              </w:numPr>
              <w:spacing w:line="240" w:lineRule="auto"/>
              <w:ind w:left="0" w:leftChars="0"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预期使用的规格型号及配置等情况</w:t>
            </w:r>
          </w:p>
        </w:tc>
      </w:tr>
      <w:tr w14:paraId="6636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418" w:type="dxa"/>
            <w:noWrap w:val="0"/>
            <w:vAlign w:val="center"/>
          </w:tcPr>
          <w:p w14:paraId="251464E4">
            <w:pPr>
              <w:keepNext w:val="0"/>
              <w:keepLines w:val="0"/>
              <w:widowControl/>
              <w:suppressLineNumbers w:val="0"/>
              <w:jc w:val="center"/>
              <w:textAlignment w:val="center"/>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2286" w:type="dxa"/>
            <w:shd w:val="clear" w:color="auto" w:fill="auto"/>
            <w:noWrap w:val="0"/>
            <w:vAlign w:val="center"/>
          </w:tcPr>
          <w:p w14:paraId="19C8123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体外循环套包</w:t>
            </w:r>
          </w:p>
        </w:tc>
        <w:tc>
          <w:tcPr>
            <w:tcW w:w="1389" w:type="dxa"/>
            <w:noWrap w:val="0"/>
            <w:vAlign w:val="center"/>
          </w:tcPr>
          <w:p w14:paraId="00C22B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C090302160</w:t>
            </w:r>
          </w:p>
        </w:tc>
        <w:tc>
          <w:tcPr>
            <w:tcW w:w="3075" w:type="dxa"/>
            <w:shd w:val="clear" w:color="auto" w:fill="auto"/>
            <w:noWrap w:val="0"/>
            <w:vAlign w:val="center"/>
          </w:tcPr>
          <w:p w14:paraId="4766DCF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体外循环肺氧合。</w:t>
            </w:r>
          </w:p>
        </w:tc>
        <w:tc>
          <w:tcPr>
            <w:tcW w:w="2187" w:type="dxa"/>
            <w:shd w:val="clear" w:color="auto" w:fill="auto"/>
            <w:noWrap w:val="0"/>
            <w:vAlign w:val="center"/>
          </w:tcPr>
          <w:p w14:paraId="26BA92C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基本配置：离心泵泵头、氧合器、管路。</w:t>
            </w:r>
          </w:p>
        </w:tc>
      </w:tr>
      <w:tr w14:paraId="6119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18" w:type="dxa"/>
            <w:noWrap w:val="0"/>
            <w:vAlign w:val="center"/>
          </w:tcPr>
          <w:p w14:paraId="60A2BC87">
            <w:pPr>
              <w:keepNext w:val="0"/>
              <w:keepLines w:val="0"/>
              <w:widowControl/>
              <w:suppressLineNumbers w:val="0"/>
              <w:jc w:val="center"/>
              <w:textAlignment w:val="center"/>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2286" w:type="dxa"/>
            <w:shd w:val="clear" w:color="auto" w:fill="auto"/>
            <w:noWrap w:val="0"/>
            <w:vAlign w:val="center"/>
          </w:tcPr>
          <w:p w14:paraId="5C746BE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1389" w:type="dxa"/>
            <w:noWrap w:val="0"/>
            <w:vAlign w:val="center"/>
          </w:tcPr>
          <w:p w14:paraId="281B4DA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C090104034</w:t>
            </w:r>
          </w:p>
        </w:tc>
        <w:tc>
          <w:tcPr>
            <w:tcW w:w="3075" w:type="dxa"/>
            <w:shd w:val="clear" w:color="auto" w:fill="auto"/>
            <w:noWrap w:val="0"/>
            <w:vAlign w:val="center"/>
          </w:tcPr>
          <w:p w14:paraId="3D2CD14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建立体外循环置管用动脉端。</w:t>
            </w:r>
          </w:p>
        </w:tc>
        <w:tc>
          <w:tcPr>
            <w:tcW w:w="2187" w:type="dxa"/>
            <w:shd w:val="clear" w:color="auto" w:fill="auto"/>
            <w:noWrap w:val="0"/>
            <w:vAlign w:val="center"/>
          </w:tcPr>
          <w:p w14:paraId="39D2CE3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动脉端</w:t>
            </w:r>
          </w:p>
        </w:tc>
      </w:tr>
      <w:tr w14:paraId="513B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18" w:type="dxa"/>
            <w:noWrap w:val="0"/>
            <w:vAlign w:val="center"/>
          </w:tcPr>
          <w:p w14:paraId="5DEE4F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2286" w:type="dxa"/>
            <w:shd w:val="clear" w:color="auto" w:fill="auto"/>
            <w:noWrap w:val="0"/>
            <w:vAlign w:val="center"/>
          </w:tcPr>
          <w:p w14:paraId="1C34B59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1389" w:type="dxa"/>
            <w:noWrap w:val="0"/>
            <w:vAlign w:val="center"/>
          </w:tcPr>
          <w:p w14:paraId="41FFA84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C090103034</w:t>
            </w:r>
          </w:p>
        </w:tc>
        <w:tc>
          <w:tcPr>
            <w:tcW w:w="3075" w:type="dxa"/>
            <w:shd w:val="clear" w:color="auto" w:fill="auto"/>
            <w:noWrap w:val="0"/>
            <w:vAlign w:val="center"/>
          </w:tcPr>
          <w:p w14:paraId="16DBD43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建立体外循环置管用静脉端。</w:t>
            </w:r>
          </w:p>
        </w:tc>
        <w:tc>
          <w:tcPr>
            <w:tcW w:w="2187" w:type="dxa"/>
            <w:shd w:val="clear" w:color="auto" w:fill="auto"/>
            <w:noWrap w:val="0"/>
            <w:vAlign w:val="center"/>
          </w:tcPr>
          <w:p w14:paraId="4F5DF15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静脉端</w:t>
            </w:r>
          </w:p>
        </w:tc>
      </w:tr>
      <w:tr w14:paraId="5CFD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18" w:type="dxa"/>
            <w:noWrap w:val="0"/>
            <w:vAlign w:val="center"/>
          </w:tcPr>
          <w:p w14:paraId="17F924E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2286" w:type="dxa"/>
            <w:shd w:val="clear" w:color="auto" w:fill="auto"/>
            <w:noWrap w:val="0"/>
            <w:vAlign w:val="center"/>
          </w:tcPr>
          <w:p w14:paraId="54A35C1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1389" w:type="dxa"/>
            <w:noWrap w:val="0"/>
            <w:vAlign w:val="center"/>
          </w:tcPr>
          <w:p w14:paraId="63D437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3075" w:type="dxa"/>
            <w:shd w:val="clear" w:color="auto" w:fill="auto"/>
            <w:noWrap w:val="0"/>
            <w:vAlign w:val="center"/>
          </w:tcPr>
          <w:p w14:paraId="5CFD8B2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建立体外循环置管使用的穿刺针。</w:t>
            </w:r>
          </w:p>
        </w:tc>
        <w:tc>
          <w:tcPr>
            <w:tcW w:w="2187" w:type="dxa"/>
            <w:shd w:val="clear" w:color="auto" w:fill="auto"/>
            <w:noWrap w:val="0"/>
            <w:vAlign w:val="center"/>
          </w:tcPr>
          <w:p w14:paraId="495FB27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穿刺套件</w:t>
            </w:r>
          </w:p>
        </w:tc>
      </w:tr>
      <w:tr w14:paraId="2832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355" w:type="dxa"/>
            <w:gridSpan w:val="5"/>
            <w:noWrap w:val="0"/>
            <w:vAlign w:val="center"/>
          </w:tcPr>
          <w:p w14:paraId="2CA04BD4">
            <w:pPr>
              <w:keepNext w:val="0"/>
              <w:keepLines w:val="0"/>
              <w:widowControl/>
              <w:suppressLineNumbers w:val="0"/>
              <w:tabs>
                <w:tab w:val="left" w:pos="3260"/>
              </w:tabs>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★适配机型：德国迈柯唯生产心肺转流离心泵系统（体外膜肺氧合系统），型号Rotaflow。</w:t>
            </w:r>
          </w:p>
        </w:tc>
      </w:tr>
    </w:tbl>
    <w:p w14:paraId="78A0E740">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仿宋" w:hAnsi="仿宋" w:eastAsia="仿宋" w:cs="仿宋"/>
          <w:b/>
          <w:sz w:val="24"/>
          <w:szCs w:val="24"/>
          <w:lang w:val="en-US" w:eastAsia="zh-CN"/>
        </w:rPr>
      </w:pPr>
      <w:bookmarkStart w:id="3" w:name="_Toc23308"/>
      <w:r>
        <w:rPr>
          <w:rFonts w:hint="eastAsia" w:ascii="仿宋" w:hAnsi="仿宋" w:eastAsia="仿宋" w:cs="仿宋"/>
          <w:b/>
          <w:sz w:val="24"/>
          <w:szCs w:val="24"/>
          <w:lang w:val="en-US" w:eastAsia="zh-CN"/>
        </w:rPr>
        <w:t>★三、样品要求</w:t>
      </w:r>
    </w:p>
    <w:p w14:paraId="75E221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lang w:val="en-US" w:eastAsia="zh-CN"/>
        </w:rPr>
        <w:t>1.必须提供样品，以供评审专家现场评审。（如响应的同一标的存在材质相同的多个型号，可提供其中一样作为样品）</w:t>
      </w:r>
      <w:r>
        <w:rPr>
          <w:rFonts w:hint="eastAsia" w:ascii="仿宋" w:hAnsi="仿宋" w:eastAsia="仿宋" w:cs="仿宋"/>
          <w:b w:val="0"/>
          <w:bCs/>
          <w:sz w:val="24"/>
          <w:szCs w:val="24"/>
          <w:highlight w:val="yellow"/>
          <w:lang w:val="en-US" w:eastAsia="zh-CN"/>
        </w:rPr>
        <w:t>【如样品和标的产品有同一材质的，竞选人可提供</w:t>
      </w:r>
      <w:r>
        <w:rPr>
          <w:rFonts w:hint="eastAsia" w:ascii="仿宋" w:hAnsi="仿宋" w:eastAsia="仿宋" w:cs="仿宋"/>
          <w:b/>
          <w:bCs w:val="0"/>
          <w:color w:val="FF0000"/>
          <w:sz w:val="24"/>
          <w:szCs w:val="24"/>
          <w:highlight w:val="yellow"/>
          <w:lang w:val="en-US" w:eastAsia="zh-CN"/>
        </w:rPr>
        <w:t>承诺函</w:t>
      </w:r>
      <w:r>
        <w:rPr>
          <w:rFonts w:hint="eastAsia" w:ascii="仿宋" w:hAnsi="仿宋" w:eastAsia="仿宋" w:cs="仿宋"/>
          <w:b w:val="0"/>
          <w:bCs/>
          <w:sz w:val="24"/>
          <w:szCs w:val="24"/>
          <w:highlight w:val="yellow"/>
          <w:lang w:val="en-US" w:eastAsia="zh-CN"/>
        </w:rPr>
        <w:t>证明标的产品与样品为同一材质，则无需提供所有标的产品作为样品。】</w:t>
      </w:r>
    </w:p>
    <w:p w14:paraId="1C7762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2.提交的样品不符合实际需求或存在原理错误则视为无效响应。</w:t>
      </w:r>
    </w:p>
    <w:p w14:paraId="120732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3.本项目投标人提供的样品，应与该投标人响应文件保持一致（具体参考《医疗器械说明书和标签管理规定》）</w:t>
      </w:r>
    </w:p>
    <w:p w14:paraId="23FBEB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highlight w:val="yellow"/>
          <w:lang w:val="en-US" w:eastAsia="zh-CN"/>
        </w:rPr>
        <w:t>注：样品包装需完整，样品评审时将拍照留存，作为后期验收的依据。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★四、商务要求：</w:t>
      </w:r>
    </w:p>
    <w:p w14:paraId="4BC9C0D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728A4BF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30B9CF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sz w:val="20"/>
          <w:szCs w:val="22"/>
          <w:lang w:val="en-US" w:eastAsia="zh-CN"/>
        </w:rPr>
      </w:pPr>
      <w:r>
        <w:rPr>
          <w:rFonts w:hint="eastAsia" w:ascii="仿宋" w:hAnsi="仿宋" w:eastAsia="仿宋" w:cs="仿宋"/>
          <w:color w:val="000000"/>
          <w:sz w:val="22"/>
          <w:szCs w:val="22"/>
          <w:lang w:val="en-US" w:eastAsia="zh-CN"/>
        </w:rPr>
        <w:t>（2）交货地点：内江市第一人民医院指定地点。</w:t>
      </w:r>
    </w:p>
    <w:p w14:paraId="156596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2FD80D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w:t>
      </w:r>
      <w:r>
        <w:rPr>
          <w:rFonts w:hint="default" w:ascii="仿宋" w:hAnsi="仿宋" w:eastAsia="仿宋" w:cs="仿宋"/>
          <w:color w:val="000000"/>
          <w:sz w:val="22"/>
          <w:szCs w:val="22"/>
          <w:lang w:val="en-US" w:eastAsia="zh-CN"/>
        </w:rPr>
        <w:t>结算方式：</w:t>
      </w:r>
      <w:r>
        <w:rPr>
          <w:rFonts w:hint="eastAsia" w:ascii="仿宋" w:hAnsi="仿宋" w:eastAsia="仿宋" w:cs="仿宋"/>
          <w:color w:val="000000"/>
          <w:sz w:val="22"/>
          <w:szCs w:val="22"/>
          <w:lang w:val="en-US" w:eastAsia="zh-CN"/>
        </w:rPr>
        <w:t>双方同意以采购人财务制度规定的付款时间及付款要求进行结算，投标人已完全了解并清楚采购人的财务制度，投标人对采购人财务制度规定的付款要求及付款时间不持异议</w:t>
      </w:r>
      <w:r>
        <w:rPr>
          <w:rFonts w:hint="default" w:ascii="仿宋" w:hAnsi="仿宋" w:eastAsia="仿宋" w:cs="仿宋"/>
          <w:color w:val="000000"/>
          <w:sz w:val="22"/>
          <w:szCs w:val="22"/>
          <w:lang w:val="en-US" w:eastAsia="zh-CN"/>
        </w:rPr>
        <w:t>。</w:t>
      </w:r>
    </w:p>
    <w:p w14:paraId="57AE44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w:t>
      </w:r>
      <w:r>
        <w:rPr>
          <w:rFonts w:hint="default" w:ascii="仿宋" w:hAnsi="仿宋" w:eastAsia="仿宋" w:cs="仿宋"/>
          <w:color w:val="000000"/>
          <w:sz w:val="22"/>
          <w:szCs w:val="22"/>
          <w:lang w:val="en-US" w:eastAsia="zh-CN"/>
        </w:rPr>
        <w:t>成交价格包含成本、运输、包装、培训、配送、伴随服务、税费及其他附加费用</w:t>
      </w:r>
      <w:r>
        <w:rPr>
          <w:rFonts w:hint="eastAsia" w:ascii="仿宋" w:hAnsi="仿宋" w:eastAsia="仿宋" w:cs="仿宋"/>
          <w:color w:val="000000"/>
          <w:sz w:val="22"/>
          <w:szCs w:val="22"/>
          <w:lang w:val="en-US" w:eastAsia="zh-Hans"/>
        </w:rPr>
        <w:t>等一切费用</w:t>
      </w:r>
      <w:r>
        <w:rPr>
          <w:rFonts w:hint="default" w:ascii="仿宋" w:hAnsi="仿宋" w:eastAsia="仿宋" w:cs="仿宋"/>
          <w:color w:val="000000"/>
          <w:sz w:val="22"/>
          <w:szCs w:val="22"/>
          <w:lang w:val="en-US" w:eastAsia="zh-CN"/>
        </w:rPr>
        <w:t>。</w:t>
      </w:r>
    </w:p>
    <w:p w14:paraId="0EB03BE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3.若本项目中限定了标的数量或金额，中标人应严格按照响应内容执行，采购人有权拒绝支付超出响应范围</w:t>
      </w:r>
      <w:r>
        <w:rPr>
          <w:rFonts w:hint="eastAsia" w:ascii="仿宋" w:hAnsi="仿宋" w:eastAsia="仿宋" w:cs="仿宋"/>
          <w:color w:val="000000"/>
          <w:sz w:val="22"/>
          <w:szCs w:val="22"/>
          <w:lang w:val="en-US" w:eastAsia="zh-Hans"/>
        </w:rPr>
        <w:t>的</w:t>
      </w:r>
      <w:r>
        <w:rPr>
          <w:rFonts w:hint="eastAsia" w:ascii="仿宋" w:hAnsi="仿宋" w:eastAsia="仿宋" w:cs="仿宋"/>
          <w:color w:val="000000"/>
          <w:sz w:val="22"/>
          <w:szCs w:val="22"/>
          <w:lang w:val="en-US" w:eastAsia="zh-CN"/>
        </w:rPr>
        <w:t>任何内容。</w:t>
      </w:r>
    </w:p>
    <w:p w14:paraId="30240E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3.质量保证</w:t>
      </w:r>
    </w:p>
    <w:p w14:paraId="0B8488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（1）中标人须提供原厂生产的未曾使用过的、全新的合格的货品（含配套配件等），表面无划伤、无破损痕迹，且权属清楚，不得侵害他人的合法权利。</w:t>
      </w:r>
    </w:p>
    <w:p w14:paraId="234BE58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245B02D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val="en-US" w:eastAsia="zh-Hans"/>
        </w:rPr>
        <w:t>中标人还应</w:t>
      </w:r>
      <w:r>
        <w:rPr>
          <w:rFonts w:hint="eastAsia" w:ascii="仿宋" w:hAnsi="仿宋" w:eastAsia="仿宋" w:cs="仿宋"/>
          <w:color w:val="000000"/>
          <w:sz w:val="22"/>
          <w:szCs w:val="22"/>
        </w:rPr>
        <w:t>负责赔偿</w:t>
      </w:r>
      <w:r>
        <w:rPr>
          <w:rFonts w:hint="eastAsia" w:ascii="仿宋" w:hAnsi="仿宋" w:eastAsia="仿宋" w:cs="仿宋"/>
          <w:color w:val="000000"/>
          <w:sz w:val="22"/>
          <w:szCs w:val="22"/>
          <w:lang w:val="en-US" w:eastAsia="zh-CN"/>
        </w:rPr>
        <w:t>采购人</w:t>
      </w:r>
      <w:r>
        <w:rPr>
          <w:rFonts w:hint="eastAsia" w:ascii="仿宋" w:hAnsi="仿宋" w:eastAsia="仿宋" w:cs="仿宋"/>
          <w:color w:val="000000"/>
          <w:sz w:val="22"/>
          <w:szCs w:val="22"/>
        </w:rPr>
        <w:t>由此而遭受的全部损失。</w:t>
      </w:r>
    </w:p>
    <w:p w14:paraId="374CE51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（4）中标人保证其提供货品的安全可靠性。在正常使用下不应对使用者造成任何人身伤害，如因产品质量或标示不明确而对使用者造成损失的，由中标人承担相应责任。</w:t>
      </w:r>
    </w:p>
    <w:p w14:paraId="7847A7A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B50C9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（6）中标人保证所供耗材有效期不低于1年，自通过最终验收之日起，确保采购人在使用耗材的过程中安全、有效。</w:t>
      </w:r>
    </w:p>
    <w:p w14:paraId="3C8F52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37C759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0E6C697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7BA963D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1528355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7DF8997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5.售后服务</w:t>
      </w:r>
    </w:p>
    <w:p w14:paraId="6643FF7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要求中标人必须严格按照招标文件要求和投标文件中的承诺提供配送服务。如果配送的耗材规格、包装等信息与中标产品的规格、包装等信息不一致并不同意更换的，或配送的耗材和中标产品不一致的，采购人有权终止合同。</w:t>
      </w:r>
    </w:p>
    <w:p w14:paraId="177251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8"/>
          <w:szCs w:val="28"/>
          <w:highlight w:val="yellow"/>
          <w:lang w:val="en-US" w:eastAsia="zh-CN"/>
        </w:rPr>
      </w:pPr>
      <w:r>
        <w:rPr>
          <w:rFonts w:hint="eastAsia" w:ascii="仿宋" w:hAnsi="仿宋" w:eastAsia="仿宋" w:cs="仿宋"/>
          <w:color w:val="000000"/>
          <w:sz w:val="22"/>
          <w:szCs w:val="22"/>
          <w:lang w:val="en-US" w:eastAsia="zh-CN"/>
        </w:rPr>
        <w:t>（2）要求中标人指派专人负责与采购人联系售后服务事宜；</w:t>
      </w:r>
      <w:r>
        <w:rPr>
          <w:rFonts w:hint="eastAsia" w:ascii="仿宋" w:hAnsi="仿宋" w:eastAsia="仿宋" w:cs="仿宋"/>
          <w:b/>
          <w:bCs/>
          <w:color w:val="000000"/>
          <w:sz w:val="28"/>
          <w:szCs w:val="28"/>
          <w:highlight w:val="yellow"/>
          <w:lang w:val="en-US" w:eastAsia="zh-CN"/>
        </w:rPr>
        <w:t>在投标文件中列明售后联系人及联系电话。</w:t>
      </w:r>
    </w:p>
    <w:p w14:paraId="4C3F1EF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1D5415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（4）耗材临近失效期，采购人提前三个月向中标人提出更换，中标人须在耗材失效前一个月更换完毕，不得以任何理由进行推诿。</w:t>
      </w:r>
    </w:p>
    <w:p w14:paraId="67CD796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（5）中标人必须随货提供其具备医疗器械经营企业的有关合法有效的手续（包括但不限于）</w:t>
      </w:r>
      <w:r>
        <w:rPr>
          <w:rFonts w:hint="eastAsia" w:ascii="仿宋" w:hAnsi="仿宋" w:eastAsia="仿宋" w:cs="仿宋"/>
          <w:b/>
          <w:bCs/>
          <w:color w:val="000000"/>
          <w:sz w:val="22"/>
          <w:szCs w:val="22"/>
          <w:lang w:val="en-US" w:eastAsia="zh-CN"/>
        </w:rPr>
        <w:t>（如涉及医疗器械时提供）</w:t>
      </w:r>
      <w:r>
        <w:rPr>
          <w:rFonts w:hint="eastAsia" w:ascii="仿宋" w:hAnsi="仿宋" w:eastAsia="仿宋" w:cs="仿宋"/>
          <w:color w:val="000000"/>
          <w:sz w:val="22"/>
          <w:szCs w:val="22"/>
          <w:lang w:val="en-US" w:eastAsia="zh-CN"/>
        </w:rPr>
        <w:t>：</w:t>
      </w:r>
    </w:p>
    <w:p w14:paraId="4B70B16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1).产品所涉及逐级授权经销商的医疗器械生产（经营）许可证或生产（经营）企业备案表；</w:t>
      </w:r>
    </w:p>
    <w:p w14:paraId="25D4582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2).医疗器械产品注册证或备案凭证；</w:t>
      </w:r>
    </w:p>
    <w:p w14:paraId="1BA4365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3).医疗器械生产企业许可证；</w:t>
      </w:r>
    </w:p>
    <w:p w14:paraId="69D405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4).经销商获得的委托授权书（逐级）；</w:t>
      </w:r>
    </w:p>
    <w:p w14:paraId="2C476CD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5).产品所涉及逐级授权经销商的企业法人营业执照。</w:t>
      </w:r>
    </w:p>
    <w:p w14:paraId="62D65B2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6).采购人要求提供的相关资料。</w:t>
      </w:r>
    </w:p>
    <w:p w14:paraId="5D4AD9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41E356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0F01B3D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（1）中标人须严格按照《商品包装政府采购需求标准(试行)》、《快递包装政府采购需 求标准(试行)》(财办库〔2020〕123 号)的要求进行产品及相关快递服务的包装。 </w:t>
      </w:r>
    </w:p>
    <w:p w14:paraId="300173B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79FC841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w:hAnsi="Times New Roman" w:eastAsia="仿宋" w:cs="Times New Roman"/>
          <w:b/>
          <w:bCs/>
          <w:color w:val="auto"/>
          <w:sz w:val="24"/>
          <w:szCs w:val="24"/>
          <w:highlight w:val="none"/>
          <w:shd w:val="clear" w:color="auto" w:fill="auto"/>
          <w:lang w:val="en-US" w:eastAsia="zh-CN"/>
        </w:rPr>
      </w:pPr>
      <w:r>
        <w:rPr>
          <w:rFonts w:hint="eastAsia" w:ascii="仿宋" w:hAnsi="仿宋" w:eastAsia="仿宋" w:cs="仿宋"/>
          <w:color w:val="000000"/>
          <w:sz w:val="22"/>
          <w:szCs w:val="22"/>
          <w:lang w:val="en-US" w:eastAsia="zh-CN"/>
        </w:rPr>
        <w:t>（3）本次采购的标的物需要运输，中标人在合同约定的时间内将标的物运输至合同约定地点。</w:t>
      </w:r>
    </w:p>
    <w:p w14:paraId="5EEC81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五</w:t>
      </w:r>
      <w:r>
        <w:rPr>
          <w:rFonts w:hint="eastAsia" w:ascii="仿宋" w:hAnsi="仿宋" w:eastAsia="仿宋" w:cs="仿宋"/>
          <w:b/>
          <w:bCs/>
          <w:color w:val="000000"/>
          <w:sz w:val="24"/>
          <w:szCs w:val="24"/>
          <w:lang w:val="en-US" w:eastAsia="zh-CN"/>
        </w:rPr>
        <w:t>、合同管理</w:t>
      </w:r>
    </w:p>
    <w:p w14:paraId="11C13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7A55EB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1年。</w:t>
      </w:r>
    </w:p>
    <w:p w14:paraId="1B7C96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双方同意以采购人财务制度规定的付款时间及付款要求进行结算，投标人已完全了解并清楚采购人的财务制度，投标人对采购人财务制度规定的付款要求及付款时间不持异议。</w:t>
      </w:r>
    </w:p>
    <w:p w14:paraId="10F790D8">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69EEF7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val="en-US" w:eastAsia="zh-CN"/>
        </w:rPr>
        <w:t>4.1</w:t>
      </w:r>
      <w:r>
        <w:rPr>
          <w:rFonts w:hint="eastAsia" w:ascii="Times New Roman" w:hAnsi="Times New Roman" w:eastAsia="仿宋" w:cs="Times New Roman"/>
          <w:color w:val="auto"/>
          <w:sz w:val="24"/>
          <w:highlight w:val="none"/>
          <w:shd w:val="clear" w:color="auto" w:fill="auto"/>
        </w:rPr>
        <w:t>违约责任</w:t>
      </w:r>
    </w:p>
    <w:p w14:paraId="2F151E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1</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逾期15日内不能提供</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所需医用耗材的，应向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每日支付该批次货款千分之三的违约金。</w:t>
      </w:r>
    </w:p>
    <w:p w14:paraId="7532E6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2</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逾期15日及以上不能交付以上产品的，视同不能供货，须向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支付该</w:t>
      </w:r>
      <w:r>
        <w:rPr>
          <w:rFonts w:hint="eastAsia" w:ascii="Times New Roman" w:hAnsi="Times New Roman" w:eastAsia="仿宋" w:cs="Times New Roman"/>
          <w:color w:val="auto"/>
          <w:sz w:val="24"/>
          <w:highlight w:val="none"/>
          <w:shd w:val="clear" w:color="auto" w:fill="auto"/>
          <w:lang w:val="en-US" w:eastAsia="zh-Hans"/>
        </w:rPr>
        <w:t>采购预算金额</w:t>
      </w:r>
      <w:r>
        <w:rPr>
          <w:rFonts w:hint="default" w:ascii="Times New Roman" w:hAnsi="Times New Roman" w:eastAsia="仿宋" w:cs="Times New Roman"/>
          <w:color w:val="auto"/>
          <w:sz w:val="24"/>
          <w:highlight w:val="none"/>
          <w:shd w:val="clear" w:color="auto" w:fill="auto"/>
          <w:lang w:eastAsia="zh-Hans"/>
        </w:rPr>
        <w:t>30%</w:t>
      </w:r>
      <w:r>
        <w:rPr>
          <w:rFonts w:hint="eastAsia" w:ascii="Times New Roman" w:hAnsi="Times New Roman" w:eastAsia="仿宋" w:cs="Times New Roman"/>
          <w:color w:val="auto"/>
          <w:sz w:val="24"/>
          <w:highlight w:val="none"/>
          <w:shd w:val="clear" w:color="auto" w:fill="auto"/>
        </w:rPr>
        <w:t>的违约金，同时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可以单方面解除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4087A3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3</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若因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原因造成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被监管部门通报三次及以上的或者</w:t>
      </w:r>
      <w:r>
        <w:rPr>
          <w:rFonts w:hint="eastAsia" w:ascii="Times New Roman" w:hAnsi="Times New Roman" w:eastAsia="仿宋" w:cs="Times New Roman"/>
          <w:color w:val="auto"/>
          <w:sz w:val="24"/>
          <w:highlight w:val="none"/>
          <w:shd w:val="clear" w:color="auto" w:fill="auto"/>
          <w:lang w:eastAsia="zh-CN"/>
        </w:rPr>
        <w:t>造成采购人违规采购</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同时</w:t>
      </w:r>
      <w:r>
        <w:rPr>
          <w:rFonts w:hint="default"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w:t>
      </w:r>
      <w:r>
        <w:rPr>
          <w:rFonts w:hint="eastAsia" w:ascii="Times New Roman" w:hAnsi="Times New Roman" w:eastAsia="仿宋" w:cs="Times New Roman"/>
          <w:color w:val="auto"/>
          <w:sz w:val="24"/>
          <w:highlight w:val="none"/>
          <w:shd w:val="clear" w:color="auto" w:fill="auto"/>
        </w:rPr>
        <w:t>。</w:t>
      </w:r>
    </w:p>
    <w:p w14:paraId="04A506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4</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销售的产品若发生严重医疗不良事件或被国家法定检测机构检测为不合格产品，视为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违约导致不能实现</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目的，</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限期收回不合格产品，并要求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需承担合同价款20%的违约金，违约金不足以</w:t>
      </w:r>
      <w:r>
        <w:rPr>
          <w:rFonts w:hint="eastAsia" w:ascii="Times New Roman" w:hAnsi="Times New Roman" w:eastAsia="仿宋" w:cs="Times New Roman"/>
          <w:color w:val="auto"/>
          <w:sz w:val="24"/>
          <w:highlight w:val="none"/>
          <w:shd w:val="clear" w:color="auto" w:fill="auto"/>
          <w:lang w:val="en-US" w:eastAsia="zh-Hans"/>
        </w:rPr>
        <w:t>弥补</w:t>
      </w:r>
      <w:r>
        <w:rPr>
          <w:rFonts w:hint="eastAsia" w:ascii="Times New Roman" w:hAnsi="Times New Roman" w:eastAsia="仿宋" w:cs="Times New Roman"/>
          <w:color w:val="auto"/>
          <w:sz w:val="24"/>
          <w:highlight w:val="none"/>
          <w:shd w:val="clear" w:color="auto" w:fill="auto"/>
          <w:lang w:val="en-US" w:eastAsia="zh-CN"/>
        </w:rPr>
        <w:t>采购人</w:t>
      </w:r>
      <w:r>
        <w:rPr>
          <w:rFonts w:hint="eastAsia" w:ascii="Times New Roman" w:hAnsi="Times New Roman" w:eastAsia="仿宋" w:cs="Times New Roman"/>
          <w:color w:val="auto"/>
          <w:sz w:val="24"/>
          <w:highlight w:val="none"/>
          <w:shd w:val="clear" w:color="auto" w:fill="auto"/>
        </w:rPr>
        <w:t>损失的，</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还应当</w:t>
      </w:r>
      <w:r>
        <w:rPr>
          <w:rFonts w:hint="eastAsia" w:ascii="Times New Roman" w:hAnsi="Times New Roman" w:eastAsia="仿宋" w:cs="Times New Roman"/>
          <w:color w:val="auto"/>
          <w:sz w:val="24"/>
          <w:highlight w:val="none"/>
          <w:shd w:val="clear" w:color="auto" w:fill="auto"/>
          <w:lang w:val="en-US" w:eastAsia="zh-Hans"/>
        </w:rPr>
        <w:t>补足</w:t>
      </w:r>
      <w:r>
        <w:rPr>
          <w:rFonts w:hint="eastAsia" w:ascii="Times New Roman" w:hAnsi="Times New Roman" w:eastAsia="仿宋" w:cs="Times New Roman"/>
          <w:color w:val="auto"/>
          <w:sz w:val="24"/>
          <w:highlight w:val="none"/>
          <w:shd w:val="clear" w:color="auto" w:fill="auto"/>
        </w:rPr>
        <w:t>。</w:t>
      </w:r>
    </w:p>
    <w:p w14:paraId="387035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即使产品已经验收入库（或安装调试完毕）后，</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才发现产品为不合格产品的，也视为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应当承担本条约定的责任。同时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有权退回库存产品。</w:t>
      </w:r>
    </w:p>
    <w:p w14:paraId="4AE6BB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5</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若根据法律规定或本协议约定产生</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退、换货或拒绝收货情形，由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承担退换货产生的各项税、费或其他支出。</w:t>
      </w:r>
    </w:p>
    <w:p w14:paraId="6E5D25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6</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不能保证及时供货，除应当向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承担违约责任外，</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仍有权单方面解除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01E362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7</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提供的产品不合格造成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或第三人人身损害或财产损失的，由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承担赔偿责任。</w:t>
      </w:r>
    </w:p>
    <w:p w14:paraId="777A89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lang w:eastAsia="zh-CN"/>
        </w:rPr>
      </w:pPr>
      <w:r>
        <w:rPr>
          <w:rFonts w:hint="eastAsia" w:ascii="Times New Roman" w:hAnsi="Times New Roman" w:eastAsia="仿宋" w:cs="Times New Roman"/>
          <w:color w:val="auto"/>
          <w:sz w:val="24"/>
          <w:highlight w:val="none"/>
          <w:shd w:val="clear" w:color="auto" w:fill="auto"/>
          <w:lang w:val="en-US" w:eastAsia="zh-CN"/>
        </w:rPr>
        <w:t>（8）若因中标人原因造成采购人挂网执行存在问题以及线上支付不及时、造成采购人未挂网采购的或者存在其他问题的，中标人应承担违约责任，且</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的违约金，采购人有权单方面解除合同。</w:t>
      </w:r>
    </w:p>
    <w:p w14:paraId="560BCE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val="en-US" w:eastAsia="zh-CN"/>
        </w:rPr>
        <w:t>（9）中标人</w:t>
      </w:r>
      <w:r>
        <w:rPr>
          <w:rFonts w:hint="eastAsia" w:ascii="Times New Roman" w:hAnsi="Times New Roman" w:eastAsia="仿宋" w:cs="Times New Roman"/>
          <w:color w:val="auto"/>
          <w:sz w:val="24"/>
          <w:szCs w:val="24"/>
          <w:highlight w:val="none"/>
          <w:shd w:val="clear" w:color="auto" w:fill="auto"/>
        </w:rPr>
        <w:t>拒不提供货物或不履行其主要合同义务的，构成根本性违约，应当向</w:t>
      </w:r>
      <w:r>
        <w:rPr>
          <w:rFonts w:hint="eastAsia" w:ascii="Times New Roman" w:hAnsi="Times New Roman" w:eastAsia="仿宋" w:cs="Times New Roman"/>
          <w:color w:val="auto"/>
          <w:sz w:val="24"/>
          <w:szCs w:val="24"/>
          <w:highlight w:val="none"/>
          <w:shd w:val="clear" w:color="auto" w:fill="auto"/>
          <w:lang w:val="en-US" w:eastAsia="zh-CN"/>
        </w:rPr>
        <w:t>采购人</w:t>
      </w:r>
      <w:r>
        <w:rPr>
          <w:rFonts w:hint="eastAsia" w:ascii="Times New Roman" w:hAnsi="Times New Roman" w:eastAsia="仿宋" w:cs="Times New Roman"/>
          <w:color w:val="auto"/>
          <w:sz w:val="24"/>
          <w:szCs w:val="24"/>
          <w:highlight w:val="none"/>
          <w:shd w:val="clear" w:color="auto" w:fill="auto"/>
        </w:rPr>
        <w:t>支付</w:t>
      </w:r>
      <w:r>
        <w:rPr>
          <w:rFonts w:hint="eastAsia" w:ascii="Times New Roman" w:hAnsi="Times New Roman" w:eastAsia="仿宋" w:cs="Times New Roman"/>
          <w:color w:val="auto"/>
          <w:sz w:val="24"/>
          <w:szCs w:val="24"/>
          <w:highlight w:val="none"/>
          <w:shd w:val="clear" w:color="auto" w:fill="auto"/>
          <w:lang w:val="en-US" w:eastAsia="zh-Hans"/>
        </w:rPr>
        <w:t>采购</w:t>
      </w:r>
      <w:r>
        <w:rPr>
          <w:rFonts w:hint="eastAsia" w:ascii="Times New Roman" w:hAnsi="Times New Roman" w:eastAsia="仿宋" w:cs="Times New Roman"/>
          <w:color w:val="auto"/>
          <w:sz w:val="24"/>
          <w:szCs w:val="24"/>
          <w:highlight w:val="none"/>
          <w:shd w:val="clear" w:color="auto" w:fill="auto"/>
          <w:lang w:val="en-US" w:eastAsia="zh-CN"/>
        </w:rPr>
        <w:t>预算金额</w:t>
      </w:r>
      <w:r>
        <w:rPr>
          <w:rFonts w:hint="eastAsia" w:ascii="Times New Roman" w:hAnsi="Times New Roman" w:eastAsia="仿宋" w:cs="Times New Roman"/>
          <w:color w:val="auto"/>
          <w:sz w:val="24"/>
          <w:szCs w:val="24"/>
          <w:highlight w:val="none"/>
          <w:shd w:val="clear" w:color="auto" w:fill="auto"/>
        </w:rPr>
        <w:t>30%的违约金，同时</w:t>
      </w:r>
      <w:r>
        <w:rPr>
          <w:rFonts w:hint="eastAsia" w:ascii="Times New Roman" w:hAnsi="Times New Roman" w:eastAsia="仿宋" w:cs="Times New Roman"/>
          <w:color w:val="auto"/>
          <w:sz w:val="24"/>
          <w:szCs w:val="24"/>
          <w:highlight w:val="none"/>
          <w:shd w:val="clear" w:color="auto" w:fill="auto"/>
          <w:lang w:val="en-US" w:eastAsia="zh-Hans"/>
        </w:rPr>
        <w:t>采购人</w:t>
      </w:r>
      <w:r>
        <w:rPr>
          <w:rFonts w:hint="eastAsia" w:ascii="Times New Roman" w:hAnsi="Times New Roman" w:eastAsia="仿宋" w:cs="Times New Roman"/>
          <w:color w:val="auto"/>
          <w:sz w:val="24"/>
          <w:szCs w:val="24"/>
          <w:highlight w:val="none"/>
          <w:shd w:val="clear" w:color="auto" w:fill="auto"/>
        </w:rPr>
        <w:t>有权单方面解除本合同。</w:t>
      </w:r>
    </w:p>
    <w:p w14:paraId="155157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eastAsia="zh-CN"/>
        </w:rPr>
        <w:t>（</w:t>
      </w:r>
      <w:r>
        <w:rPr>
          <w:rFonts w:hint="eastAsia" w:ascii="Times New Roman" w:hAnsi="Times New Roman" w:eastAsia="仿宋" w:cs="Times New Roman"/>
          <w:color w:val="auto"/>
          <w:sz w:val="24"/>
          <w:szCs w:val="24"/>
          <w:highlight w:val="none"/>
          <w:shd w:val="clear" w:color="auto" w:fill="auto"/>
          <w:lang w:val="en-US" w:eastAsia="zh-CN"/>
        </w:rPr>
        <w:t>10</w:t>
      </w:r>
      <w:r>
        <w:rPr>
          <w:rFonts w:hint="eastAsia" w:ascii="Times New Roman" w:hAnsi="Times New Roman" w:eastAsia="仿宋" w:cs="Times New Roman"/>
          <w:color w:val="auto"/>
          <w:sz w:val="24"/>
          <w:szCs w:val="24"/>
          <w:highlight w:val="none"/>
          <w:shd w:val="clear" w:color="auto" w:fill="auto"/>
          <w:lang w:eastAsia="zh-CN"/>
        </w:rPr>
        <w:t>）</w:t>
      </w:r>
      <w:r>
        <w:rPr>
          <w:rFonts w:hint="eastAsia" w:ascii="Times New Roman" w:hAnsi="Times New Roman" w:eastAsia="仿宋" w:cs="Times New Roman"/>
          <w:color w:val="auto"/>
          <w:sz w:val="24"/>
          <w:szCs w:val="24"/>
          <w:highlight w:val="none"/>
          <w:shd w:val="clear" w:color="auto" w:fill="auto"/>
          <w:lang w:val="en-US" w:eastAsia="zh-Hans"/>
        </w:rPr>
        <w:t>中标人</w:t>
      </w:r>
      <w:r>
        <w:rPr>
          <w:rFonts w:hint="eastAsia" w:ascii="Times New Roman" w:hAnsi="Times New Roman" w:eastAsia="仿宋" w:cs="Times New Roman"/>
          <w:color w:val="auto"/>
          <w:sz w:val="24"/>
          <w:szCs w:val="24"/>
          <w:highlight w:val="none"/>
          <w:shd w:val="clear" w:color="auto" w:fill="auto"/>
        </w:rPr>
        <w:t>擅自变更、中止、终止、解除合同的，应按</w:t>
      </w:r>
      <w:r>
        <w:rPr>
          <w:rFonts w:hint="eastAsia" w:ascii="Times New Roman" w:hAnsi="Times New Roman" w:eastAsia="仿宋" w:cs="Times New Roman"/>
          <w:color w:val="auto"/>
          <w:sz w:val="24"/>
          <w:szCs w:val="24"/>
          <w:highlight w:val="none"/>
          <w:shd w:val="clear" w:color="auto" w:fill="auto"/>
          <w:lang w:val="en-US" w:eastAsia="zh-Hans"/>
        </w:rPr>
        <w:t>采购预算金额的</w:t>
      </w:r>
      <w:r>
        <w:rPr>
          <w:rFonts w:hint="eastAsia" w:ascii="Times New Roman" w:hAnsi="Times New Roman" w:eastAsia="仿宋" w:cs="Times New Roman"/>
          <w:color w:val="auto"/>
          <w:sz w:val="24"/>
          <w:szCs w:val="24"/>
          <w:highlight w:val="none"/>
          <w:shd w:val="clear" w:color="auto" w:fill="auto"/>
        </w:rPr>
        <w:t>30%</w:t>
      </w:r>
      <w:r>
        <w:rPr>
          <w:rFonts w:hint="eastAsia" w:ascii="Times New Roman" w:hAnsi="Times New Roman" w:eastAsia="仿宋" w:cs="Times New Roman"/>
          <w:color w:val="auto"/>
          <w:sz w:val="24"/>
          <w:szCs w:val="24"/>
          <w:highlight w:val="none"/>
          <w:shd w:val="clear" w:color="auto" w:fill="auto"/>
          <w:lang w:val="en-US" w:eastAsia="zh-Hans"/>
        </w:rPr>
        <w:t>向采购人</w:t>
      </w:r>
      <w:r>
        <w:rPr>
          <w:rFonts w:hint="eastAsia" w:ascii="Times New Roman" w:hAnsi="Times New Roman" w:eastAsia="仿宋" w:cs="Times New Roman"/>
          <w:color w:val="auto"/>
          <w:sz w:val="24"/>
          <w:szCs w:val="24"/>
          <w:highlight w:val="none"/>
          <w:shd w:val="clear" w:color="auto" w:fill="auto"/>
        </w:rPr>
        <w:t>支付违约金，同时</w:t>
      </w:r>
      <w:r>
        <w:rPr>
          <w:rFonts w:hint="eastAsia" w:ascii="Times New Roman" w:hAnsi="Times New Roman" w:eastAsia="仿宋" w:cs="Times New Roman"/>
          <w:color w:val="auto"/>
          <w:sz w:val="24"/>
          <w:szCs w:val="24"/>
          <w:highlight w:val="none"/>
          <w:shd w:val="clear" w:color="auto" w:fill="auto"/>
          <w:lang w:val="en-US" w:eastAsia="zh-Hans"/>
        </w:rPr>
        <w:t>采购人</w:t>
      </w:r>
      <w:r>
        <w:rPr>
          <w:rFonts w:hint="eastAsia" w:ascii="Times New Roman" w:hAnsi="Times New Roman" w:eastAsia="仿宋" w:cs="Times New Roman"/>
          <w:color w:val="auto"/>
          <w:sz w:val="24"/>
          <w:szCs w:val="24"/>
          <w:highlight w:val="none"/>
          <w:shd w:val="clear" w:color="auto" w:fill="auto"/>
        </w:rPr>
        <w:t>有权单方解除合同。</w:t>
      </w:r>
    </w:p>
    <w:p w14:paraId="4E48CB0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val="en-US" w:eastAsia="zh-CN"/>
        </w:rPr>
        <w:t>（11）</w:t>
      </w:r>
      <w:r>
        <w:rPr>
          <w:rFonts w:hint="eastAsia" w:ascii="Times New Roman" w:hAnsi="Times New Roman" w:eastAsia="仿宋" w:cs="Times New Roman"/>
          <w:color w:val="auto"/>
          <w:sz w:val="24"/>
          <w:szCs w:val="24"/>
          <w:highlight w:val="none"/>
          <w:shd w:val="clear" w:color="auto" w:fill="auto"/>
          <w:lang w:val="en-US" w:eastAsia="zh-Hans"/>
        </w:rPr>
        <w:t>中标人应</w:t>
      </w:r>
      <w:r>
        <w:rPr>
          <w:rFonts w:hint="eastAsia" w:ascii="Times New Roman" w:hAnsi="Times New Roman" w:eastAsia="仿宋" w:cs="Times New Roman"/>
          <w:color w:val="auto"/>
          <w:sz w:val="24"/>
          <w:highlight w:val="none"/>
          <w:shd w:val="clear" w:color="auto" w:fill="auto"/>
          <w:lang w:eastAsia="zh-Hans"/>
        </w:rPr>
        <w:t>保证其提供的</w:t>
      </w:r>
      <w:r>
        <w:rPr>
          <w:rFonts w:hint="eastAsia" w:ascii="Times New Roman" w:hAnsi="Times New Roman" w:eastAsia="仿宋" w:cs="Times New Roman"/>
          <w:color w:val="auto"/>
          <w:sz w:val="24"/>
          <w:highlight w:val="none"/>
          <w:shd w:val="clear" w:color="auto" w:fill="auto"/>
          <w:lang w:val="en-US" w:eastAsia="zh-Hans"/>
        </w:rPr>
        <w:t>货物或</w:t>
      </w:r>
      <w:r>
        <w:rPr>
          <w:rFonts w:hint="eastAsia" w:ascii="Times New Roman" w:hAnsi="Times New Roman" w:eastAsia="仿宋" w:cs="Times New Roman"/>
          <w:color w:val="auto"/>
          <w:sz w:val="24"/>
          <w:highlight w:val="none"/>
          <w:shd w:val="clear" w:color="auto" w:fill="auto"/>
          <w:lang w:eastAsia="zh-Hans"/>
        </w:rPr>
        <w:t>服务未侵犯第三人之著作权、商标权、专利权等知识产权及肖像权、名誉权、个人信息等其他合法权益，不会侵犯任何第三人的商业秘密或对任何第三人构成不正当竞争，如因此与第三人发生争议、诉讼或仲裁案件，由</w:t>
      </w:r>
      <w:r>
        <w:rPr>
          <w:rFonts w:hint="eastAsia" w:ascii="Times New Roman" w:hAnsi="Times New Roman" w:eastAsia="仿宋" w:cs="Times New Roman"/>
          <w:color w:val="auto"/>
          <w:sz w:val="24"/>
          <w:highlight w:val="none"/>
          <w:shd w:val="clear" w:color="auto" w:fill="auto"/>
          <w:lang w:val="en-US" w:eastAsia="zh-Hans"/>
        </w:rPr>
        <w:t>中标人</w:t>
      </w:r>
      <w:r>
        <w:rPr>
          <w:rFonts w:hint="eastAsia" w:ascii="Times New Roman" w:hAnsi="Times New Roman" w:eastAsia="仿宋" w:cs="Times New Roman"/>
          <w:color w:val="auto"/>
          <w:sz w:val="24"/>
          <w:highlight w:val="none"/>
          <w:shd w:val="clear" w:color="auto" w:fill="auto"/>
          <w:lang w:eastAsia="zh-Hans"/>
        </w:rPr>
        <w:t>承担全部责任，并负责赔偿</w:t>
      </w:r>
      <w:r>
        <w:rPr>
          <w:rFonts w:hint="eastAsia" w:ascii="Times New Roman" w:hAnsi="Times New Roman" w:eastAsia="仿宋" w:cs="Times New Roman"/>
          <w:color w:val="auto"/>
          <w:sz w:val="24"/>
          <w:highlight w:val="none"/>
          <w:shd w:val="clear" w:color="auto" w:fill="auto"/>
          <w:lang w:val="en-US" w:eastAsia="zh-Hans"/>
        </w:rPr>
        <w:t>采购人</w:t>
      </w:r>
      <w:r>
        <w:rPr>
          <w:rFonts w:hint="eastAsia" w:ascii="Times New Roman" w:hAnsi="Times New Roman" w:eastAsia="仿宋" w:cs="Times New Roman"/>
          <w:color w:val="auto"/>
          <w:sz w:val="24"/>
          <w:highlight w:val="none"/>
          <w:shd w:val="clear" w:color="auto" w:fill="auto"/>
          <w:lang w:eastAsia="zh-Hans"/>
        </w:rPr>
        <w:t>由此而遭受的全部损失。</w:t>
      </w:r>
    </w:p>
    <w:p w14:paraId="1F8927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val="en-US" w:eastAsia="zh-CN"/>
        </w:rPr>
        <w:t>4.2</w:t>
      </w:r>
      <w:r>
        <w:rPr>
          <w:rFonts w:hint="eastAsia" w:ascii="Times New Roman" w:hAnsi="Times New Roman" w:eastAsia="仿宋" w:cs="Times New Roman"/>
          <w:color w:val="auto"/>
          <w:sz w:val="24"/>
          <w:szCs w:val="24"/>
          <w:highlight w:val="none"/>
          <w:shd w:val="clear" w:color="auto" w:fill="auto"/>
        </w:rPr>
        <w:t>缔约过失责任</w:t>
      </w:r>
    </w:p>
    <w:p w14:paraId="7D89BC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rPr>
        <w:t>供应商无正当理由未能在规定时间内与采购人签订合同的，需向采购人支付中标（成交）金额20%的赔偿金。赔偿金不足以弥补采购人全部损失的，还应赔偿采购人全部损失；</w:t>
      </w:r>
    </w:p>
    <w:p w14:paraId="525BF9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rPr>
        <w:t>若投标供应商提交的投标(响应)文件存在虚假材料或虚假响应的情况，投标供应商应向采购人支付年度预算（项目预算）金额30%的赔偿金。</w:t>
      </w:r>
    </w:p>
    <w:p w14:paraId="4AC99A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lang w:val="en-US" w:eastAsia="zh-CN"/>
        </w:rPr>
      </w:pPr>
    </w:p>
    <w:p w14:paraId="40D5EC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val="en-US" w:eastAsia="zh-CN"/>
        </w:rPr>
        <w:t>4.3</w:t>
      </w:r>
      <w:r>
        <w:rPr>
          <w:rFonts w:hint="eastAsia" w:ascii="Times New Roman" w:hAnsi="Times New Roman" w:eastAsia="仿宋" w:cs="Times New Roman"/>
          <w:color w:val="auto"/>
          <w:sz w:val="24"/>
          <w:highlight w:val="none"/>
          <w:shd w:val="clear" w:color="auto" w:fill="auto"/>
        </w:rPr>
        <w:t>解决合同纠纷的方式</w:t>
      </w:r>
    </w:p>
    <w:p w14:paraId="4E6674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1</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因货物的质量问题发生的争议，由法定质量鉴定机构或其认可的质量鉴定机构进行质量鉴定。货物符合标准的，鉴定费由</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承担；货物不符合质量标准的，鉴定费由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w:t>
      </w:r>
    </w:p>
    <w:p w14:paraId="7CFEA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2</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合同履行期间，若双方发生争议，可协商或由有关部门调解解决，协商或调解不成的，可向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所在地人民法院依法提起诉讼。</w:t>
      </w:r>
    </w:p>
    <w:p w14:paraId="0AA4FB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六</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2785AADD">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1A851D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6E15A6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78D556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6C05E8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18DFBC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66B22556">
      <w:pPr>
        <w:bidi w:val="0"/>
        <w:ind w:firstLine="482" w:firstLineChars="200"/>
        <w:rPr>
          <w:rFonts w:hint="eastAsia" w:ascii="仿宋" w:hAnsi="仿宋" w:eastAsia="仿宋" w:cs="仿宋"/>
          <w:b/>
          <w:bCs/>
          <w:kern w:val="0"/>
          <w:sz w:val="24"/>
          <w:szCs w:val="24"/>
          <w:lang w:val="en-US" w:bidi="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24B41537">
      <w:pPr>
        <w:bidi w:val="0"/>
        <w:ind w:firstLine="482" w:firstLineChars="200"/>
        <w:rPr>
          <w:rFonts w:hint="eastAsia" w:ascii="仿宋" w:hAnsi="仿宋" w:eastAsia="仿宋" w:cs="仿宋"/>
          <w:b/>
          <w:bCs/>
          <w:kern w:val="0"/>
          <w:sz w:val="24"/>
          <w:szCs w:val="24"/>
          <w:lang w:val="en-US" w:bidi="zh-CN"/>
        </w:rPr>
      </w:pPr>
    </w:p>
    <w:p w14:paraId="3A1E18A5">
      <w:pPr>
        <w:bidi w:val="0"/>
        <w:ind w:firstLine="482" w:firstLineChars="200"/>
        <w:rPr>
          <w:rFonts w:hint="eastAsia" w:ascii="仿宋" w:hAnsi="仿宋" w:eastAsia="仿宋" w:cs="仿宋"/>
          <w:b/>
          <w:bCs/>
          <w:kern w:val="0"/>
          <w:sz w:val="24"/>
          <w:szCs w:val="24"/>
          <w:lang w:val="en-US" w:bidi="zh-CN"/>
        </w:rPr>
      </w:pPr>
    </w:p>
    <w:p w14:paraId="60A6B380">
      <w:pPr>
        <w:bidi w:val="0"/>
        <w:ind w:firstLine="482" w:firstLineChars="200"/>
        <w:rPr>
          <w:rFonts w:hint="eastAsia" w:ascii="仿宋" w:hAnsi="仿宋" w:eastAsia="仿宋" w:cs="仿宋"/>
          <w:b/>
          <w:bCs/>
          <w:kern w:val="0"/>
          <w:sz w:val="24"/>
          <w:szCs w:val="24"/>
          <w:lang w:val="en-US" w:bidi="zh-CN"/>
        </w:rPr>
      </w:pPr>
    </w:p>
    <w:p w14:paraId="7D955F94">
      <w:pPr>
        <w:bidi w:val="0"/>
        <w:ind w:firstLine="482" w:firstLineChars="200"/>
        <w:rPr>
          <w:rFonts w:hint="eastAsia" w:ascii="仿宋" w:hAnsi="仿宋" w:eastAsia="仿宋" w:cs="仿宋"/>
          <w:b/>
          <w:bCs/>
          <w:kern w:val="0"/>
          <w:sz w:val="24"/>
          <w:szCs w:val="24"/>
          <w:lang w:val="en-US" w:bidi="zh-CN"/>
        </w:rPr>
      </w:pPr>
    </w:p>
    <w:p w14:paraId="45368930">
      <w:pPr>
        <w:bidi w:val="0"/>
        <w:ind w:firstLine="482" w:firstLineChars="200"/>
        <w:rPr>
          <w:rFonts w:hint="eastAsia" w:ascii="仿宋" w:hAnsi="仿宋" w:eastAsia="仿宋" w:cs="仿宋"/>
          <w:b/>
          <w:bCs/>
          <w:kern w:val="0"/>
          <w:sz w:val="24"/>
          <w:szCs w:val="24"/>
          <w:lang w:val="en-US" w:bidi="zh-CN"/>
        </w:rPr>
      </w:pPr>
    </w:p>
    <w:p w14:paraId="4E5372C8">
      <w:pPr>
        <w:bidi w:val="0"/>
        <w:ind w:firstLine="482" w:firstLineChars="200"/>
        <w:rPr>
          <w:rFonts w:hint="eastAsia" w:ascii="仿宋" w:hAnsi="仿宋" w:eastAsia="仿宋" w:cs="仿宋"/>
          <w:b/>
          <w:bCs/>
          <w:kern w:val="0"/>
          <w:sz w:val="24"/>
          <w:szCs w:val="24"/>
          <w:lang w:val="en-US" w:bidi="zh-CN"/>
        </w:rPr>
      </w:pPr>
    </w:p>
    <w:p w14:paraId="6AA0C2CA">
      <w:pPr>
        <w:bidi w:val="0"/>
        <w:ind w:firstLine="482" w:firstLineChars="200"/>
        <w:rPr>
          <w:rFonts w:hint="eastAsia" w:ascii="仿宋" w:hAnsi="仿宋" w:eastAsia="仿宋" w:cs="仿宋"/>
          <w:b/>
          <w:bCs/>
          <w:kern w:val="0"/>
          <w:sz w:val="24"/>
          <w:szCs w:val="24"/>
          <w:lang w:val="en-US" w:bidi="zh-CN"/>
        </w:rPr>
      </w:pPr>
    </w:p>
    <w:p w14:paraId="67A8240A">
      <w:pPr>
        <w:bidi w:val="0"/>
        <w:ind w:firstLine="482" w:firstLineChars="200"/>
        <w:rPr>
          <w:rFonts w:hint="eastAsia" w:ascii="仿宋" w:hAnsi="仿宋" w:eastAsia="仿宋" w:cs="仿宋"/>
          <w:b/>
          <w:bCs/>
          <w:kern w:val="0"/>
          <w:sz w:val="24"/>
          <w:szCs w:val="24"/>
          <w:lang w:val="en-US" w:bidi="zh-CN"/>
        </w:rPr>
      </w:pPr>
    </w:p>
    <w:p w14:paraId="44F0F5A2">
      <w:pPr>
        <w:bidi w:val="0"/>
        <w:ind w:firstLine="482" w:firstLineChars="200"/>
        <w:rPr>
          <w:rFonts w:hint="eastAsia" w:ascii="仿宋" w:hAnsi="仿宋" w:eastAsia="仿宋" w:cs="仿宋"/>
          <w:b/>
          <w:bCs/>
          <w:kern w:val="0"/>
          <w:sz w:val="24"/>
          <w:szCs w:val="24"/>
          <w:lang w:val="en-US" w:bidi="zh-CN"/>
        </w:rPr>
      </w:pPr>
    </w:p>
    <w:p w14:paraId="0D2C7817">
      <w:pPr>
        <w:bidi w:val="0"/>
        <w:ind w:firstLine="482" w:firstLineChars="200"/>
        <w:rPr>
          <w:rFonts w:hint="eastAsia" w:ascii="仿宋" w:hAnsi="仿宋" w:eastAsia="仿宋" w:cs="仿宋"/>
          <w:b/>
          <w:bCs/>
          <w:kern w:val="0"/>
          <w:sz w:val="24"/>
          <w:szCs w:val="24"/>
          <w:lang w:val="en-US" w:bidi="zh-CN"/>
        </w:rPr>
      </w:pPr>
    </w:p>
    <w:p w14:paraId="297E9A3F">
      <w:pPr>
        <w:bidi w:val="0"/>
        <w:ind w:firstLine="482" w:firstLineChars="200"/>
        <w:rPr>
          <w:rFonts w:hint="eastAsia" w:ascii="仿宋" w:hAnsi="仿宋" w:eastAsia="仿宋" w:cs="仿宋"/>
          <w:b/>
          <w:bCs/>
          <w:kern w:val="0"/>
          <w:sz w:val="24"/>
          <w:szCs w:val="24"/>
          <w:lang w:val="en-US" w:bidi="zh-CN"/>
        </w:rPr>
      </w:pPr>
    </w:p>
    <w:p w14:paraId="0186BC3B">
      <w:pPr>
        <w:bidi w:val="0"/>
        <w:ind w:firstLine="482" w:firstLineChars="200"/>
        <w:rPr>
          <w:rFonts w:hint="eastAsia" w:ascii="仿宋" w:hAnsi="仿宋" w:eastAsia="仿宋" w:cs="仿宋"/>
          <w:b/>
          <w:bCs/>
          <w:kern w:val="0"/>
          <w:sz w:val="24"/>
          <w:szCs w:val="24"/>
          <w:lang w:val="en-US" w:bidi="zh-CN"/>
        </w:rPr>
      </w:pPr>
    </w:p>
    <w:p w14:paraId="2F14F61C">
      <w:pPr>
        <w:bidi w:val="0"/>
        <w:ind w:firstLine="482" w:firstLineChars="200"/>
        <w:rPr>
          <w:rFonts w:hint="eastAsia" w:ascii="仿宋" w:hAnsi="仿宋" w:eastAsia="仿宋" w:cs="仿宋"/>
          <w:b/>
          <w:bCs/>
          <w:kern w:val="0"/>
          <w:sz w:val="24"/>
          <w:szCs w:val="24"/>
          <w:lang w:val="en-US" w:bidi="zh-CN"/>
        </w:rPr>
      </w:pPr>
    </w:p>
    <w:p w14:paraId="45FB5567">
      <w:pPr>
        <w:bidi w:val="0"/>
        <w:ind w:firstLine="482" w:firstLineChars="200"/>
        <w:rPr>
          <w:rFonts w:hint="eastAsia" w:ascii="仿宋" w:hAnsi="仿宋" w:eastAsia="仿宋" w:cs="仿宋"/>
          <w:b/>
          <w:bCs/>
          <w:kern w:val="0"/>
          <w:sz w:val="24"/>
          <w:szCs w:val="24"/>
          <w:lang w:val="en-US" w:bidi="zh-CN"/>
        </w:rPr>
      </w:pPr>
    </w:p>
    <w:p w14:paraId="4FD35381">
      <w:pPr>
        <w:bidi w:val="0"/>
        <w:ind w:firstLine="482" w:firstLineChars="200"/>
        <w:rPr>
          <w:rFonts w:hint="eastAsia" w:ascii="仿宋" w:hAnsi="仿宋" w:eastAsia="仿宋" w:cs="仿宋"/>
          <w:b/>
          <w:bCs/>
          <w:kern w:val="0"/>
          <w:sz w:val="24"/>
          <w:szCs w:val="24"/>
          <w:lang w:val="en-US" w:bidi="zh-CN"/>
        </w:rPr>
      </w:pPr>
    </w:p>
    <w:p w14:paraId="0D2B0D66">
      <w:pPr>
        <w:bidi w:val="0"/>
        <w:ind w:firstLine="482" w:firstLineChars="200"/>
        <w:rPr>
          <w:rFonts w:hint="eastAsia" w:ascii="仿宋" w:hAnsi="仿宋" w:eastAsia="仿宋" w:cs="仿宋"/>
          <w:b/>
          <w:bCs/>
          <w:kern w:val="0"/>
          <w:sz w:val="24"/>
          <w:szCs w:val="24"/>
          <w:lang w:val="en-US" w:bidi="zh-CN"/>
        </w:rPr>
      </w:pPr>
    </w:p>
    <w:p w14:paraId="7FA02A65">
      <w:pPr>
        <w:bidi w:val="0"/>
        <w:ind w:firstLine="482" w:firstLineChars="200"/>
        <w:rPr>
          <w:rFonts w:hint="eastAsia" w:ascii="仿宋" w:hAnsi="仿宋" w:eastAsia="仿宋" w:cs="仿宋"/>
          <w:b/>
          <w:bCs/>
          <w:kern w:val="0"/>
          <w:sz w:val="24"/>
          <w:szCs w:val="24"/>
          <w:lang w:val="en-US" w:bidi="zh-CN"/>
        </w:rPr>
      </w:pPr>
    </w:p>
    <w:p w14:paraId="60A8E277">
      <w:pPr>
        <w:bidi w:val="0"/>
        <w:ind w:firstLine="482" w:firstLineChars="200"/>
        <w:rPr>
          <w:rFonts w:hint="eastAsia" w:ascii="仿宋" w:hAnsi="仿宋" w:eastAsia="仿宋" w:cs="仿宋"/>
          <w:b/>
          <w:bCs/>
          <w:kern w:val="0"/>
          <w:sz w:val="24"/>
          <w:szCs w:val="24"/>
          <w:lang w:val="en-US" w:bidi="zh-CN"/>
        </w:rPr>
      </w:pPr>
    </w:p>
    <w:p w14:paraId="7B707150">
      <w:pPr>
        <w:bidi w:val="0"/>
        <w:ind w:firstLine="482" w:firstLineChars="200"/>
        <w:rPr>
          <w:rFonts w:hint="eastAsia" w:ascii="仿宋" w:hAnsi="仿宋" w:eastAsia="仿宋" w:cs="仿宋"/>
          <w:b/>
          <w:bCs/>
          <w:kern w:val="0"/>
          <w:sz w:val="24"/>
          <w:szCs w:val="24"/>
          <w:lang w:val="en-US" w:bidi="zh-CN"/>
        </w:rPr>
      </w:pPr>
    </w:p>
    <w:p w14:paraId="26A07972">
      <w:pPr>
        <w:bidi w:val="0"/>
        <w:ind w:firstLine="482" w:firstLineChars="200"/>
        <w:rPr>
          <w:rFonts w:hint="eastAsia" w:ascii="仿宋" w:hAnsi="仿宋" w:eastAsia="仿宋" w:cs="仿宋"/>
          <w:b/>
          <w:bCs/>
          <w:kern w:val="0"/>
          <w:sz w:val="24"/>
          <w:szCs w:val="24"/>
          <w:lang w:val="en-US" w:bidi="zh-CN"/>
        </w:rPr>
      </w:pPr>
    </w:p>
    <w:p w14:paraId="5730DA05">
      <w:pPr>
        <w:bidi w:val="0"/>
        <w:ind w:firstLine="482" w:firstLineChars="200"/>
        <w:rPr>
          <w:rFonts w:hint="eastAsia" w:ascii="仿宋" w:hAnsi="仿宋" w:eastAsia="仿宋" w:cs="仿宋"/>
          <w:b/>
          <w:bCs/>
          <w:kern w:val="0"/>
          <w:sz w:val="24"/>
          <w:szCs w:val="24"/>
          <w:lang w:val="en-US" w:bidi="zh-CN"/>
        </w:rPr>
      </w:pPr>
    </w:p>
    <w:p w14:paraId="0D983D3D">
      <w:pPr>
        <w:bidi w:val="0"/>
        <w:ind w:firstLine="482" w:firstLineChars="200"/>
        <w:rPr>
          <w:rFonts w:hint="eastAsia" w:ascii="仿宋" w:hAnsi="仿宋" w:eastAsia="仿宋" w:cs="仿宋"/>
          <w:b/>
          <w:bCs/>
          <w:kern w:val="0"/>
          <w:sz w:val="24"/>
          <w:szCs w:val="24"/>
          <w:lang w:val="en-US" w:bidi="zh-CN"/>
        </w:rPr>
      </w:pPr>
    </w:p>
    <w:p w14:paraId="6C75390B">
      <w:pPr>
        <w:bidi w:val="0"/>
        <w:ind w:firstLine="482" w:firstLineChars="200"/>
        <w:rPr>
          <w:rFonts w:hint="eastAsia" w:ascii="仿宋" w:hAnsi="仿宋" w:eastAsia="仿宋" w:cs="仿宋"/>
          <w:b/>
          <w:bCs/>
          <w:kern w:val="0"/>
          <w:sz w:val="24"/>
          <w:szCs w:val="24"/>
          <w:lang w:val="en-US" w:bidi="zh-CN"/>
        </w:rPr>
      </w:pPr>
    </w:p>
    <w:p w14:paraId="3E3C3D2B">
      <w:pPr>
        <w:bidi w:val="0"/>
        <w:ind w:firstLine="482" w:firstLineChars="200"/>
        <w:rPr>
          <w:rFonts w:hint="eastAsia" w:ascii="仿宋" w:hAnsi="仿宋" w:eastAsia="仿宋" w:cs="仿宋"/>
          <w:b/>
          <w:bCs/>
          <w:kern w:val="0"/>
          <w:sz w:val="24"/>
          <w:szCs w:val="24"/>
          <w:lang w:val="en-US" w:bidi="zh-CN"/>
        </w:rPr>
      </w:pPr>
    </w:p>
    <w:p w14:paraId="5FC5DC5B">
      <w:pPr>
        <w:bidi w:val="0"/>
        <w:ind w:firstLine="482" w:firstLineChars="200"/>
        <w:rPr>
          <w:rFonts w:hint="eastAsia" w:ascii="仿宋" w:hAnsi="仿宋" w:eastAsia="仿宋" w:cs="仿宋"/>
          <w:b/>
          <w:bCs/>
          <w:kern w:val="0"/>
          <w:sz w:val="24"/>
          <w:szCs w:val="24"/>
          <w:lang w:val="en-US" w:bidi="zh-CN"/>
        </w:rPr>
      </w:pPr>
    </w:p>
    <w:p w14:paraId="4FFED841">
      <w:pPr>
        <w:bidi w:val="0"/>
        <w:ind w:firstLine="482" w:firstLineChars="200"/>
        <w:rPr>
          <w:rFonts w:hint="eastAsia" w:ascii="仿宋" w:hAnsi="仿宋" w:eastAsia="仿宋" w:cs="仿宋"/>
          <w:b/>
          <w:bCs/>
          <w:kern w:val="0"/>
          <w:sz w:val="24"/>
          <w:szCs w:val="24"/>
          <w:lang w:val="en-US" w:bidi="zh-CN"/>
        </w:rPr>
      </w:pPr>
    </w:p>
    <w:p w14:paraId="6454DA57">
      <w:pPr>
        <w:bidi w:val="0"/>
        <w:ind w:firstLine="482" w:firstLineChars="200"/>
        <w:rPr>
          <w:rFonts w:hint="eastAsia" w:ascii="仿宋" w:hAnsi="仿宋" w:eastAsia="仿宋" w:cs="仿宋"/>
          <w:b/>
          <w:bCs/>
          <w:kern w:val="0"/>
          <w:sz w:val="24"/>
          <w:szCs w:val="24"/>
          <w:lang w:val="en-US" w:bidi="zh-CN"/>
        </w:rPr>
      </w:pPr>
    </w:p>
    <w:p w14:paraId="081ED9BF">
      <w:pPr>
        <w:bidi w:val="0"/>
        <w:ind w:firstLine="482" w:firstLineChars="200"/>
        <w:rPr>
          <w:rFonts w:hint="eastAsia" w:ascii="仿宋" w:hAnsi="仿宋" w:eastAsia="仿宋" w:cs="仿宋"/>
          <w:b/>
          <w:bCs/>
          <w:kern w:val="0"/>
          <w:sz w:val="24"/>
          <w:szCs w:val="24"/>
          <w:lang w:val="en-US" w:bidi="zh-CN"/>
        </w:rPr>
      </w:pPr>
    </w:p>
    <w:p w14:paraId="6B7DAB3D">
      <w:pPr>
        <w:bidi w:val="0"/>
        <w:ind w:firstLine="482" w:firstLineChars="200"/>
        <w:rPr>
          <w:rFonts w:hint="eastAsia" w:ascii="仿宋" w:hAnsi="仿宋" w:eastAsia="仿宋" w:cs="仿宋"/>
          <w:b/>
          <w:bCs/>
          <w:kern w:val="0"/>
          <w:sz w:val="24"/>
          <w:szCs w:val="24"/>
          <w:lang w:val="en-US" w:bidi="zh-CN"/>
        </w:rPr>
      </w:pPr>
    </w:p>
    <w:p w14:paraId="20CD4817">
      <w:pPr>
        <w:bidi w:val="0"/>
        <w:ind w:firstLine="482" w:firstLineChars="200"/>
        <w:rPr>
          <w:rFonts w:hint="eastAsia" w:ascii="仿宋" w:hAnsi="仿宋" w:eastAsia="仿宋" w:cs="仿宋"/>
          <w:b/>
          <w:bCs/>
          <w:kern w:val="0"/>
          <w:sz w:val="24"/>
          <w:szCs w:val="24"/>
          <w:lang w:val="en-US" w:bidi="zh-CN"/>
        </w:rPr>
      </w:pPr>
    </w:p>
    <w:p w14:paraId="7C7D9D1F">
      <w:pPr>
        <w:pStyle w:val="17"/>
        <w:jc w:val="center"/>
        <w:outlineLvl w:val="0"/>
        <w:rPr>
          <w:rFonts w:hint="eastAsia" w:ascii="仿宋" w:hAnsi="仿宋" w:eastAsia="仿宋" w:cs="仿宋"/>
        </w:rPr>
      </w:pPr>
      <w:r>
        <w:rPr>
          <w:rFonts w:hint="eastAsia" w:ascii="仿宋" w:hAnsi="仿宋" w:eastAsia="仿宋" w:cs="仿宋"/>
          <w:b/>
          <w:sz w:val="36"/>
        </w:rPr>
        <w:t>第四章 资格审查</w:t>
      </w:r>
      <w:bookmarkEnd w:id="3"/>
    </w:p>
    <w:p w14:paraId="396D2143">
      <w:pPr>
        <w:pStyle w:val="17"/>
        <w:ind w:firstLine="480"/>
        <w:jc w:val="left"/>
        <w:rPr>
          <w:rFonts w:hint="eastAsia" w:ascii="仿宋" w:hAnsi="仿宋" w:eastAsia="仿宋" w:cs="仿宋"/>
          <w:b/>
          <w:sz w:val="28"/>
        </w:rPr>
      </w:pPr>
      <w:r>
        <w:rPr>
          <w:rFonts w:hint="eastAsia" w:ascii="仿宋" w:hAnsi="仿宋" w:eastAsia="仿宋" w:cs="仿宋"/>
        </w:rPr>
        <w:t>开标完成后，由</w:t>
      </w:r>
      <w:r>
        <w:rPr>
          <w:rFonts w:hint="eastAsia" w:ascii="仿宋" w:hAnsi="仿宋" w:eastAsia="仿宋" w:cs="仿宋"/>
          <w:lang w:eastAsia="zh-CN"/>
        </w:rPr>
        <w:t>采购人</w:t>
      </w:r>
      <w:r>
        <w:rPr>
          <w:rFonts w:hint="eastAsia" w:ascii="仿宋" w:hAnsi="仿宋" w:eastAsia="仿宋" w:cs="仿宋"/>
        </w:rPr>
        <w:t>依据法律法规和</w:t>
      </w:r>
      <w:r>
        <w:rPr>
          <w:rFonts w:hint="eastAsia" w:ascii="仿宋" w:hAnsi="仿宋" w:eastAsia="仿宋" w:cs="仿宋"/>
          <w:lang w:eastAsia="zh-CN"/>
        </w:rPr>
        <w:t>竞选文件</w:t>
      </w:r>
      <w:r>
        <w:rPr>
          <w:rFonts w:hint="eastAsia" w:ascii="仿宋" w:hAnsi="仿宋" w:eastAsia="仿宋" w:cs="仿宋"/>
        </w:rPr>
        <w:t>的规定，对</w:t>
      </w:r>
      <w:r>
        <w:rPr>
          <w:rFonts w:hint="eastAsia" w:ascii="仿宋" w:hAnsi="仿宋" w:eastAsia="仿宋" w:cs="仿宋"/>
          <w:lang w:val="en-US" w:eastAsia="zh-CN"/>
        </w:rPr>
        <w:t>竞选人递交</w:t>
      </w:r>
      <w:r>
        <w:rPr>
          <w:rFonts w:hint="eastAsia" w:ascii="仿宋" w:hAnsi="仿宋" w:eastAsia="仿宋" w:cs="仿宋"/>
        </w:rPr>
        <w:t>的</w:t>
      </w:r>
      <w:r>
        <w:rPr>
          <w:rFonts w:hint="eastAsia" w:ascii="仿宋" w:hAnsi="仿宋" w:eastAsia="仿宋" w:cs="仿宋"/>
          <w:lang w:eastAsia="zh-CN"/>
        </w:rPr>
        <w:t>响应文件</w:t>
      </w:r>
      <w:r>
        <w:rPr>
          <w:rFonts w:hint="eastAsia" w:ascii="仿宋" w:hAnsi="仿宋" w:eastAsia="仿宋" w:cs="仿宋"/>
        </w:rPr>
        <w:t>中</w:t>
      </w:r>
      <w:r>
        <w:rPr>
          <w:rFonts w:hint="eastAsia" w:ascii="仿宋" w:hAnsi="仿宋" w:eastAsia="仿宋" w:cs="仿宋"/>
          <w:lang w:eastAsia="zh-CN"/>
        </w:rPr>
        <w:t>竞选人</w:t>
      </w:r>
      <w:r>
        <w:rPr>
          <w:rFonts w:hint="eastAsia" w:ascii="仿宋" w:hAnsi="仿宋" w:eastAsia="仿宋" w:cs="仿宋"/>
        </w:rPr>
        <w:t>资格证明等进行审查并出具资格审查报告。资格审查标准及要求如下：</w:t>
      </w:r>
    </w:p>
    <w:p w14:paraId="0348797E">
      <w:pPr>
        <w:pStyle w:val="17"/>
        <w:jc w:val="left"/>
        <w:outlineLvl w:val="1"/>
        <w:rPr>
          <w:rFonts w:hint="eastAsia" w:ascii="仿宋" w:hAnsi="仿宋" w:eastAsia="仿宋" w:cs="仿宋"/>
          <w:b/>
          <w:sz w:val="28"/>
          <w:lang w:eastAsia="zh-CN"/>
        </w:rPr>
      </w:pPr>
      <w:r>
        <w:rPr>
          <w:rFonts w:hint="eastAsia" w:ascii="仿宋" w:hAnsi="仿宋" w:eastAsia="仿宋" w:cs="仿宋"/>
          <w:b/>
          <w:sz w:val="28"/>
        </w:rPr>
        <w:t>4.1.一般资格审查</w:t>
      </w:r>
    </w:p>
    <w:tbl>
      <w:tblPr>
        <w:tblStyle w:val="1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650"/>
        <w:gridCol w:w="6208"/>
      </w:tblGrid>
      <w:tr w14:paraId="64C33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4034403A">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50" w:type="dxa"/>
            <w:vAlign w:val="center"/>
          </w:tcPr>
          <w:p w14:paraId="21AB38E0">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 xml:space="preserve"> 一般资格审查内容</w:t>
            </w:r>
          </w:p>
        </w:tc>
        <w:tc>
          <w:tcPr>
            <w:tcW w:w="6208" w:type="dxa"/>
            <w:vAlign w:val="center"/>
          </w:tcPr>
          <w:p w14:paraId="365A9865">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 xml:space="preserve"> 具体标准和要求</w:t>
            </w:r>
          </w:p>
        </w:tc>
      </w:tr>
      <w:tr w14:paraId="31CAE1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1D67450C">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1650" w:type="dxa"/>
            <w:vAlign w:val="center"/>
          </w:tcPr>
          <w:p w14:paraId="270A68FA">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在中华人民共和国境内注册，具有独立法人资格</w:t>
            </w:r>
          </w:p>
        </w:tc>
        <w:tc>
          <w:tcPr>
            <w:tcW w:w="6208" w:type="dxa"/>
            <w:vAlign w:val="center"/>
          </w:tcPr>
          <w:p w14:paraId="6B4501F4">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（1）</w:t>
            </w:r>
            <w:r>
              <w:rPr>
                <w:rFonts w:hint="eastAsia" w:ascii="仿宋" w:hAnsi="仿宋" w:eastAsia="仿宋" w:cs="仿宋"/>
                <w:sz w:val="24"/>
                <w:szCs w:val="24"/>
                <w:lang w:val="en-US" w:eastAsia="zh-CN"/>
              </w:rPr>
              <w:t>竞选人若为企业法人：提供“统一社会信用代码营业执照”；未换证的提供“营业执照、税务登记证、组织机构代码证或三证合一的营业执照”；</w:t>
            </w:r>
          </w:p>
          <w:p w14:paraId="2146EAC8">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（2）</w:t>
            </w:r>
            <w:r>
              <w:rPr>
                <w:rFonts w:hint="eastAsia" w:ascii="仿宋" w:hAnsi="仿宋" w:eastAsia="仿宋" w:cs="仿宋"/>
                <w:sz w:val="24"/>
                <w:szCs w:val="24"/>
                <w:lang w:val="en-US" w:eastAsia="zh-CN"/>
              </w:rPr>
              <w:t>若为事业法人：提供“统一社会信用代码法人登记证书”；未换证的提交“事业法人登记证书、组织机构代码证”；</w:t>
            </w:r>
          </w:p>
          <w:p w14:paraId="4A92DA98">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（3）</w:t>
            </w:r>
            <w:r>
              <w:rPr>
                <w:rFonts w:hint="eastAsia" w:ascii="仿宋" w:hAnsi="仿宋" w:eastAsia="仿宋" w:cs="仿宋"/>
                <w:sz w:val="24"/>
                <w:szCs w:val="24"/>
                <w:lang w:val="en-US" w:eastAsia="zh-CN"/>
              </w:rPr>
              <w:t>若为其他组织：提供“对应主管部门颁发的准许执业证明文件或营业执照”；</w:t>
            </w:r>
          </w:p>
          <w:p w14:paraId="74C1F5C6">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（4）</w:t>
            </w:r>
            <w:r>
              <w:rPr>
                <w:rFonts w:hint="eastAsia" w:ascii="仿宋" w:hAnsi="仿宋" w:eastAsia="仿宋" w:cs="仿宋"/>
                <w:sz w:val="24"/>
                <w:szCs w:val="24"/>
                <w:lang w:val="en-US" w:eastAsia="zh-CN"/>
              </w:rPr>
              <w:t>若为自然人：提供“身份证明材料”。（以上4项材料任选其一即可，均提供复印件。）</w:t>
            </w:r>
          </w:p>
          <w:p w14:paraId="34BAD159">
            <w:pPr>
              <w:keepNext w:val="0"/>
              <w:keepLines w:val="0"/>
              <w:pageBreakBefore w:val="0"/>
              <w:widowControl w:val="0"/>
              <w:kinsoku/>
              <w:wordWrap/>
              <w:overflowPunct/>
              <w:topLinePunct w:val="0"/>
              <w:autoSpaceDE/>
              <w:autoSpaceDN/>
              <w:bidi w:val="0"/>
              <w:adjustRightInd/>
              <w:snapToGrid w:val="0"/>
              <w:spacing w:before="0" w:after="0" w:line="540" w:lineRule="exact"/>
              <w:ind w:left="0" w:leftChars="0" w:right="0" w:firstLine="482"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b/>
                <w:bCs/>
                <w:color w:val="auto"/>
                <w:w w:val="100"/>
                <w:sz w:val="24"/>
                <w:szCs w:val="24"/>
                <w:lang w:val="en-US" w:eastAsia="zh-CN"/>
              </w:rPr>
              <w:t>注：</w:t>
            </w:r>
            <w:r>
              <w:rPr>
                <w:rFonts w:hint="eastAsia" w:ascii="仿宋" w:hAnsi="仿宋" w:eastAsia="仿宋" w:cs="仿宋"/>
                <w:b/>
                <w:bCs/>
                <w:color w:val="auto"/>
                <w:w w:val="100"/>
                <w:sz w:val="24"/>
                <w:szCs w:val="24"/>
                <w:lang w:eastAsia="zh-CN"/>
              </w:rPr>
              <w:t>以上（</w:t>
            </w:r>
            <w:r>
              <w:rPr>
                <w:rFonts w:hint="eastAsia" w:ascii="仿宋" w:hAnsi="仿宋" w:eastAsia="仿宋" w:cs="仿宋"/>
                <w:b/>
                <w:bCs/>
                <w:color w:val="auto"/>
                <w:w w:val="100"/>
                <w:sz w:val="24"/>
                <w:szCs w:val="24"/>
                <w:lang w:val="en-US" w:eastAsia="zh-CN"/>
              </w:rPr>
              <w:t>1</w:t>
            </w:r>
            <w:r>
              <w:rPr>
                <w:rFonts w:hint="eastAsia" w:ascii="仿宋" w:hAnsi="仿宋" w:eastAsia="仿宋" w:cs="仿宋"/>
                <w:b/>
                <w:bCs/>
                <w:color w:val="auto"/>
                <w:w w:val="100"/>
                <w:sz w:val="24"/>
                <w:szCs w:val="24"/>
                <w:lang w:eastAsia="zh-CN"/>
              </w:rPr>
              <w:t>）-（</w:t>
            </w:r>
            <w:r>
              <w:rPr>
                <w:rFonts w:hint="eastAsia" w:ascii="仿宋" w:hAnsi="仿宋" w:eastAsia="仿宋" w:cs="仿宋"/>
                <w:b/>
                <w:bCs/>
                <w:color w:val="auto"/>
                <w:w w:val="100"/>
                <w:sz w:val="24"/>
                <w:szCs w:val="24"/>
                <w:lang w:val="en-US" w:eastAsia="zh-CN"/>
              </w:rPr>
              <w:t>4</w:t>
            </w:r>
            <w:r>
              <w:rPr>
                <w:rFonts w:hint="eastAsia" w:ascii="仿宋" w:hAnsi="仿宋" w:eastAsia="仿宋" w:cs="仿宋"/>
                <w:b/>
                <w:bCs/>
                <w:color w:val="auto"/>
                <w:w w:val="100"/>
                <w:sz w:val="24"/>
                <w:szCs w:val="24"/>
                <w:lang w:eastAsia="zh-CN"/>
              </w:rPr>
              <w:t>）项任意提供一项作为证明材料。</w:t>
            </w:r>
          </w:p>
        </w:tc>
      </w:tr>
      <w:tr w14:paraId="27F2D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75E52A37">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1650" w:type="dxa"/>
            <w:vAlign w:val="center"/>
          </w:tcPr>
          <w:p w14:paraId="3735863C">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具有良好的商业信誉和健全的财务会计制度</w:t>
            </w:r>
          </w:p>
        </w:tc>
        <w:tc>
          <w:tcPr>
            <w:tcW w:w="6208" w:type="dxa"/>
            <w:vAlign w:val="center"/>
          </w:tcPr>
          <w:p w14:paraId="64D2C30B">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（1）具有健全的财务会计制度的证明材料： A、可提供</w:t>
            </w:r>
            <w:r>
              <w:rPr>
                <w:rFonts w:hint="eastAsia" w:ascii="仿宋" w:hAnsi="仿宋" w:eastAsia="仿宋" w:cs="仿宋"/>
                <w:b/>
                <w:bCs/>
                <w:sz w:val="24"/>
                <w:szCs w:val="24"/>
                <w:highlight w:val="yellow"/>
                <w:lang w:val="en-US" w:eastAsia="zh-CN"/>
              </w:rPr>
              <w:t>2023</w:t>
            </w:r>
            <w:r>
              <w:rPr>
                <w:rFonts w:hint="eastAsia" w:ascii="仿宋" w:hAnsi="仿宋" w:eastAsia="仿宋" w:cs="仿宋"/>
                <w:sz w:val="24"/>
                <w:szCs w:val="24"/>
                <w:lang w:val="en-US" w:eastAsia="zh-CN"/>
              </w:rPr>
              <w:t>年度（含）至今（任意一年度）经审计的财务报告（包含审计报告和审计报告中所涉及的财务报表和报表附注）；B、也可提供</w:t>
            </w:r>
            <w:r>
              <w:rPr>
                <w:rFonts w:hint="eastAsia" w:ascii="仿宋" w:hAnsi="仿宋" w:eastAsia="仿宋" w:cs="仿宋"/>
                <w:b/>
                <w:bCs/>
                <w:sz w:val="24"/>
                <w:szCs w:val="24"/>
                <w:highlight w:val="yellow"/>
                <w:lang w:val="en-US" w:eastAsia="zh-CN"/>
              </w:rPr>
              <w:t>2023</w:t>
            </w:r>
            <w:r>
              <w:rPr>
                <w:rFonts w:hint="eastAsia" w:ascii="仿宋" w:hAnsi="仿宋" w:eastAsia="仿宋" w:cs="仿宋"/>
                <w:sz w:val="24"/>
                <w:szCs w:val="24"/>
                <w:lang w:val="en-US" w:eastAsia="zh-CN"/>
              </w:rPr>
              <w:t>年度（含）至今任意一年度竞选人内部的财务报表（至少包含资产负债表）；C、也可提供截止响应文件递交截止日一年内其基本开户银行出具的资信证明；D、竞选人注册时间截止响应文件递交截止日不足一年的，也可提供公司章程。以上A.B.C.D均提供复印件；E、若为事业单位或其他组织(不具备法人条件的组织，如合伙组织、个体工商户、农村承包经营户等)或自然人时，则可提供具有健全的财务会计制度的承诺函（原件）。</w:t>
            </w:r>
          </w:p>
          <w:p w14:paraId="54E51E8B">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（2）提供具有良好商业信誉的承诺函。</w:t>
            </w:r>
          </w:p>
          <w:p w14:paraId="3B3D515F">
            <w:pPr>
              <w:pStyle w:val="17"/>
              <w:spacing w:line="240" w:lineRule="auto"/>
              <w:ind w:firstLine="482" w:firstLineChars="200"/>
              <w:jc w:val="left"/>
              <w:rPr>
                <w:rFonts w:hint="default" w:ascii="仿宋" w:hAnsi="仿宋" w:eastAsia="仿宋" w:cs="仿宋"/>
                <w:sz w:val="24"/>
                <w:szCs w:val="24"/>
                <w:lang w:val="en-US" w:eastAsia="zh-CN"/>
              </w:rPr>
            </w:pPr>
            <w:r>
              <w:rPr>
                <w:rFonts w:hint="eastAsia" w:ascii="仿宋" w:hAnsi="仿宋" w:eastAsia="仿宋" w:cs="仿宋"/>
                <w:b/>
                <w:bCs/>
                <w:color w:val="auto"/>
                <w:w w:val="100"/>
                <w:kern w:val="2"/>
                <w:sz w:val="24"/>
                <w:szCs w:val="24"/>
                <w:lang w:val="en-US" w:eastAsia="zh-CN" w:bidi="ar-SA"/>
              </w:rPr>
              <w:t>注：以上两项均须提供相关证明材料。</w:t>
            </w:r>
          </w:p>
        </w:tc>
      </w:tr>
      <w:tr w14:paraId="7EB9F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 w:hRule="atLeast"/>
        </w:trPr>
        <w:tc>
          <w:tcPr>
            <w:tcW w:w="456" w:type="dxa"/>
            <w:vAlign w:val="center"/>
          </w:tcPr>
          <w:p w14:paraId="60560C92">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1650" w:type="dxa"/>
            <w:vAlign w:val="center"/>
          </w:tcPr>
          <w:p w14:paraId="0E758592">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具备履行合同所必需的设备和专业技术能力</w:t>
            </w:r>
          </w:p>
        </w:tc>
        <w:tc>
          <w:tcPr>
            <w:tcW w:w="6208" w:type="dxa"/>
            <w:vAlign w:val="center"/>
          </w:tcPr>
          <w:p w14:paraId="6BD5A37E">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（1）提供具备履行合同所必需的设备和专业技术能力的承诺函。</w:t>
            </w:r>
          </w:p>
        </w:tc>
      </w:tr>
      <w:tr w14:paraId="0995B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 w:hRule="atLeast"/>
        </w:trPr>
        <w:tc>
          <w:tcPr>
            <w:tcW w:w="456" w:type="dxa"/>
            <w:vAlign w:val="center"/>
          </w:tcPr>
          <w:p w14:paraId="0A631FA5">
            <w:pPr>
              <w:pStyle w:val="17"/>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650" w:type="dxa"/>
            <w:vAlign w:val="center"/>
          </w:tcPr>
          <w:p w14:paraId="57C0786B">
            <w:pPr>
              <w:pStyle w:val="17"/>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有依法缴纳税收和社会保障资金的良好记录</w:t>
            </w:r>
          </w:p>
        </w:tc>
        <w:tc>
          <w:tcPr>
            <w:tcW w:w="6208" w:type="dxa"/>
            <w:vAlign w:val="center"/>
          </w:tcPr>
          <w:p w14:paraId="1BCE8861">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（1）提供有依法缴纳税收和社会保障资金的良好记录的承诺函。</w:t>
            </w:r>
          </w:p>
        </w:tc>
      </w:tr>
      <w:tr w14:paraId="42F00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1F9267B4">
            <w:pPr>
              <w:pStyle w:val="17"/>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1650" w:type="dxa"/>
            <w:vAlign w:val="center"/>
          </w:tcPr>
          <w:p w14:paraId="1023AB07">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参加采购活动前三年内，在经营活动中没有重大违法记录</w:t>
            </w:r>
          </w:p>
        </w:tc>
        <w:tc>
          <w:tcPr>
            <w:tcW w:w="6208" w:type="dxa"/>
            <w:vAlign w:val="center"/>
          </w:tcPr>
          <w:p w14:paraId="1A89A406">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（1）提供参加采购活动前三年内，在经营活动中没有重大违法记录的承诺函。</w:t>
            </w:r>
          </w:p>
        </w:tc>
      </w:tr>
      <w:tr w14:paraId="2A9FA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1791F8AE">
            <w:pPr>
              <w:pStyle w:val="17"/>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1650" w:type="dxa"/>
            <w:vAlign w:val="center"/>
          </w:tcPr>
          <w:p w14:paraId="03FFBFF5">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供应商必须为四川省药品和医用耗材招采管理系统备案企业；（如涉及医用挂网耗材时提供）</w:t>
            </w:r>
          </w:p>
        </w:tc>
        <w:tc>
          <w:tcPr>
            <w:tcW w:w="6208" w:type="dxa"/>
            <w:vAlign w:val="center"/>
          </w:tcPr>
          <w:p w14:paraId="031DE220">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（1）提供已在“四川省医疗保障信息大数据一体化平台药品和医用耗材招采管理子系统（招采子系统）”备案截图证明。</w:t>
            </w:r>
            <w:r>
              <w:rPr>
                <w:rFonts w:hint="eastAsia" w:ascii="仿宋" w:hAnsi="仿宋" w:eastAsia="仿宋" w:cs="仿宋"/>
                <w:sz w:val="24"/>
                <w:szCs w:val="24"/>
              </w:rPr>
              <w:t>（如涉及医用挂网耗材时提供）</w:t>
            </w:r>
          </w:p>
          <w:p w14:paraId="1A275028">
            <w:pPr>
              <w:pStyle w:val="17"/>
              <w:spacing w:line="240" w:lineRule="auto"/>
              <w:ind w:firstLine="480" w:firstLineChars="200"/>
              <w:jc w:val="left"/>
              <w:rPr>
                <w:rFonts w:hint="default" w:ascii="仿宋" w:hAnsi="仿宋" w:eastAsia="仿宋" w:cs="仿宋"/>
                <w:sz w:val="24"/>
                <w:szCs w:val="24"/>
                <w:lang w:val="en-US" w:eastAsia="zh-CN"/>
              </w:rPr>
            </w:pPr>
          </w:p>
        </w:tc>
      </w:tr>
      <w:tr w14:paraId="4080F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42E88FED">
            <w:pPr>
              <w:pStyle w:val="17"/>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p>
        </w:tc>
        <w:tc>
          <w:tcPr>
            <w:tcW w:w="1650" w:type="dxa"/>
            <w:vAlign w:val="center"/>
          </w:tcPr>
          <w:p w14:paraId="601BA099">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本项目不接受联合体</w:t>
            </w:r>
          </w:p>
        </w:tc>
        <w:tc>
          <w:tcPr>
            <w:tcW w:w="6208" w:type="dxa"/>
            <w:vAlign w:val="center"/>
          </w:tcPr>
          <w:p w14:paraId="2EFAC03B">
            <w:pPr>
              <w:pStyle w:val="17"/>
              <w:spacing w:line="240" w:lineRule="auto"/>
              <w:ind w:firstLine="480" w:firstLineChars="2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（1）提供不接受联合体的竞选的承诺函。</w:t>
            </w:r>
          </w:p>
        </w:tc>
      </w:tr>
      <w:tr w14:paraId="543EB8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674913AB">
            <w:pPr>
              <w:pStyle w:val="17"/>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650" w:type="dxa"/>
            <w:vAlign w:val="center"/>
          </w:tcPr>
          <w:p w14:paraId="0C4EB64B">
            <w:pPr>
              <w:pStyle w:val="17"/>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本项目规定的其他要求</w:t>
            </w:r>
          </w:p>
        </w:tc>
        <w:tc>
          <w:tcPr>
            <w:tcW w:w="6208" w:type="dxa"/>
            <w:vAlign w:val="center"/>
          </w:tcPr>
          <w:p w14:paraId="58072A96">
            <w:pPr>
              <w:pStyle w:val="17"/>
              <w:spacing w:line="240" w:lineRule="auto"/>
              <w:ind w:firstLine="480" w:firstLineChars="2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p>
        </w:tc>
      </w:tr>
    </w:tbl>
    <w:p w14:paraId="1C439EE7">
      <w:pPr>
        <w:pStyle w:val="17"/>
        <w:jc w:val="left"/>
        <w:outlineLvl w:val="9"/>
        <w:rPr>
          <w:rFonts w:hint="eastAsia" w:ascii="仿宋" w:hAnsi="仿宋" w:eastAsia="仿宋" w:cs="仿宋"/>
        </w:rPr>
      </w:pPr>
    </w:p>
    <w:p w14:paraId="6D946165">
      <w:pPr>
        <w:pStyle w:val="17"/>
        <w:jc w:val="left"/>
        <w:outlineLvl w:val="1"/>
        <w:rPr>
          <w:rFonts w:hint="eastAsia" w:ascii="仿宋" w:hAnsi="仿宋" w:eastAsia="仿宋" w:cs="仿宋"/>
        </w:rPr>
      </w:pPr>
      <w:r>
        <w:rPr>
          <w:rFonts w:hint="eastAsia" w:ascii="仿宋" w:hAnsi="仿宋" w:eastAsia="仿宋" w:cs="仿宋"/>
          <w:b/>
          <w:sz w:val="28"/>
        </w:rPr>
        <w:t>4.</w:t>
      </w:r>
      <w:r>
        <w:rPr>
          <w:rFonts w:hint="eastAsia" w:ascii="仿宋" w:hAnsi="仿宋" w:eastAsia="仿宋" w:cs="仿宋"/>
          <w:b/>
          <w:sz w:val="28"/>
          <w:lang w:val="en-US" w:eastAsia="zh-CN"/>
        </w:rPr>
        <w:t>2</w:t>
      </w:r>
      <w:r>
        <w:rPr>
          <w:rFonts w:hint="eastAsia" w:ascii="仿宋" w:hAnsi="仿宋" w:eastAsia="仿宋" w:cs="仿宋"/>
          <w:b/>
          <w:sz w:val="28"/>
        </w:rPr>
        <w:t>.特定资格审查</w:t>
      </w:r>
    </w:p>
    <w:p w14:paraId="45CAB929">
      <w:pPr>
        <w:pStyle w:val="17"/>
        <w:jc w:val="left"/>
        <w:outlineLvl w:val="2"/>
        <w:rPr>
          <w:rFonts w:hint="eastAsia" w:ascii="仿宋" w:hAnsi="仿宋" w:eastAsia="仿宋" w:cs="仿宋"/>
        </w:rPr>
      </w:pPr>
      <w:r>
        <w:rPr>
          <w:rFonts w:hint="eastAsia" w:ascii="仿宋" w:hAnsi="仿宋" w:eastAsia="仿宋" w:cs="仿宋"/>
          <w:b/>
          <w:bCs/>
        </w:rPr>
        <w:t>采购包1：</w:t>
      </w:r>
    </w:p>
    <w:tbl>
      <w:tblPr>
        <w:tblStyle w:val="1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
        <w:gridCol w:w="1767"/>
        <w:gridCol w:w="5977"/>
      </w:tblGrid>
      <w:tr w14:paraId="7406E3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2" w:hRule="atLeast"/>
        </w:trPr>
        <w:tc>
          <w:tcPr>
            <w:tcW w:w="415" w:type="dxa"/>
            <w:vAlign w:val="center"/>
          </w:tcPr>
          <w:p w14:paraId="256E41AF">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767" w:type="dxa"/>
            <w:vAlign w:val="center"/>
          </w:tcPr>
          <w:p w14:paraId="56D8AFC5">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 xml:space="preserve"> 特定资格审查内容</w:t>
            </w:r>
          </w:p>
        </w:tc>
        <w:tc>
          <w:tcPr>
            <w:tcW w:w="5977" w:type="dxa"/>
            <w:vAlign w:val="center"/>
          </w:tcPr>
          <w:p w14:paraId="2B1812F0">
            <w:pPr>
              <w:pStyle w:val="17"/>
              <w:jc w:val="center"/>
              <w:rPr>
                <w:rFonts w:hint="eastAsia" w:ascii="仿宋" w:hAnsi="仿宋" w:eastAsia="仿宋" w:cs="仿宋"/>
                <w:sz w:val="24"/>
                <w:szCs w:val="24"/>
              </w:rPr>
            </w:pPr>
            <w:r>
              <w:rPr>
                <w:rFonts w:hint="eastAsia" w:ascii="仿宋" w:hAnsi="仿宋" w:eastAsia="仿宋" w:cs="仿宋"/>
                <w:sz w:val="24"/>
                <w:szCs w:val="24"/>
              </w:rPr>
              <w:t xml:space="preserve"> 具体标准和要求</w:t>
            </w:r>
          </w:p>
        </w:tc>
      </w:tr>
      <w:tr w14:paraId="479FC6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2" w:hRule="atLeast"/>
        </w:trPr>
        <w:tc>
          <w:tcPr>
            <w:tcW w:w="415" w:type="dxa"/>
            <w:vAlign w:val="center"/>
          </w:tcPr>
          <w:p w14:paraId="0251F554">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1767" w:type="dxa"/>
            <w:vAlign w:val="center"/>
          </w:tcPr>
          <w:p w14:paraId="417D70B4">
            <w:pPr>
              <w:pStyle w:val="17"/>
              <w:spacing w:line="24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产品所涉及逐级授权经销商的企业法人营业执照</w:t>
            </w:r>
          </w:p>
        </w:tc>
        <w:tc>
          <w:tcPr>
            <w:tcW w:w="5977" w:type="dxa"/>
            <w:vAlign w:val="center"/>
          </w:tcPr>
          <w:p w14:paraId="59CC418E">
            <w:pPr>
              <w:pStyle w:val="17"/>
              <w:spacing w:line="24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竞选人需提供相关证明材料并加盖公章</w:t>
            </w:r>
          </w:p>
        </w:tc>
      </w:tr>
      <w:tr w14:paraId="32C61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9" w:hRule="atLeast"/>
        </w:trPr>
        <w:tc>
          <w:tcPr>
            <w:tcW w:w="415" w:type="dxa"/>
            <w:vAlign w:val="center"/>
          </w:tcPr>
          <w:p w14:paraId="46076B80">
            <w:pPr>
              <w:pStyle w:val="17"/>
              <w:spacing w:line="24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767" w:type="dxa"/>
            <w:vAlign w:val="center"/>
          </w:tcPr>
          <w:p w14:paraId="3B409E49">
            <w:pPr>
              <w:pStyle w:val="17"/>
              <w:spacing w:line="240" w:lineRule="auto"/>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产品所涉及逐级授权经销商的医疗器械生产（经营）许可证或生产（经营）企业备案表</w:t>
            </w:r>
          </w:p>
          <w:p w14:paraId="37584581">
            <w:pPr>
              <w:pStyle w:val="17"/>
              <w:spacing w:line="240" w:lineRule="auto"/>
              <w:ind w:firstLine="480" w:firstLineChars="200"/>
              <w:jc w:val="left"/>
              <w:rPr>
                <w:rFonts w:hint="eastAsia" w:ascii="仿宋" w:hAnsi="仿宋" w:eastAsia="仿宋" w:cs="仿宋"/>
                <w:sz w:val="24"/>
                <w:szCs w:val="24"/>
                <w:highlight w:val="none"/>
                <w:lang w:val="en-US" w:eastAsia="zh-CN"/>
              </w:rPr>
            </w:pPr>
          </w:p>
        </w:tc>
        <w:tc>
          <w:tcPr>
            <w:tcW w:w="5977" w:type="dxa"/>
            <w:vAlign w:val="center"/>
          </w:tcPr>
          <w:p w14:paraId="75242C22">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提供以下材料：</w:t>
            </w:r>
          </w:p>
          <w:p w14:paraId="34F24D9E">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一类医疗器械：厂家第一类医疗器械生产备案凭证（进口产品除外）、第一类医疗器械备案凭证或第一类医疗器械备案信息表；</w:t>
            </w:r>
          </w:p>
          <w:p w14:paraId="1EE218CC">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二类医疗器械：厂家医疗器械生产许可证（进口产品除外），所涉及经销商第二类医疗器械经营备案凭证，中华人民共和国医疗器械注册证；</w:t>
            </w:r>
          </w:p>
          <w:p w14:paraId="2B47D1E1">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三类医疗器械：厂家医疗器械生产许可证（进口产品除外），所涉及经销商医疗器械经营许可证，中华人民共和国医疗器械注册证；</w:t>
            </w:r>
          </w:p>
          <w:p w14:paraId="5D05BB90">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参选的医疗器械须在提供的第二类医疗器械经营备案凭证、医疗器械经营许可证的经营范围中；</w:t>
            </w:r>
          </w:p>
        </w:tc>
      </w:tr>
      <w:tr w14:paraId="4D96F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21" w:hRule="atLeast"/>
        </w:trPr>
        <w:tc>
          <w:tcPr>
            <w:tcW w:w="415" w:type="dxa"/>
            <w:vAlign w:val="center"/>
          </w:tcPr>
          <w:p w14:paraId="3F333C33">
            <w:pPr>
              <w:pStyle w:val="17"/>
              <w:spacing w:line="24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p>
        </w:tc>
        <w:tc>
          <w:tcPr>
            <w:tcW w:w="1767" w:type="dxa"/>
            <w:vAlign w:val="center"/>
          </w:tcPr>
          <w:p w14:paraId="7F44B1BD">
            <w:pPr>
              <w:pStyle w:val="17"/>
              <w:spacing w:line="24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委托授权书（逐级）</w:t>
            </w:r>
          </w:p>
        </w:tc>
        <w:tc>
          <w:tcPr>
            <w:tcW w:w="5977" w:type="dxa"/>
            <w:vAlign w:val="center"/>
          </w:tcPr>
          <w:p w14:paraId="2CC621DE">
            <w:pPr>
              <w:pStyle w:val="17"/>
              <w:numPr>
                <w:ilvl w:val="0"/>
                <w:numId w:val="0"/>
              </w:numPr>
              <w:spacing w:line="24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竞选人为非竞选产品制造厂家的，需提供产品制造厂家针对本项目的竞选产品的授权书，或具有授权权限的代理商针对本项目的竞选产品的授权书。（需提供该代理商具有有效授权权限的相关证明文件，证明文件需能显示竞选产品制造厂家对竞选产品授权链条的完整性）。</w:t>
            </w:r>
          </w:p>
          <w:p w14:paraId="681BCAF3">
            <w:pPr>
              <w:pStyle w:val="17"/>
              <w:numPr>
                <w:ilvl w:val="0"/>
                <w:numId w:val="0"/>
              </w:numPr>
              <w:spacing w:line="240" w:lineRule="auto"/>
              <w:ind w:firstLine="480" w:firstLineChars="2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（2）</w:t>
            </w:r>
            <w:r>
              <w:rPr>
                <w:rFonts w:hint="eastAsia" w:ascii="仿宋" w:hAnsi="仿宋" w:eastAsia="仿宋" w:cs="仿宋"/>
                <w:sz w:val="24"/>
                <w:szCs w:val="24"/>
                <w:highlight w:val="none"/>
                <w:lang w:val="en-US" w:eastAsia="zh-CN"/>
              </w:rPr>
              <w:t>竞选人需在相关证明材加盖公章</w:t>
            </w:r>
          </w:p>
        </w:tc>
      </w:tr>
      <w:tr w14:paraId="6A75F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3" w:hRule="atLeast"/>
        </w:trPr>
        <w:tc>
          <w:tcPr>
            <w:tcW w:w="415" w:type="dxa"/>
            <w:vAlign w:val="center"/>
          </w:tcPr>
          <w:p w14:paraId="2D68F5FE">
            <w:pPr>
              <w:pStyle w:val="17"/>
              <w:spacing w:line="24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w:t>
            </w:r>
          </w:p>
        </w:tc>
        <w:tc>
          <w:tcPr>
            <w:tcW w:w="1767" w:type="dxa"/>
            <w:vAlign w:val="center"/>
          </w:tcPr>
          <w:p w14:paraId="725A82A0">
            <w:pPr>
              <w:pStyle w:val="17"/>
              <w:spacing w:line="24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法定代表人授权委托书，</w:t>
            </w:r>
            <w:r>
              <w:rPr>
                <w:rFonts w:hint="default" w:ascii="仿宋" w:hAnsi="仿宋" w:eastAsia="仿宋" w:cs="仿宋"/>
                <w:sz w:val="24"/>
                <w:szCs w:val="24"/>
                <w:highlight w:val="none"/>
                <w:lang w:val="en-US" w:eastAsia="zh-CN"/>
              </w:rPr>
              <w:t>法定代表人和法定代表人授权人</w:t>
            </w:r>
            <w:r>
              <w:rPr>
                <w:rFonts w:hint="eastAsia" w:ascii="仿宋" w:hAnsi="仿宋" w:eastAsia="仿宋" w:cs="仿宋"/>
                <w:sz w:val="24"/>
                <w:szCs w:val="24"/>
                <w:highlight w:val="none"/>
                <w:lang w:val="en-US" w:eastAsia="zh-CN"/>
              </w:rPr>
              <w:t>身份证复印件</w:t>
            </w:r>
          </w:p>
        </w:tc>
        <w:tc>
          <w:tcPr>
            <w:tcW w:w="5977" w:type="dxa"/>
            <w:vAlign w:val="center"/>
          </w:tcPr>
          <w:p w14:paraId="43B77111">
            <w:pPr>
              <w:spacing w:line="240" w:lineRule="auto"/>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提供法定代表人授权委托书，法定代表人和法定代表人授权人身份证复印件。</w:t>
            </w:r>
          </w:p>
        </w:tc>
      </w:tr>
      <w:tr w14:paraId="52DB7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3" w:hRule="atLeast"/>
        </w:trPr>
        <w:tc>
          <w:tcPr>
            <w:tcW w:w="415" w:type="dxa"/>
            <w:vAlign w:val="center"/>
          </w:tcPr>
          <w:p w14:paraId="11ED836D">
            <w:pPr>
              <w:pStyle w:val="17"/>
              <w:spacing w:line="24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c>
          <w:tcPr>
            <w:tcW w:w="1767" w:type="dxa"/>
            <w:vAlign w:val="center"/>
          </w:tcPr>
          <w:p w14:paraId="15814488">
            <w:pPr>
              <w:pStyle w:val="17"/>
              <w:spacing w:line="24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被授权人社保信息（须包含被授权人单位信息）</w:t>
            </w:r>
          </w:p>
        </w:tc>
        <w:tc>
          <w:tcPr>
            <w:tcW w:w="5977" w:type="dxa"/>
            <w:vAlign w:val="center"/>
          </w:tcPr>
          <w:p w14:paraId="28D9BBF5">
            <w:pPr>
              <w:spacing w:line="240" w:lineRule="auto"/>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（1）提供</w:t>
            </w:r>
            <w:r>
              <w:rPr>
                <w:rFonts w:hint="default" w:ascii="仿宋" w:hAnsi="仿宋" w:eastAsia="仿宋" w:cs="仿宋"/>
                <w:b w:val="0"/>
                <w:bCs w:val="0"/>
                <w:sz w:val="24"/>
                <w:szCs w:val="24"/>
                <w:highlight w:val="none"/>
                <w:lang w:val="en-US" w:eastAsia="zh-CN"/>
              </w:rPr>
              <w:t>近半年内</w:t>
            </w:r>
            <w:r>
              <w:rPr>
                <w:rFonts w:hint="default" w:ascii="仿宋" w:hAnsi="仿宋" w:eastAsia="仿宋" w:cs="仿宋"/>
                <w:sz w:val="24"/>
                <w:szCs w:val="24"/>
                <w:highlight w:val="none"/>
                <w:lang w:val="en-US" w:eastAsia="zh-CN"/>
              </w:rPr>
              <w:t>被授权人社保信息（所提材料须证明被授权人为竞选人单位员工，法定代表人除外）</w:t>
            </w:r>
          </w:p>
        </w:tc>
      </w:tr>
      <w:tr w14:paraId="65A7D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1" w:hRule="atLeast"/>
        </w:trPr>
        <w:tc>
          <w:tcPr>
            <w:tcW w:w="415" w:type="dxa"/>
            <w:vAlign w:val="center"/>
          </w:tcPr>
          <w:p w14:paraId="16EFDC5F">
            <w:pPr>
              <w:pStyle w:val="17"/>
              <w:spacing w:line="24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w:t>
            </w:r>
          </w:p>
        </w:tc>
        <w:tc>
          <w:tcPr>
            <w:tcW w:w="1767" w:type="dxa"/>
            <w:vAlign w:val="center"/>
          </w:tcPr>
          <w:p w14:paraId="21A79DDA">
            <w:pPr>
              <w:pStyle w:val="17"/>
              <w:spacing w:line="240" w:lineRule="auto"/>
              <w:jc w:val="left"/>
              <w:rPr>
                <w:rFonts w:hint="eastAsia" w:ascii="仿宋" w:hAnsi="仿宋" w:eastAsia="仿宋" w:cs="仿宋"/>
                <w:sz w:val="24"/>
                <w:szCs w:val="24"/>
                <w:highlight w:val="none"/>
                <w:lang w:val="en-US" w:eastAsia="zh-CN"/>
              </w:rPr>
            </w:pPr>
            <w:r>
              <w:rPr>
                <w:rFonts w:hint="eastAsia" w:ascii="Times New Roman" w:hAnsi="Times New Roman" w:eastAsia="仿宋" w:cs="Times New Roman"/>
                <w:color w:val="auto"/>
                <w:sz w:val="24"/>
                <w:szCs w:val="24"/>
                <w:highlight w:val="none"/>
                <w:shd w:val="clear" w:color="auto" w:fill="auto"/>
                <w:lang w:val="en-US" w:eastAsia="zh-CN"/>
              </w:rPr>
              <w:t>符合国家最新《医疗器械分类目录》管理要求注册的医疗器械产品注册证或备案凭证</w:t>
            </w:r>
          </w:p>
        </w:tc>
        <w:tc>
          <w:tcPr>
            <w:tcW w:w="5977" w:type="dxa"/>
            <w:vAlign w:val="center"/>
          </w:tcPr>
          <w:p w14:paraId="6080987E">
            <w:pPr>
              <w:pStyle w:val="17"/>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提供以下材料：</w:t>
            </w:r>
          </w:p>
          <w:p w14:paraId="081FB0A3">
            <w:pPr>
              <w:pStyle w:val="17"/>
              <w:numPr>
                <w:ilvl w:val="0"/>
                <w:numId w:val="0"/>
              </w:num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b/>
                <w:bCs/>
                <w:color w:val="auto"/>
                <w:sz w:val="24"/>
                <w:szCs w:val="24"/>
                <w:highlight w:val="none"/>
                <w:lang w:val="en-US" w:eastAsia="zh-CN"/>
              </w:rPr>
              <w:t>1）产品注册与备案：</w:t>
            </w:r>
          </w:p>
          <w:p w14:paraId="6EF7C71B">
            <w:pPr>
              <w:pStyle w:val="17"/>
              <w:numPr>
                <w:ilvl w:val="0"/>
                <w:numId w:val="0"/>
              </w:numPr>
              <w:spacing w:line="240" w:lineRule="auto"/>
              <w:ind w:firstLine="240" w:firstLineChars="1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default" w:ascii="仿宋" w:hAnsi="仿宋" w:eastAsia="仿宋" w:cs="仿宋"/>
                <w:color w:val="auto"/>
                <w:sz w:val="24"/>
                <w:szCs w:val="24"/>
                <w:highlight w:val="none"/>
                <w:lang w:val="en-US" w:eastAsia="zh-CN"/>
              </w:rPr>
              <w:t>一类医疗器械：</w:t>
            </w:r>
            <w:r>
              <w:rPr>
                <w:rFonts w:hint="eastAsia" w:ascii="仿宋" w:hAnsi="仿宋" w:eastAsia="仿宋" w:cs="仿宋"/>
                <w:color w:val="auto"/>
                <w:sz w:val="24"/>
                <w:szCs w:val="24"/>
                <w:highlight w:val="none"/>
                <w:lang w:val="en-US" w:eastAsia="zh-CN"/>
              </w:rPr>
              <w:t>第一类医疗器械备案凭证、第一类医疗器械备案信息表；</w:t>
            </w:r>
          </w:p>
          <w:p w14:paraId="34F82887">
            <w:pPr>
              <w:pStyle w:val="17"/>
              <w:numPr>
                <w:ilvl w:val="0"/>
                <w:numId w:val="0"/>
              </w:numPr>
              <w:spacing w:line="240" w:lineRule="auto"/>
              <w:ind w:firstLine="240" w:firstLineChars="1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default"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CN"/>
              </w:rPr>
              <w:t>、三</w:t>
            </w:r>
            <w:r>
              <w:rPr>
                <w:rFonts w:hint="default" w:ascii="仿宋" w:hAnsi="仿宋" w:eastAsia="仿宋" w:cs="仿宋"/>
                <w:color w:val="auto"/>
                <w:sz w:val="24"/>
                <w:szCs w:val="24"/>
                <w:highlight w:val="none"/>
                <w:lang w:val="en-US" w:eastAsia="zh-CN"/>
              </w:rPr>
              <w:t>类医疗器械：</w:t>
            </w:r>
            <w:r>
              <w:rPr>
                <w:rFonts w:hint="eastAsia" w:ascii="仿宋" w:hAnsi="仿宋" w:eastAsia="仿宋" w:cs="仿宋"/>
                <w:color w:val="auto"/>
                <w:sz w:val="24"/>
                <w:szCs w:val="24"/>
                <w:highlight w:val="none"/>
                <w:lang w:val="en-US" w:eastAsia="zh-CN"/>
              </w:rPr>
              <w:t>中华人民共和国医疗器械注册证；</w:t>
            </w:r>
          </w:p>
          <w:p w14:paraId="7BB955BE">
            <w:pPr>
              <w:pStyle w:val="17"/>
              <w:numPr>
                <w:ilvl w:val="0"/>
                <w:numId w:val="0"/>
              </w:numPr>
              <w:spacing w:line="240" w:lineRule="auto"/>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（2）生产：（进口产品除外）</w:t>
            </w:r>
          </w:p>
          <w:p w14:paraId="1E0DFF32">
            <w:pPr>
              <w:pStyle w:val="17"/>
              <w:numPr>
                <w:ilvl w:val="0"/>
                <w:numId w:val="0"/>
              </w:numPr>
              <w:spacing w:line="240" w:lineRule="auto"/>
              <w:ind w:firstLine="240" w:firstLineChars="1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b/>
                <w:bCs/>
                <w:color w:val="auto"/>
                <w:sz w:val="24"/>
                <w:szCs w:val="24"/>
                <w:highlight w:val="none"/>
                <w:lang w:val="en-US" w:eastAsia="zh-CN"/>
              </w:rPr>
              <w:t>若医疗器械为自行生产的，仅须提供生产企业的：</w:t>
            </w:r>
          </w:p>
          <w:p w14:paraId="0FF29BA5">
            <w:pPr>
              <w:pStyle w:val="17"/>
              <w:numPr>
                <w:ilvl w:val="0"/>
                <w:numId w:val="0"/>
              </w:numPr>
              <w:spacing w:line="24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w:t>
            </w:r>
            <w:r>
              <w:rPr>
                <w:rFonts w:hint="default" w:ascii="仿宋" w:hAnsi="仿宋" w:eastAsia="仿宋" w:cs="仿宋"/>
                <w:color w:val="auto"/>
                <w:sz w:val="24"/>
                <w:szCs w:val="24"/>
                <w:highlight w:val="none"/>
                <w:lang w:val="en-US" w:eastAsia="zh-CN"/>
              </w:rPr>
              <w:t>一类医疗器械：</w:t>
            </w:r>
            <w:r>
              <w:rPr>
                <w:rFonts w:hint="eastAsia" w:ascii="仿宋" w:hAnsi="仿宋" w:eastAsia="仿宋" w:cs="仿宋"/>
                <w:color w:val="auto"/>
                <w:sz w:val="24"/>
                <w:szCs w:val="24"/>
                <w:highlight w:val="none"/>
                <w:lang w:val="en-US" w:eastAsia="zh-CN"/>
              </w:rPr>
              <w:t>第一类医疗器械生产备案凭证；</w:t>
            </w:r>
          </w:p>
          <w:p w14:paraId="5B3526F4">
            <w:pPr>
              <w:pStyle w:val="17"/>
              <w:numPr>
                <w:ilvl w:val="0"/>
                <w:numId w:val="0"/>
              </w:numPr>
              <w:spacing w:line="24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r>
              <w:rPr>
                <w:rFonts w:hint="default"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CN"/>
              </w:rPr>
              <w:t>、三</w:t>
            </w:r>
            <w:r>
              <w:rPr>
                <w:rFonts w:hint="default" w:ascii="仿宋" w:hAnsi="仿宋" w:eastAsia="仿宋" w:cs="仿宋"/>
                <w:color w:val="auto"/>
                <w:sz w:val="24"/>
                <w:szCs w:val="24"/>
                <w:highlight w:val="none"/>
                <w:lang w:val="en-US" w:eastAsia="zh-CN"/>
              </w:rPr>
              <w:t>类医疗器械：</w:t>
            </w:r>
            <w:r>
              <w:rPr>
                <w:rFonts w:hint="eastAsia" w:ascii="仿宋" w:hAnsi="仿宋" w:eastAsia="仿宋" w:cs="仿宋"/>
                <w:color w:val="auto"/>
                <w:sz w:val="24"/>
                <w:szCs w:val="24"/>
                <w:highlight w:val="none"/>
                <w:lang w:val="en-US" w:eastAsia="zh-CN"/>
              </w:rPr>
              <w:t>医疗器械生产许可证；</w:t>
            </w:r>
          </w:p>
          <w:p w14:paraId="28877B35">
            <w:pPr>
              <w:pStyle w:val="17"/>
              <w:numPr>
                <w:ilvl w:val="0"/>
                <w:numId w:val="0"/>
              </w:numPr>
              <w:spacing w:line="240" w:lineRule="auto"/>
              <w:ind w:firstLine="241" w:firstLineChars="100"/>
              <w:jc w:val="left"/>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2.若为委托生产的，须提供受托生产企业的资料如下：</w:t>
            </w:r>
          </w:p>
          <w:p w14:paraId="7B8A567F">
            <w:pPr>
              <w:pStyle w:val="17"/>
              <w:numPr>
                <w:ilvl w:val="0"/>
                <w:numId w:val="0"/>
              </w:numPr>
              <w:spacing w:line="24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w:t>
            </w:r>
            <w:r>
              <w:rPr>
                <w:rFonts w:hint="default" w:ascii="仿宋" w:hAnsi="仿宋" w:eastAsia="仿宋" w:cs="仿宋"/>
                <w:color w:val="auto"/>
                <w:sz w:val="24"/>
                <w:szCs w:val="24"/>
                <w:highlight w:val="none"/>
                <w:lang w:val="en-US" w:eastAsia="zh-CN"/>
              </w:rPr>
              <w:t>一类医疗器械：</w:t>
            </w:r>
            <w:r>
              <w:rPr>
                <w:rFonts w:hint="eastAsia" w:ascii="仿宋" w:hAnsi="仿宋" w:eastAsia="仿宋" w:cs="仿宋"/>
                <w:color w:val="auto"/>
                <w:sz w:val="24"/>
                <w:szCs w:val="24"/>
                <w:highlight w:val="none"/>
                <w:lang w:val="en-US" w:eastAsia="zh-CN"/>
              </w:rPr>
              <w:t>第一类医疗器械生产备案凭证；</w:t>
            </w:r>
          </w:p>
          <w:p w14:paraId="7DC448B8">
            <w:pPr>
              <w:pStyle w:val="17"/>
              <w:numPr>
                <w:ilvl w:val="0"/>
                <w:numId w:val="0"/>
              </w:numPr>
              <w:spacing w:line="24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w:t>
            </w:r>
            <w:r>
              <w:rPr>
                <w:rFonts w:hint="default"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CN"/>
              </w:rPr>
              <w:t>、三</w:t>
            </w:r>
            <w:r>
              <w:rPr>
                <w:rFonts w:hint="default" w:ascii="仿宋" w:hAnsi="仿宋" w:eastAsia="仿宋" w:cs="仿宋"/>
                <w:color w:val="auto"/>
                <w:sz w:val="24"/>
                <w:szCs w:val="24"/>
                <w:highlight w:val="none"/>
                <w:lang w:val="en-US" w:eastAsia="zh-CN"/>
              </w:rPr>
              <w:t>类医疗器械：</w:t>
            </w:r>
            <w:r>
              <w:rPr>
                <w:rFonts w:hint="eastAsia" w:ascii="仿宋" w:hAnsi="仿宋" w:eastAsia="仿宋" w:cs="仿宋"/>
                <w:color w:val="auto"/>
                <w:sz w:val="24"/>
                <w:szCs w:val="24"/>
                <w:highlight w:val="none"/>
                <w:lang w:val="en-US" w:eastAsia="zh-CN"/>
              </w:rPr>
              <w:t>医疗器械生产许可证；</w:t>
            </w:r>
          </w:p>
          <w:p w14:paraId="00B65373">
            <w:pPr>
              <w:pStyle w:val="17"/>
              <w:numPr>
                <w:ilvl w:val="0"/>
                <w:numId w:val="0"/>
              </w:numPr>
              <w:spacing w:line="240" w:lineRule="auto"/>
              <w:ind w:firstLine="482" w:firstLineChars="200"/>
              <w:jc w:val="left"/>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2.3除上述资料外，同时还须提供医疗器械注册人（备案人）与受托生产企业的委托协议（若在医疗器械注册证或备案凭证等文件中有体现，可不提供此协议）。</w:t>
            </w:r>
          </w:p>
          <w:p w14:paraId="003873DA">
            <w:pPr>
              <w:pStyle w:val="17"/>
              <w:numPr>
                <w:ilvl w:val="0"/>
                <w:numId w:val="0"/>
              </w:num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（3）经营：</w:t>
            </w:r>
            <w:r>
              <w:rPr>
                <w:rFonts w:hint="eastAsia" w:ascii="仿宋" w:hAnsi="仿宋" w:eastAsia="仿宋" w:cs="仿宋"/>
                <w:color w:val="auto"/>
                <w:sz w:val="24"/>
                <w:szCs w:val="24"/>
                <w:highlight w:val="none"/>
                <w:lang w:val="en-US" w:eastAsia="zh-CN"/>
              </w:rPr>
              <w:t>授权链上的所有供应商</w:t>
            </w:r>
            <w:r>
              <w:rPr>
                <w:rFonts w:hint="eastAsia" w:ascii="仿宋" w:hAnsi="仿宋" w:eastAsia="仿宋" w:cs="仿宋"/>
                <w:b/>
                <w:bCs/>
                <w:color w:val="auto"/>
                <w:sz w:val="24"/>
                <w:szCs w:val="24"/>
                <w:highlight w:val="none"/>
                <w:lang w:val="en-US" w:eastAsia="zh-CN"/>
              </w:rPr>
              <w:t>均须</w:t>
            </w:r>
            <w:r>
              <w:rPr>
                <w:rFonts w:hint="eastAsia" w:ascii="仿宋" w:hAnsi="仿宋" w:eastAsia="仿宋" w:cs="仿宋"/>
                <w:color w:val="auto"/>
                <w:sz w:val="24"/>
                <w:szCs w:val="24"/>
                <w:highlight w:val="none"/>
                <w:lang w:val="en-US" w:eastAsia="zh-CN"/>
              </w:rPr>
              <w:t>提供以下资料（生产厂家除外）：</w:t>
            </w:r>
          </w:p>
          <w:p w14:paraId="288FE62C">
            <w:pPr>
              <w:pStyle w:val="17"/>
              <w:numPr>
                <w:ilvl w:val="0"/>
                <w:numId w:val="0"/>
              </w:numPr>
              <w:spacing w:line="240" w:lineRule="auto"/>
              <w:ind w:firstLine="240" w:firstLineChars="1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default" w:ascii="仿宋" w:hAnsi="仿宋" w:eastAsia="仿宋" w:cs="仿宋"/>
                <w:color w:val="auto"/>
                <w:sz w:val="24"/>
                <w:szCs w:val="24"/>
                <w:highlight w:val="none"/>
                <w:lang w:val="en-US" w:eastAsia="zh-CN"/>
              </w:rPr>
              <w:t>一类医疗器械：</w:t>
            </w:r>
            <w:r>
              <w:rPr>
                <w:rFonts w:hint="default" w:ascii="仿宋" w:hAnsi="仿宋" w:eastAsia="仿宋" w:cs="仿宋"/>
                <w:b/>
                <w:bCs/>
                <w:color w:val="auto"/>
                <w:sz w:val="24"/>
                <w:szCs w:val="24"/>
                <w:highlight w:val="none"/>
                <w:lang w:val="en-US" w:eastAsia="zh-CN"/>
              </w:rPr>
              <w:t>无</w:t>
            </w:r>
            <w:r>
              <w:rPr>
                <w:rFonts w:hint="eastAsia" w:ascii="仿宋" w:hAnsi="仿宋" w:eastAsia="仿宋" w:cs="仿宋"/>
                <w:b/>
                <w:bCs/>
                <w:color w:val="auto"/>
                <w:sz w:val="24"/>
                <w:szCs w:val="24"/>
                <w:highlight w:val="none"/>
                <w:lang w:val="en-US" w:eastAsia="zh-CN"/>
              </w:rPr>
              <w:t>须提供</w:t>
            </w:r>
            <w:r>
              <w:rPr>
                <w:rFonts w:hint="default" w:ascii="仿宋" w:hAnsi="仿宋" w:eastAsia="仿宋" w:cs="仿宋"/>
                <w:b/>
                <w:bCs/>
                <w:color w:val="auto"/>
                <w:sz w:val="24"/>
                <w:szCs w:val="24"/>
                <w:highlight w:val="none"/>
                <w:lang w:val="en-US" w:eastAsia="zh-CN"/>
              </w:rPr>
              <w:t xml:space="preserve">； </w:t>
            </w:r>
          </w:p>
          <w:p w14:paraId="47DF40EA">
            <w:pPr>
              <w:pStyle w:val="17"/>
              <w:numPr>
                <w:ilvl w:val="0"/>
                <w:numId w:val="0"/>
              </w:numPr>
              <w:spacing w:line="240" w:lineRule="auto"/>
              <w:ind w:firstLine="240" w:firstLineChars="1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default"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CN"/>
              </w:rPr>
              <w:t>、三</w:t>
            </w:r>
            <w:r>
              <w:rPr>
                <w:rFonts w:hint="default" w:ascii="仿宋" w:hAnsi="仿宋" w:eastAsia="仿宋" w:cs="仿宋"/>
                <w:color w:val="auto"/>
                <w:sz w:val="24"/>
                <w:szCs w:val="24"/>
                <w:highlight w:val="none"/>
                <w:lang w:val="en-US" w:eastAsia="zh-CN"/>
              </w:rPr>
              <w:t>类医疗器械：第二类医疗器械经营备案凭证</w:t>
            </w:r>
            <w:r>
              <w:rPr>
                <w:rFonts w:hint="eastAsia" w:ascii="仿宋" w:hAnsi="仿宋" w:eastAsia="仿宋" w:cs="仿宋"/>
                <w:color w:val="auto"/>
                <w:sz w:val="24"/>
                <w:szCs w:val="24"/>
                <w:highlight w:val="none"/>
                <w:lang w:val="en-US" w:eastAsia="zh-CN"/>
              </w:rPr>
              <w:t>或</w:t>
            </w:r>
            <w:r>
              <w:rPr>
                <w:rFonts w:hint="default" w:ascii="仿宋" w:hAnsi="仿宋" w:eastAsia="仿宋" w:cs="仿宋"/>
                <w:color w:val="auto"/>
                <w:sz w:val="24"/>
                <w:szCs w:val="24"/>
                <w:highlight w:val="none"/>
                <w:lang w:val="en-US" w:eastAsia="zh-CN"/>
              </w:rPr>
              <w:t>医疗器械经营许可证</w:t>
            </w:r>
            <w:r>
              <w:rPr>
                <w:rFonts w:hint="eastAsia" w:ascii="仿宋" w:hAnsi="仿宋" w:eastAsia="仿宋" w:cs="仿宋"/>
                <w:color w:val="auto"/>
                <w:sz w:val="24"/>
                <w:szCs w:val="24"/>
                <w:highlight w:val="none"/>
                <w:lang w:val="en-US" w:eastAsia="zh-CN"/>
              </w:rPr>
              <w:t>（经营范围需与采购的医疗器械类别保持一致，</w:t>
            </w:r>
            <w:r>
              <w:rPr>
                <w:rFonts w:hint="eastAsia" w:ascii="仿宋" w:hAnsi="仿宋" w:eastAsia="仿宋" w:cs="仿宋"/>
                <w:color w:val="auto"/>
                <w:sz w:val="24"/>
                <w:szCs w:val="24"/>
                <w:highlight w:val="none"/>
                <w:lang w:eastAsia="zh-CN"/>
              </w:rPr>
              <w:t>《免于经营备案的第二类医疗器械产品目录》（国家药监局2021年第86号）</w:t>
            </w:r>
            <w:r>
              <w:rPr>
                <w:rFonts w:hint="eastAsia" w:ascii="仿宋" w:hAnsi="仿宋" w:eastAsia="仿宋" w:cs="仿宋"/>
                <w:color w:val="auto"/>
                <w:sz w:val="24"/>
                <w:szCs w:val="24"/>
                <w:highlight w:val="none"/>
                <w:lang w:val="en-US" w:eastAsia="zh-CN"/>
              </w:rPr>
              <w:t>产品除外）</w:t>
            </w:r>
          </w:p>
          <w:p w14:paraId="2B285847">
            <w:pPr>
              <w:spacing w:line="240" w:lineRule="auto"/>
              <w:jc w:val="left"/>
              <w:rPr>
                <w:rFonts w:hint="eastAsia" w:ascii="仿宋" w:hAnsi="仿宋" w:eastAsia="宋体" w:cs="仿宋"/>
                <w:sz w:val="24"/>
                <w:szCs w:val="24"/>
                <w:highlight w:val="none"/>
                <w:lang w:val="en-US" w:eastAsia="zh-CN"/>
              </w:rPr>
            </w:pPr>
            <w:r>
              <w:rPr>
                <w:rFonts w:hint="eastAsia" w:ascii="仿宋" w:hAnsi="仿宋" w:eastAsia="仿宋" w:cs="仿宋"/>
                <w:color w:val="auto"/>
                <w:sz w:val="24"/>
                <w:szCs w:val="24"/>
                <w:highlight w:val="none"/>
                <w:lang w:val="en-US" w:eastAsia="zh-CN"/>
              </w:rPr>
              <w:t>注：按照国家最新《医疗器械分类目录》管理要求，需核准供应商的医疗器械经营备案凭证、医疗器械经营许可证的经营范围是否与采购的医疗器械一致。</w:t>
            </w:r>
          </w:p>
        </w:tc>
      </w:tr>
      <w:tr w14:paraId="0B51C8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32" w:hRule="atLeast"/>
        </w:trPr>
        <w:tc>
          <w:tcPr>
            <w:tcW w:w="415" w:type="dxa"/>
            <w:vAlign w:val="center"/>
          </w:tcPr>
          <w:p w14:paraId="02FFA756">
            <w:pPr>
              <w:pStyle w:val="17"/>
              <w:spacing w:line="24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w:t>
            </w:r>
          </w:p>
        </w:tc>
        <w:tc>
          <w:tcPr>
            <w:tcW w:w="1767" w:type="dxa"/>
            <w:vAlign w:val="center"/>
          </w:tcPr>
          <w:p w14:paraId="073F9355">
            <w:pPr>
              <w:pStyle w:val="17"/>
              <w:spacing w:line="24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响应文件中提供的文件、证照须真实、有效，如发现响应文件中存在造假行为，则视为无效响应。</w:t>
            </w:r>
          </w:p>
        </w:tc>
        <w:tc>
          <w:tcPr>
            <w:tcW w:w="5977" w:type="dxa"/>
            <w:vAlign w:val="center"/>
          </w:tcPr>
          <w:p w14:paraId="296F744F">
            <w:pPr>
              <w:spacing w:line="240" w:lineRule="auto"/>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提供承诺函，格式自拟。</w:t>
            </w:r>
          </w:p>
        </w:tc>
      </w:tr>
    </w:tbl>
    <w:p w14:paraId="18395471">
      <w:pPr>
        <w:pStyle w:val="17"/>
        <w:ind w:left="800" w:hanging="800" w:hangingChars="400"/>
        <w:jc w:val="both"/>
        <w:rPr>
          <w:rFonts w:hint="eastAsia" w:ascii="仿宋" w:hAnsi="仿宋" w:eastAsia="仿宋" w:cs="仿宋"/>
          <w:lang w:val="en-US" w:eastAsia="zh-CN"/>
        </w:rPr>
      </w:pPr>
      <w:r>
        <w:rPr>
          <w:rFonts w:hint="eastAsia" w:ascii="仿宋" w:hAnsi="仿宋" w:eastAsia="仿宋" w:cs="仿宋"/>
          <w:highlight w:val="none"/>
        </w:rPr>
        <w:t xml:space="preserve"> </w:t>
      </w:r>
      <w:r>
        <w:rPr>
          <w:rFonts w:hint="eastAsia" w:ascii="仿宋" w:hAnsi="仿宋" w:eastAsia="仿宋" w:cs="仿宋"/>
          <w:highlight w:val="none"/>
          <w:lang w:val="en-US" w:eastAsia="zh-CN"/>
        </w:rPr>
        <w:t xml:space="preserve">  </w:t>
      </w:r>
    </w:p>
    <w:p w14:paraId="29411ACB">
      <w:pPr>
        <w:pStyle w:val="17"/>
        <w:ind w:firstLine="482" w:firstLineChars="200"/>
        <w:jc w:val="both"/>
        <w:rPr>
          <w:rFonts w:hint="eastAsia" w:ascii="仿宋" w:hAnsi="仿宋" w:eastAsia="仿宋" w:cs="仿宋"/>
        </w:rPr>
      </w:pPr>
      <w:r>
        <w:rPr>
          <w:rFonts w:hint="eastAsia" w:ascii="仿宋" w:hAnsi="仿宋" w:eastAsia="仿宋" w:cs="仿宋"/>
          <w:b/>
          <w:bCs/>
          <w:sz w:val="24"/>
          <w:szCs w:val="24"/>
          <w:lang w:val="en-US" w:eastAsia="zh-CN"/>
        </w:rPr>
        <w:t>注：竞选人所提供的资格证明材料须逐页加盖公章，未盖章或印章不完整导致的无效竞选由竞选人自行负责。</w:t>
      </w:r>
      <w:r>
        <w:rPr>
          <w:rFonts w:hint="eastAsia" w:ascii="仿宋" w:hAnsi="仿宋" w:eastAsia="仿宋" w:cs="仿宋"/>
        </w:rPr>
        <w:br w:type="page"/>
      </w:r>
    </w:p>
    <w:p w14:paraId="5EF24900">
      <w:pPr>
        <w:pStyle w:val="17"/>
        <w:jc w:val="center"/>
        <w:outlineLvl w:val="0"/>
        <w:rPr>
          <w:rFonts w:hint="eastAsia" w:ascii="仿宋" w:hAnsi="仿宋" w:eastAsia="仿宋" w:cs="仿宋"/>
        </w:rPr>
      </w:pPr>
      <w:bookmarkStart w:id="4" w:name="_Toc17488"/>
      <w:r>
        <w:rPr>
          <w:rFonts w:hint="eastAsia" w:ascii="仿宋" w:hAnsi="仿宋" w:eastAsia="仿宋" w:cs="仿宋"/>
          <w:b/>
          <w:sz w:val="36"/>
        </w:rPr>
        <w:t xml:space="preserve">第五章 </w:t>
      </w:r>
      <w:r>
        <w:rPr>
          <w:rFonts w:hint="eastAsia" w:ascii="仿宋" w:hAnsi="仿宋" w:eastAsia="仿宋" w:cs="仿宋"/>
          <w:b/>
          <w:sz w:val="36"/>
          <w:lang w:eastAsia="zh-CN"/>
        </w:rPr>
        <w:t>评审</w:t>
      </w:r>
      <w:r>
        <w:rPr>
          <w:rFonts w:hint="eastAsia" w:ascii="仿宋" w:hAnsi="仿宋" w:eastAsia="仿宋" w:cs="仿宋"/>
          <w:b/>
          <w:sz w:val="36"/>
        </w:rPr>
        <w:t>办法</w:t>
      </w:r>
      <w:bookmarkEnd w:id="4"/>
    </w:p>
    <w:p w14:paraId="6907C1C6">
      <w:pPr>
        <w:spacing w:line="240" w:lineRule="auto"/>
        <w:outlineLvl w:val="1"/>
        <w:rPr>
          <w:rFonts w:hint="eastAsia" w:ascii="仿宋" w:hAnsi="仿宋" w:eastAsia="仿宋" w:cs="仿宋"/>
          <w:b/>
          <w:bCs/>
          <w:color w:val="auto"/>
          <w:sz w:val="28"/>
          <w:szCs w:val="28"/>
          <w:highlight w:val="none"/>
        </w:rPr>
      </w:pPr>
      <w:bookmarkStart w:id="5" w:name="_Toc18762"/>
      <w:bookmarkStart w:id="6" w:name="_Toc21809"/>
      <w:bookmarkStart w:id="7" w:name="_Toc31640"/>
      <w:bookmarkStart w:id="8" w:name="_Toc31827"/>
      <w:r>
        <w:rPr>
          <w:rFonts w:hint="eastAsia" w:ascii="仿宋" w:hAnsi="仿宋" w:eastAsia="仿宋" w:cs="仿宋"/>
          <w:b/>
          <w:bCs/>
          <w:color w:val="auto"/>
          <w:sz w:val="28"/>
          <w:szCs w:val="28"/>
          <w:highlight w:val="none"/>
          <w:lang w:val="en-US" w:eastAsia="zh-CN"/>
        </w:rPr>
        <w:t>5.1</w:t>
      </w:r>
      <w:r>
        <w:rPr>
          <w:rFonts w:hint="eastAsia" w:ascii="仿宋" w:hAnsi="仿宋" w:eastAsia="仿宋" w:cs="仿宋"/>
          <w:b/>
          <w:bCs/>
          <w:color w:val="auto"/>
          <w:sz w:val="28"/>
          <w:szCs w:val="28"/>
          <w:highlight w:val="none"/>
        </w:rPr>
        <w:t>.总则</w:t>
      </w:r>
    </w:p>
    <w:p w14:paraId="066E8853">
      <w:pPr>
        <w:spacing w:line="240" w:lineRule="auto"/>
        <w:ind w:firstLine="411" w:firstLineChars="19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rPr>
        <w:t>根据</w:t>
      </w:r>
      <w:r>
        <w:rPr>
          <w:rFonts w:hint="eastAsia" w:ascii="仿宋" w:hAnsi="仿宋" w:eastAsia="仿宋" w:cs="仿宋"/>
          <w:color w:val="auto"/>
          <w:kern w:val="0"/>
          <w:sz w:val="21"/>
          <w:szCs w:val="21"/>
          <w:highlight w:val="none"/>
        </w:rPr>
        <w:t>相关法律</w:t>
      </w:r>
      <w:r>
        <w:rPr>
          <w:rFonts w:hint="eastAsia" w:ascii="仿宋" w:hAnsi="仿宋" w:eastAsia="仿宋" w:cs="仿宋"/>
          <w:color w:val="auto"/>
          <w:sz w:val="21"/>
          <w:szCs w:val="21"/>
          <w:highlight w:val="none"/>
        </w:rPr>
        <w:t>制度，结合本采购项目特点制定本</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方法。</w:t>
      </w:r>
    </w:p>
    <w:p w14:paraId="37FB99F2">
      <w:pPr>
        <w:spacing w:line="240" w:lineRule="auto"/>
        <w:ind w:firstLine="411" w:firstLineChars="19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工作由采购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负责组织，具体</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由依法组建的</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负责。</w:t>
      </w:r>
    </w:p>
    <w:p w14:paraId="1DE57E1C">
      <w:pPr>
        <w:spacing w:line="240" w:lineRule="auto"/>
        <w:ind w:firstLine="411" w:firstLineChars="19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三、</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工作应遵循公平、公正、科学及择优的原则，并以相同的</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程序和标准对待所有的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w:t>
      </w:r>
    </w:p>
    <w:p w14:paraId="219B62BF">
      <w:pPr>
        <w:spacing w:line="240" w:lineRule="auto"/>
        <w:ind w:firstLine="551" w:firstLineChars="196"/>
        <w:rPr>
          <w:rFonts w:hint="eastAsia" w:ascii="仿宋" w:hAnsi="仿宋" w:eastAsia="仿宋" w:cs="仿宋"/>
          <w:color w:val="auto"/>
          <w:sz w:val="21"/>
          <w:szCs w:val="21"/>
          <w:highlight w:val="none"/>
        </w:rPr>
      </w:pPr>
      <w:bookmarkStart w:id="9" w:name="_Toc5011"/>
      <w:bookmarkStart w:id="10" w:name="_Toc5095"/>
      <w:bookmarkStart w:id="11" w:name="_Toc4401"/>
      <w:bookmarkStart w:id="12" w:name="_Toc32041"/>
      <w:bookmarkStart w:id="13" w:name="_Toc31648"/>
      <w:bookmarkStart w:id="14" w:name="_Toc21340"/>
      <w:bookmarkStart w:id="15" w:name="_Toc7250"/>
      <w:bookmarkStart w:id="16" w:name="_Toc18632"/>
      <w:bookmarkStart w:id="17" w:name="_Toc31740"/>
      <w:bookmarkStart w:id="18" w:name="_Toc19150"/>
      <w:bookmarkStart w:id="19" w:name="_Toc19308"/>
      <w:bookmarkStart w:id="20" w:name="_Toc29417"/>
      <w:bookmarkStart w:id="21" w:name="_Toc30611"/>
      <w:bookmarkStart w:id="22" w:name="_Toc12439"/>
      <w:bookmarkStart w:id="23" w:name="_Toc4412"/>
      <w:bookmarkStart w:id="24" w:name="_Toc7053"/>
      <w:bookmarkStart w:id="25" w:name="_Toc11430"/>
      <w:bookmarkStart w:id="26" w:name="_Toc19084"/>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auto"/>
          <w:sz w:val="28"/>
          <w:szCs w:val="28"/>
          <w:highlight w:val="none"/>
        </w:rPr>
        <w:t xml:space="preserve">2. </w:t>
      </w:r>
      <w:r>
        <w:rPr>
          <w:rFonts w:hint="eastAsia" w:ascii="仿宋" w:hAnsi="仿宋" w:eastAsia="仿宋" w:cs="仿宋"/>
          <w:b/>
          <w:bCs/>
          <w:color w:val="auto"/>
          <w:sz w:val="28"/>
          <w:szCs w:val="28"/>
          <w:highlight w:val="none"/>
          <w:lang w:eastAsia="zh-CN"/>
        </w:rPr>
        <w:t>评审方法</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bookmarkEnd w:id="5"/>
    <w:bookmarkEnd w:id="6"/>
    <w:bookmarkEnd w:id="7"/>
    <w:bookmarkEnd w:id="8"/>
    <w:p w14:paraId="18E2D33E">
      <w:pPr>
        <w:spacing w:line="240" w:lineRule="auto"/>
        <w:ind w:firstLine="411" w:firstLineChars="19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本项目</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方法为:</w:t>
      </w:r>
      <w:r>
        <w:rPr>
          <w:rFonts w:hint="eastAsia" w:ascii="仿宋" w:hAnsi="仿宋" w:eastAsia="仿宋" w:cs="仿宋"/>
          <w:color w:val="auto"/>
          <w:sz w:val="21"/>
          <w:szCs w:val="21"/>
          <w:highlight w:val="none"/>
          <w:lang w:val="en-US" w:eastAsia="zh-CN"/>
        </w:rPr>
        <w:t>性价比</w:t>
      </w:r>
      <w:r>
        <w:rPr>
          <w:rFonts w:hint="default" w:ascii="仿宋" w:hAnsi="仿宋" w:eastAsia="仿宋" w:cs="仿宋"/>
          <w:color w:val="auto"/>
          <w:sz w:val="21"/>
          <w:szCs w:val="21"/>
          <w:highlight w:val="none"/>
          <w:lang w:val="en-US" w:eastAsia="zh-CN"/>
        </w:rPr>
        <w:t>法</w:t>
      </w:r>
      <w:r>
        <w:rPr>
          <w:rFonts w:hint="eastAsia" w:ascii="仿宋" w:hAnsi="仿宋" w:eastAsia="仿宋" w:cs="仿宋"/>
          <w:color w:val="auto"/>
          <w:sz w:val="21"/>
          <w:szCs w:val="21"/>
          <w:highlight w:val="none"/>
        </w:rPr>
        <w:t>。</w:t>
      </w:r>
    </w:p>
    <w:p w14:paraId="4EBCB4C8">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供应商最终得分=该供应商评审专家评分的算数平均值/该供应商最终报价，结果保留至小数点后能够比较大小的位数，</w:t>
      </w:r>
      <w:r>
        <w:rPr>
          <w:rFonts w:hint="eastAsia" w:ascii="仿宋" w:hAnsi="仿宋" w:eastAsia="仿宋" w:cs="仿宋"/>
          <w:color w:val="000000"/>
          <w:kern w:val="0"/>
          <w:sz w:val="21"/>
          <w:szCs w:val="21"/>
          <w:highlight w:val="none"/>
          <w:lang w:val="en-US" w:eastAsia="zh-CN" w:bidi="ar"/>
        </w:rPr>
        <w:t>四舍五入</w:t>
      </w:r>
      <w:r>
        <w:rPr>
          <w:rFonts w:hint="eastAsia" w:ascii="仿宋" w:hAnsi="仿宋" w:eastAsia="仿宋" w:cs="仿宋"/>
          <w:color w:val="auto"/>
          <w:sz w:val="21"/>
          <w:szCs w:val="21"/>
          <w:highlight w:val="none"/>
        </w:rPr>
        <w:t>。</w:t>
      </w:r>
    </w:p>
    <w:p w14:paraId="16136304">
      <w:pPr>
        <w:spacing w:line="240" w:lineRule="auto"/>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5.3</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eastAsia="zh-CN"/>
        </w:rPr>
        <w:t>评审</w:t>
      </w:r>
      <w:r>
        <w:rPr>
          <w:rFonts w:hint="eastAsia" w:ascii="仿宋" w:hAnsi="仿宋" w:eastAsia="仿宋" w:cs="仿宋"/>
          <w:b/>
          <w:bCs/>
          <w:color w:val="auto"/>
          <w:sz w:val="28"/>
          <w:szCs w:val="28"/>
          <w:highlight w:val="none"/>
        </w:rPr>
        <w:t>程序</w:t>
      </w:r>
    </w:p>
    <w:p w14:paraId="33DA228D">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正式评审前，应当对</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文件进行熟悉和理解，内容主要包括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文件中</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资格条件要求、采购项目技术、服务和商务要求、</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办法和标准、采购政策要求以及采购合同主要条款等。</w:t>
      </w:r>
    </w:p>
    <w:p w14:paraId="6EE10ABC">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5.3.1.评审流程</w:t>
      </w:r>
    </w:p>
    <w:p w14:paraId="79128243">
      <w:pPr>
        <w:spacing w:line="240" w:lineRule="auto"/>
        <w:ind w:firstLine="420" w:firstLineChars="200"/>
        <w:outlineLvl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评审流程应当包含以下步骤：开标、资格性审查、符合性审查、报价、评分、推荐成交候选竞选人、评审小组复核、采购组织单位现场复核评审结果、编写评审报告</w:t>
      </w:r>
    </w:p>
    <w:p w14:paraId="43A30B20">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5.3.2.开标</w:t>
      </w:r>
    </w:p>
    <w:p w14:paraId="27E081D1">
      <w:pPr>
        <w:spacing w:line="240" w:lineRule="auto"/>
        <w:outlineLvl w:val="2"/>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color w:val="auto"/>
          <w:sz w:val="21"/>
          <w:szCs w:val="21"/>
          <w:highlight w:val="none"/>
          <w:lang w:val="en-US" w:eastAsia="zh-CN"/>
        </w:rPr>
        <w:t>开标前采购人应当现场宣读纪律，监督未到场的情况下不得进行一切采购活动。</w:t>
      </w:r>
    </w:p>
    <w:p w14:paraId="7DC516C4">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5.3.3.资格性审查。</w:t>
      </w:r>
    </w:p>
    <w:p w14:paraId="69AB17AB">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一、采购人</w:t>
      </w:r>
      <w:r>
        <w:rPr>
          <w:rFonts w:hint="eastAsia" w:ascii="仿宋" w:hAnsi="仿宋" w:eastAsia="仿宋" w:cs="仿宋"/>
          <w:color w:val="auto"/>
          <w:sz w:val="21"/>
          <w:szCs w:val="21"/>
          <w:highlight w:val="none"/>
        </w:rPr>
        <w:t>应依据法律法规和本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文件的规定，并做好相关记录及取证，对</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w:t>
      </w:r>
      <w:r>
        <w:rPr>
          <w:rFonts w:hint="eastAsia" w:ascii="仿宋" w:hAnsi="仿宋" w:eastAsia="仿宋" w:cs="仿宋"/>
          <w:sz w:val="21"/>
          <w:szCs w:val="21"/>
        </w:rPr>
        <w:t>是否</w:t>
      </w:r>
      <w:r>
        <w:rPr>
          <w:rFonts w:hint="eastAsia" w:ascii="仿宋" w:hAnsi="仿宋" w:eastAsia="仿宋" w:cs="仿宋"/>
          <w:color w:val="auto"/>
          <w:sz w:val="21"/>
          <w:szCs w:val="21"/>
          <w:highlight w:val="none"/>
        </w:rPr>
        <w:t>按照规定要求提供资格性证明材料、是否属于禁止参加</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等进行审查，以确定</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是否具备</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资格。</w:t>
      </w:r>
    </w:p>
    <w:p w14:paraId="613C2212">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rPr>
        <w:t>合格</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不足3家的，</w:t>
      </w:r>
      <w:r>
        <w:rPr>
          <w:rFonts w:hint="eastAsia" w:ascii="仿宋" w:hAnsi="仿宋" w:eastAsia="仿宋" w:cs="仿宋"/>
          <w:color w:val="auto"/>
          <w:sz w:val="21"/>
          <w:szCs w:val="21"/>
          <w:highlight w:val="none"/>
          <w:lang w:val="en-US" w:eastAsia="zh-CN"/>
        </w:rPr>
        <w:t>废标</w:t>
      </w:r>
      <w:r>
        <w:rPr>
          <w:rFonts w:hint="eastAsia" w:ascii="仿宋" w:hAnsi="仿宋" w:eastAsia="仿宋" w:cs="仿宋"/>
          <w:color w:val="auto"/>
          <w:sz w:val="21"/>
          <w:szCs w:val="21"/>
          <w:highlight w:val="none"/>
        </w:rPr>
        <w:t>。</w:t>
      </w:r>
    </w:p>
    <w:p w14:paraId="0A34225B">
      <w:pPr>
        <w:spacing w:line="240" w:lineRule="auto"/>
        <w:outlineLvl w:val="2"/>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5.3.4.</w:t>
      </w:r>
      <w:r>
        <w:rPr>
          <w:rFonts w:hint="eastAsia" w:ascii="仿宋" w:hAnsi="仿宋" w:eastAsia="仿宋" w:cs="仿宋"/>
          <w:b/>
          <w:bCs/>
          <w:color w:val="auto"/>
          <w:sz w:val="24"/>
          <w:szCs w:val="24"/>
          <w:highlight w:val="none"/>
        </w:rPr>
        <w:t>符合性</w:t>
      </w:r>
      <w:r>
        <w:rPr>
          <w:rFonts w:hint="eastAsia" w:ascii="仿宋" w:hAnsi="仿宋" w:eastAsia="仿宋" w:cs="仿宋"/>
          <w:b/>
          <w:bCs/>
          <w:color w:val="auto"/>
          <w:sz w:val="24"/>
          <w:szCs w:val="24"/>
          <w:highlight w:val="none"/>
          <w:lang w:val="en-US" w:eastAsia="zh-CN"/>
        </w:rPr>
        <w:t>审查</w:t>
      </w:r>
      <w:r>
        <w:rPr>
          <w:rFonts w:hint="eastAsia" w:ascii="仿宋" w:hAnsi="仿宋" w:eastAsia="仿宋" w:cs="仿宋"/>
          <w:b/>
          <w:bCs/>
          <w:color w:val="auto"/>
          <w:sz w:val="24"/>
          <w:szCs w:val="24"/>
          <w:highlight w:val="none"/>
        </w:rPr>
        <w:t>。</w:t>
      </w:r>
    </w:p>
    <w:p w14:paraId="05182545">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rPr>
        <w:t>采购</w:t>
      </w:r>
      <w:r>
        <w:rPr>
          <w:rFonts w:hint="eastAsia" w:ascii="仿宋" w:hAnsi="仿宋" w:eastAsia="仿宋" w:cs="仿宋"/>
          <w:color w:val="auto"/>
          <w:sz w:val="21"/>
          <w:szCs w:val="21"/>
          <w:highlight w:val="none"/>
          <w:lang w:eastAsia="zh-CN"/>
        </w:rPr>
        <w:t>人及评审小组</w:t>
      </w:r>
      <w:r>
        <w:rPr>
          <w:rFonts w:hint="eastAsia" w:ascii="仿宋" w:hAnsi="仿宋" w:eastAsia="仿宋" w:cs="仿宋"/>
          <w:color w:val="auto"/>
          <w:sz w:val="21"/>
          <w:szCs w:val="21"/>
          <w:highlight w:val="none"/>
        </w:rPr>
        <w:t>依据本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文件的实质性要求，对符合资格的</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文件进行审查，</w:t>
      </w:r>
      <w:r>
        <w:rPr>
          <w:rFonts w:hint="eastAsia" w:ascii="仿宋" w:hAnsi="仿宋" w:eastAsia="仿宋" w:cs="仿宋"/>
          <w:color w:val="auto"/>
          <w:sz w:val="21"/>
          <w:szCs w:val="21"/>
          <w:highlight w:val="yellow"/>
          <w:lang w:val="en-US" w:eastAsia="zh-CN"/>
        </w:rPr>
        <w:t>对于医用耗材采购项目，人需</w:t>
      </w:r>
      <w:r>
        <w:rPr>
          <w:rFonts w:hint="eastAsia" w:ascii="仿宋" w:hAnsi="仿宋" w:eastAsia="仿宋" w:cs="仿宋"/>
          <w:sz w:val="21"/>
          <w:szCs w:val="21"/>
          <w:highlight w:val="yellow"/>
          <w:lang w:val="en-US" w:eastAsia="zh-CN"/>
        </w:rPr>
        <w:t>查询挂网价格及医保耗材代码，以便评审小组进行符合性审查，评审专家需对采购文件实质性要求进行审查，</w:t>
      </w:r>
      <w:r>
        <w:rPr>
          <w:rFonts w:hint="eastAsia" w:ascii="仿宋" w:hAnsi="仿宋" w:eastAsia="仿宋" w:cs="仿宋"/>
          <w:color w:val="auto"/>
          <w:sz w:val="21"/>
          <w:szCs w:val="21"/>
          <w:highlight w:val="none"/>
          <w:lang w:val="en-US" w:eastAsia="zh-CN"/>
        </w:rPr>
        <w:t>以</w:t>
      </w:r>
      <w:r>
        <w:rPr>
          <w:rFonts w:hint="eastAsia" w:ascii="仿宋" w:hAnsi="仿宋" w:eastAsia="仿宋" w:cs="仿宋"/>
          <w:color w:val="auto"/>
          <w:sz w:val="21"/>
          <w:szCs w:val="21"/>
          <w:highlight w:val="none"/>
        </w:rPr>
        <w:t>确定其是否满足本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文件的实质性要求。本项目符合性审查事项仅限于本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文件的明确规定。</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文件是否满足</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文件的实质性要求，必须以本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文件的明确规定作为依据，否则，不能对</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文件作为无效处理，不得臆测符合性审查事项。</w:t>
      </w:r>
    </w:p>
    <w:p w14:paraId="5D38BE5D">
      <w:pPr>
        <w:spacing w:line="240" w:lineRule="auto"/>
        <w:ind w:firstLine="420" w:firstLineChars="200"/>
        <w:rPr>
          <w:rFonts w:hint="eastAsia" w:ascii="仿宋" w:hAnsi="仿宋" w:eastAsia="仿宋" w:cs="仿宋"/>
          <w:sz w:val="21"/>
          <w:szCs w:val="21"/>
          <w:lang w:val="en-US" w:eastAsia="zh-CN"/>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rPr>
        <w:t>合格</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不足3家的，</w:t>
      </w:r>
      <w:r>
        <w:rPr>
          <w:rFonts w:hint="eastAsia" w:ascii="仿宋" w:hAnsi="仿宋" w:eastAsia="仿宋" w:cs="仿宋"/>
          <w:sz w:val="21"/>
          <w:szCs w:val="21"/>
          <w:lang w:val="en-US" w:eastAsia="zh-CN"/>
        </w:rPr>
        <w:t>废标。</w:t>
      </w:r>
    </w:p>
    <w:p w14:paraId="6652345E">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5.3.5.报价。</w:t>
      </w:r>
    </w:p>
    <w:p w14:paraId="5C499D17">
      <w:pPr>
        <w:spacing w:line="240" w:lineRule="auto"/>
        <w:ind w:firstLine="420" w:firstLineChars="200"/>
        <w:rPr>
          <w:rFonts w:hint="default" w:ascii="仿宋" w:hAnsi="仿宋" w:eastAsia="仿宋" w:cs="仿宋"/>
          <w:color w:val="auto"/>
          <w:sz w:val="21"/>
          <w:szCs w:val="21"/>
          <w:highlight w:val="yellow"/>
          <w:lang w:val="en-US" w:eastAsia="zh-CN"/>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文件能够详细列明服务要求的，</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应当要求所有实质性响应的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在规定时间内提交报价</w:t>
      </w:r>
      <w:r>
        <w:rPr>
          <w:rFonts w:hint="eastAsia" w:ascii="仿宋" w:hAnsi="仿宋" w:eastAsia="仿宋" w:cs="仿宋"/>
          <w:color w:val="auto"/>
          <w:sz w:val="21"/>
          <w:szCs w:val="21"/>
          <w:highlight w:val="none"/>
          <w:lang w:eastAsia="zh-CN"/>
        </w:rPr>
        <w:t>。</w:t>
      </w:r>
      <w:r>
        <w:rPr>
          <w:rFonts w:hint="eastAsia" w:ascii="仿宋" w:hAnsi="仿宋" w:eastAsia="仿宋" w:cs="仿宋"/>
          <w:sz w:val="21"/>
          <w:szCs w:val="21"/>
        </w:rPr>
        <w:t>两轮（若有）以上报价的，</w:t>
      </w:r>
      <w:r>
        <w:rPr>
          <w:rFonts w:hint="eastAsia" w:ascii="仿宋" w:hAnsi="仿宋" w:eastAsia="仿宋" w:cs="仿宋"/>
          <w:sz w:val="21"/>
          <w:szCs w:val="21"/>
          <w:lang w:eastAsia="zh-CN"/>
        </w:rPr>
        <w:t>竞选人</w:t>
      </w:r>
      <w:r>
        <w:rPr>
          <w:rFonts w:hint="eastAsia" w:ascii="仿宋" w:hAnsi="仿宋" w:eastAsia="仿宋" w:cs="仿宋"/>
          <w:sz w:val="21"/>
          <w:szCs w:val="21"/>
        </w:rPr>
        <w:t>在未提高响应文件中承诺的产品及其服务质量的情况下，其最后报价不得高于对该项目之前的报价，否则，</w:t>
      </w:r>
      <w:r>
        <w:rPr>
          <w:rFonts w:hint="eastAsia" w:ascii="仿宋" w:hAnsi="仿宋" w:eastAsia="仿宋" w:cs="仿宋"/>
          <w:sz w:val="21"/>
          <w:szCs w:val="21"/>
          <w:lang w:eastAsia="zh-CN"/>
        </w:rPr>
        <w:t>评审小组</w:t>
      </w:r>
      <w:r>
        <w:rPr>
          <w:rFonts w:hint="eastAsia" w:ascii="仿宋" w:hAnsi="仿宋" w:eastAsia="仿宋" w:cs="仿宋"/>
          <w:sz w:val="21"/>
          <w:szCs w:val="21"/>
        </w:rPr>
        <w:t>应当对其响应文件按无效处理，并书面告知</w:t>
      </w:r>
      <w:r>
        <w:rPr>
          <w:rFonts w:hint="eastAsia" w:ascii="仿宋" w:hAnsi="仿宋" w:eastAsia="仿宋" w:cs="仿宋"/>
          <w:sz w:val="21"/>
          <w:szCs w:val="21"/>
          <w:lang w:eastAsia="zh-CN"/>
        </w:rPr>
        <w:t>竞选人</w:t>
      </w:r>
      <w:r>
        <w:rPr>
          <w:rFonts w:hint="eastAsia" w:ascii="仿宋" w:hAnsi="仿宋" w:eastAsia="仿宋" w:cs="仿宋"/>
          <w:sz w:val="21"/>
          <w:szCs w:val="21"/>
        </w:rPr>
        <w:t>，说明理由。</w:t>
      </w:r>
      <w:r>
        <w:rPr>
          <w:rFonts w:hint="eastAsia" w:ascii="仿宋" w:hAnsi="仿宋" w:eastAsia="仿宋" w:cs="仿宋"/>
          <w:sz w:val="21"/>
          <w:szCs w:val="21"/>
          <w:highlight w:val="yellow"/>
          <w:lang w:val="en-US" w:eastAsia="zh-CN"/>
        </w:rPr>
        <w:t>每轮报价前，由采购人工作人员宣读每一位有效供应商上一轮的报价。</w:t>
      </w:r>
    </w:p>
    <w:p w14:paraId="5C3D7A1D">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lang w:eastAsia="zh-CN"/>
        </w:rPr>
        <w:t>竞选人的</w:t>
      </w:r>
      <w:r>
        <w:rPr>
          <w:rFonts w:hint="eastAsia" w:ascii="仿宋" w:hAnsi="仿宋" w:eastAsia="仿宋" w:cs="仿宋"/>
          <w:color w:val="auto"/>
          <w:sz w:val="21"/>
          <w:szCs w:val="21"/>
          <w:highlight w:val="none"/>
        </w:rPr>
        <w:t>报价应当由法定代表人/主要负责人/本人或其授权代表签字确认或加盖公章。最后报价是</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响应文件的有效组成部分。</w:t>
      </w:r>
    </w:p>
    <w:p w14:paraId="5E65088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三、</w:t>
      </w:r>
      <w:r>
        <w:rPr>
          <w:rFonts w:hint="eastAsia" w:ascii="仿宋" w:hAnsi="仿宋" w:eastAsia="仿宋" w:cs="仿宋"/>
          <w:color w:val="auto"/>
          <w:sz w:val="21"/>
          <w:szCs w:val="21"/>
          <w:highlight w:val="none"/>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响应文件作为无效处理。对不同文字文本响应文件的解释发生异议的，以中文文本为准。</w:t>
      </w:r>
    </w:p>
    <w:p w14:paraId="64DA5B6C">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四、</w:t>
      </w:r>
      <w:r>
        <w:rPr>
          <w:rFonts w:hint="eastAsia" w:ascii="仿宋" w:hAnsi="仿宋" w:eastAsia="仿宋" w:cs="仿宋"/>
          <w:color w:val="auto"/>
          <w:sz w:val="21"/>
          <w:szCs w:val="21"/>
          <w:highlight w:val="none"/>
        </w:rPr>
        <w:t>后续轮次报价要求：在进行第二轮及后续轮次报价时，供应商的报价时长限额规定为不超过30分钟（如遇采购标的数量庞大或报价构成复杂等情形，经评审委员会同意后可适当延长）。在报价等待及编制阶段，供应商代表必须在现场指定地点集中，严禁擅自离开。对违反现场纪律擅自离开的，或逾期未能提交当轮报价文件的供应商，将直接认定其放弃本轮调价，视为维持其上一轮有效报价不变。</w:t>
      </w:r>
    </w:p>
    <w:p w14:paraId="378CA68A">
      <w:pPr>
        <w:spacing w:line="240" w:lineRule="auto"/>
        <w:outlineLvl w:val="2"/>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5.3.6.评分</w:t>
      </w:r>
    </w:p>
    <w:p w14:paraId="4E0F74AC">
      <w:pPr>
        <w:spacing w:line="240" w:lineRule="auto"/>
        <w:ind w:firstLine="420" w:firstLineChars="200"/>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评审小组应当按照本章评审要求进行评审。</w:t>
      </w:r>
    </w:p>
    <w:p w14:paraId="4EBC10B6">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5.3.7.推荐成交候选竞选人</w:t>
      </w:r>
    </w:p>
    <w:p w14:paraId="494DCF36">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评审小组</w:t>
      </w:r>
      <w:r>
        <w:rPr>
          <w:rFonts w:hint="eastAsia" w:ascii="仿宋" w:hAnsi="仿宋" w:eastAsia="仿宋" w:cs="仿宋"/>
          <w:color w:val="auto"/>
          <w:sz w:val="21"/>
          <w:szCs w:val="21"/>
          <w:highlight w:val="none"/>
          <w:lang w:eastAsia="zh-CN"/>
        </w:rPr>
        <w:t>应当根据评分情况，</w:t>
      </w:r>
      <w:r>
        <w:rPr>
          <w:rFonts w:hint="eastAsia" w:ascii="仿宋" w:hAnsi="仿宋" w:eastAsia="仿宋" w:cs="仿宋"/>
          <w:color w:val="auto"/>
          <w:sz w:val="21"/>
          <w:szCs w:val="21"/>
          <w:highlight w:val="yellow"/>
          <w:lang w:eastAsia="zh-CN"/>
        </w:rPr>
        <w:t>按照评审得分由高到低顺序推荐三家以上成交候选竞选人（</w:t>
      </w:r>
      <w:r>
        <w:rPr>
          <w:rFonts w:hint="eastAsia" w:ascii="仿宋" w:hAnsi="仿宋" w:eastAsia="仿宋" w:cs="仿宋"/>
          <w:color w:val="auto"/>
          <w:sz w:val="21"/>
          <w:szCs w:val="21"/>
          <w:highlight w:val="yellow"/>
          <w:lang w:val="en-US" w:eastAsia="zh-CN"/>
        </w:rPr>
        <w:t>院内议价为一家</w:t>
      </w:r>
      <w:r>
        <w:rPr>
          <w:rFonts w:hint="eastAsia" w:ascii="仿宋" w:hAnsi="仿宋" w:eastAsia="仿宋" w:cs="仿宋"/>
          <w:color w:val="auto"/>
          <w:sz w:val="21"/>
          <w:szCs w:val="21"/>
          <w:highlight w:val="yellow"/>
          <w:lang w:eastAsia="zh-CN"/>
        </w:rPr>
        <w:t>），并编写评审报</w:t>
      </w:r>
      <w:r>
        <w:rPr>
          <w:rFonts w:hint="eastAsia" w:ascii="仿宋" w:hAnsi="仿宋" w:eastAsia="仿宋" w:cs="仿宋"/>
          <w:color w:val="auto"/>
          <w:sz w:val="21"/>
          <w:szCs w:val="21"/>
          <w:highlight w:val="yellow"/>
        </w:rPr>
        <w:t>告。评审得分相同的，按照最后报价由低到高的顺序推荐。评审得分且最后</w:t>
      </w:r>
      <w:r>
        <w:rPr>
          <w:rFonts w:hint="eastAsia" w:ascii="仿宋" w:hAnsi="仿宋" w:eastAsia="仿宋" w:cs="仿宋"/>
          <w:color w:val="auto"/>
          <w:sz w:val="21"/>
          <w:szCs w:val="21"/>
          <w:highlight w:val="none"/>
        </w:rPr>
        <w:t>报价相同的，由</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现场抽签决定排名顺序。</w:t>
      </w:r>
    </w:p>
    <w:p w14:paraId="5C525F19">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5.3.8.评审小组复核</w:t>
      </w:r>
    </w:p>
    <w:p w14:paraId="76432BAC">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评分汇总结束后，</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应当进行评审复核，对拟推荐为成交候选</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的、报价最低的、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资格审查未通过的、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响应文件作无效处理的重点复核。</w:t>
      </w:r>
    </w:p>
    <w:p w14:paraId="10ECC699">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5.3.9.采购组织单位现场复核评审结果</w:t>
      </w:r>
    </w:p>
    <w:p w14:paraId="6975A0E5">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rPr>
        <w:t>评审结果汇总完成后，</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拟出具</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评审报告前，采购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应当组织2名以上的本单位工作人员，在采购现场监督人员的监督之下，依据有关的法律制度和</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文件对评审结果进行复核，出具复核报告，存在下列情形之一的，采购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应当根据情况书面建议</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现场修改评审结果：</w:t>
      </w:r>
    </w:p>
    <w:p w14:paraId="5BAEDC54">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（1）资格性审查认定错误的；</w:t>
      </w:r>
    </w:p>
    <w:p w14:paraId="4548006D">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（2）分值汇总计算错误的；</w:t>
      </w:r>
    </w:p>
    <w:p w14:paraId="02E9B32A">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（3）分项评分超出评分标准范围的；</w:t>
      </w:r>
    </w:p>
    <w:p w14:paraId="5A61958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（4）客观评分不一致的。</w:t>
      </w:r>
    </w:p>
    <w:p w14:paraId="14C25788">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复核过程中，</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成员不得离开评审现场。</w:t>
      </w:r>
    </w:p>
    <w:p w14:paraId="1D5A3030">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rPr>
        <w:t>有下列情形之一的，不得现场修改评审结果：</w:t>
      </w:r>
    </w:p>
    <w:p w14:paraId="466E099C">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已经出具</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报告并且离开评审现场的；</w:t>
      </w:r>
    </w:p>
    <w:p w14:paraId="497E67BC">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现场复核时，复核工作人员数量不足的；</w:t>
      </w:r>
    </w:p>
    <w:p w14:paraId="292E49B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现场复核时，没有采购监督人员现场监督的；</w:t>
      </w:r>
    </w:p>
    <w:p w14:paraId="66052173">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现场复核内容超出规定范围的；</w:t>
      </w:r>
    </w:p>
    <w:p w14:paraId="4822B040">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5.3.10.编写评审报告</w:t>
      </w:r>
    </w:p>
    <w:p w14:paraId="3485DF80">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推荐成交候选</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后，应向采购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出具</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报告应当包括以下主要内容：</w:t>
      </w:r>
    </w:p>
    <w:p w14:paraId="49FBD8C8">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（1）邀请</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参加采购活动的具体方式和相关情况；</w:t>
      </w:r>
    </w:p>
    <w:p w14:paraId="44F27B9E">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（2）响应文件开启日期和地点；</w:t>
      </w:r>
    </w:p>
    <w:p w14:paraId="57415D06">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（3）获取</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名单和</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成员名单；</w:t>
      </w:r>
    </w:p>
    <w:p w14:paraId="5118789D">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（4）评审情况记录和说明，包括对</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的资格审查情况、</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响应文件审查情况、</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情况、报价情况等；</w:t>
      </w:r>
    </w:p>
    <w:p w14:paraId="13C5483A">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（5）提出的成交候选</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的排序名单及理由。</w:t>
      </w:r>
    </w:p>
    <w:p w14:paraId="6D89389A">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报告应当由</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全体人员签字认可。</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成员对</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报告有异议的，</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按照少数服从多数的原则推荐成交候选</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，采购程序继续进行。对</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报告有异议的</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成员，应当在报告上签署不同意见并说明理由，由</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书面记录相关情况。</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成员拒绝在报告上签字又不书面说明其不同意见和理由的，视为同意</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w:t>
      </w:r>
    </w:p>
    <w:p w14:paraId="64A66EAA">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5.3.11.竞选人澄清、说明</w:t>
      </w:r>
    </w:p>
    <w:p w14:paraId="4F88AC79">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在对响应文件的有效性、完整性和响应程度进行审查时，可以要求</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对响应文件中含义不明确、同类问题表述不一致或者有明显文字和计算错误的内容等作出必要的澄清、说明或者更正。</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的澄清、说明或者更正不得超出响应文件的范围或者改变响应文件的实质性内容。</w:t>
      </w:r>
    </w:p>
    <w:p w14:paraId="0105D460">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要求</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澄清、说明或者更正响应文件应当以书面形式作出。</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的澄清、说明或者更正应当由法定代表人/主要负责人/本人或其授权代表签字或者加盖公章。</w:t>
      </w:r>
    </w:p>
    <w:p w14:paraId="37175ED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三、</w:t>
      </w:r>
      <w:r>
        <w:rPr>
          <w:rFonts w:hint="eastAsia" w:ascii="仿宋" w:hAnsi="仿宋" w:eastAsia="仿宋" w:cs="仿宋"/>
          <w:color w:val="auto"/>
          <w:sz w:val="21"/>
          <w:szCs w:val="21"/>
          <w:highlight w:val="none"/>
        </w:rPr>
        <w:t>终止</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采购活动。</w:t>
      </w:r>
    </w:p>
    <w:p w14:paraId="78B6C80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出现下列情形之一的，</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或者采购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应当终止竞争性</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采购活动，发布项目终止公告并说明原因，重新开展采购活动：</w:t>
      </w:r>
    </w:p>
    <w:p w14:paraId="2A77E55E">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（1）因情况变化，不再符合规定的竞争性</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采购方式适用情形的；</w:t>
      </w:r>
    </w:p>
    <w:p w14:paraId="2860A23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（2）出现影响采购公正的违法、违规行为的；</w:t>
      </w:r>
    </w:p>
    <w:p w14:paraId="24B3269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四、价格澄清、说明或者更正（如涉及医用挂网耗材）</w:t>
      </w:r>
    </w:p>
    <w:p w14:paraId="194D1992">
      <w:pPr>
        <w:spacing w:line="240" w:lineRule="auto"/>
        <w:ind w:firstLine="420" w:firstLineChars="200"/>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yellow"/>
          <w:lang w:val="en-US" w:eastAsia="zh-CN"/>
        </w:rPr>
        <w:t>截止到竞选当日，竞选人的</w:t>
      </w:r>
      <w:r>
        <w:rPr>
          <w:rFonts w:hint="eastAsia" w:ascii="仿宋" w:hAnsi="仿宋" w:eastAsia="仿宋" w:cs="仿宋"/>
          <w:sz w:val="21"/>
          <w:szCs w:val="21"/>
          <w:highlight w:val="yellow"/>
          <w:lang w:val="en-US" w:eastAsia="zh-CN"/>
        </w:rPr>
        <w:t>所投产品的价格不得超过“四川省医疗保障信息大数据一体化平台药品和医用耗材招采管理子系统（招采子系统）”红线价格，若出现明显的错误，采购人或评审小组应要求竞选人进行</w:t>
      </w:r>
      <w:r>
        <w:rPr>
          <w:rFonts w:hint="eastAsia" w:ascii="仿宋" w:hAnsi="仿宋" w:eastAsia="仿宋" w:cs="仿宋"/>
          <w:color w:val="auto"/>
          <w:sz w:val="21"/>
          <w:szCs w:val="21"/>
          <w:highlight w:val="yellow"/>
        </w:rPr>
        <w:t>澄清、说明或者更正</w:t>
      </w:r>
      <w:r>
        <w:rPr>
          <w:rFonts w:hint="eastAsia" w:ascii="仿宋" w:hAnsi="仿宋" w:eastAsia="仿宋" w:cs="仿宋"/>
          <w:sz w:val="21"/>
          <w:szCs w:val="21"/>
          <w:highlight w:val="yellow"/>
          <w:lang w:val="en-US" w:eastAsia="zh-CN"/>
        </w:rPr>
        <w:t>，方式可在响应文件正本直接进行更正或以书面形式进行，</w:t>
      </w:r>
      <w:r>
        <w:rPr>
          <w:rFonts w:hint="eastAsia" w:ascii="仿宋" w:hAnsi="仿宋" w:eastAsia="仿宋" w:cs="仿宋"/>
          <w:color w:val="auto"/>
          <w:sz w:val="21"/>
          <w:szCs w:val="21"/>
          <w:highlight w:val="yellow"/>
        </w:rPr>
        <w:t>不得不经过澄清、说明或者更正，直接将</w:t>
      </w:r>
      <w:r>
        <w:rPr>
          <w:rFonts w:hint="eastAsia" w:ascii="仿宋" w:hAnsi="仿宋" w:eastAsia="仿宋" w:cs="仿宋"/>
          <w:color w:val="auto"/>
          <w:sz w:val="21"/>
          <w:szCs w:val="21"/>
          <w:highlight w:val="yellow"/>
          <w:lang w:eastAsia="zh-CN"/>
        </w:rPr>
        <w:t>竞选人</w:t>
      </w:r>
      <w:r>
        <w:rPr>
          <w:rFonts w:hint="eastAsia" w:ascii="仿宋" w:hAnsi="仿宋" w:eastAsia="仿宋" w:cs="仿宋"/>
          <w:color w:val="auto"/>
          <w:sz w:val="21"/>
          <w:szCs w:val="21"/>
          <w:highlight w:val="yellow"/>
        </w:rPr>
        <w:t>响应文件作为无效处理</w:t>
      </w:r>
      <w:r>
        <w:rPr>
          <w:rFonts w:hint="eastAsia" w:ascii="仿宋" w:hAnsi="仿宋" w:eastAsia="仿宋" w:cs="仿宋"/>
          <w:color w:val="auto"/>
          <w:sz w:val="21"/>
          <w:szCs w:val="21"/>
          <w:highlight w:val="yellow"/>
          <w:lang w:eastAsia="zh-CN"/>
        </w:rPr>
        <w:t>。</w:t>
      </w:r>
    </w:p>
    <w:p w14:paraId="0158C413">
      <w:pPr>
        <w:spacing w:line="240" w:lineRule="auto"/>
        <w:outlineLvl w:val="2"/>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5.3.12.院内议价</w:t>
      </w:r>
    </w:p>
    <w:p w14:paraId="76B0A97F">
      <w:pPr>
        <w:spacing w:line="240" w:lineRule="auto"/>
        <w:ind w:firstLine="420" w:firstLineChars="200"/>
        <w:rPr>
          <w:rFonts w:hint="default" w:ascii="仿宋" w:hAnsi="仿宋" w:eastAsia="仿宋" w:cs="仿宋"/>
          <w:color w:val="auto"/>
          <w:sz w:val="21"/>
          <w:szCs w:val="21"/>
          <w:highlight w:val="yellow"/>
          <w:lang w:val="en-US" w:eastAsia="zh-CN"/>
        </w:rPr>
      </w:pPr>
      <w:r>
        <w:rPr>
          <w:rFonts w:hint="eastAsia" w:ascii="仿宋" w:hAnsi="仿宋" w:eastAsia="仿宋" w:cs="仿宋"/>
          <w:sz w:val="21"/>
          <w:szCs w:val="21"/>
          <w:highlight w:val="none"/>
          <w:lang w:val="en-US" w:eastAsia="zh-CN"/>
        </w:rPr>
        <w:t>同一项目废标后，公示3天及以上后进行第二次开标，能够通过资格性审查和符合性审查的竞选人仍不足三家的，记录废标过程后，可进行院内谈判流程：若有效竞选人仅有一家的，评审小组对产品是否符合相关要求进行判断，然后可直接与竞选人进行谈判议价；若有效竞选人有两家的，评审小组按照竞选文件的评审办法进行打分。</w:t>
      </w:r>
    </w:p>
    <w:p w14:paraId="56A55EA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hint="eastAsia" w:ascii="仿宋" w:hAnsi="仿宋" w:eastAsia="仿宋" w:cs="仿宋"/>
          <w:color w:val="auto"/>
          <w:sz w:val="21"/>
          <w:szCs w:val="21"/>
          <w:highlight w:val="none"/>
        </w:rPr>
      </w:pPr>
    </w:p>
    <w:p w14:paraId="1B14D5A8">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5.4.评分标准</w:t>
      </w:r>
    </w:p>
    <w:tbl>
      <w:tblPr>
        <w:tblStyle w:val="13"/>
        <w:tblW w:w="89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34"/>
        <w:gridCol w:w="1456"/>
        <w:gridCol w:w="511"/>
        <w:gridCol w:w="2971"/>
        <w:gridCol w:w="1605"/>
        <w:gridCol w:w="1843"/>
      </w:tblGrid>
      <w:tr w14:paraId="7A903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0265A8">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rPr>
              <w:t>序号</w:t>
            </w:r>
          </w:p>
        </w:tc>
        <w:tc>
          <w:tcPr>
            <w:tcW w:w="145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636781">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rPr>
              <w:t>评分因素及权重</w:t>
            </w:r>
          </w:p>
        </w:tc>
        <w:tc>
          <w:tcPr>
            <w:tcW w:w="51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8133E1">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rPr>
              <w:t>分值</w:t>
            </w: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196DDD">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rPr>
              <w:t>评分</w:t>
            </w:r>
            <w:r>
              <w:rPr>
                <w:rFonts w:hint="eastAsia" w:ascii="仿宋" w:hAnsi="仿宋" w:eastAsia="仿宋" w:cs="仿宋"/>
                <w:b/>
                <w:bCs/>
                <w:sz w:val="18"/>
                <w:szCs w:val="18"/>
                <w:lang w:eastAsia="zh-CN"/>
              </w:rPr>
              <w:t>说明</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0A7C15">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lang w:eastAsia="zh-CN"/>
              </w:rPr>
              <w:t>供应商得分</w:t>
            </w:r>
          </w:p>
        </w:tc>
        <w:tc>
          <w:tcPr>
            <w:tcW w:w="184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27E377">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lang w:eastAsia="zh-CN"/>
              </w:rPr>
              <w:t>备注</w:t>
            </w:r>
          </w:p>
        </w:tc>
      </w:tr>
      <w:tr w14:paraId="20A65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72D6EC">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sz w:val="18"/>
                <w:szCs w:val="18"/>
              </w:rPr>
              <w:t>1</w:t>
            </w:r>
          </w:p>
        </w:tc>
        <w:tc>
          <w:tcPr>
            <w:tcW w:w="1456"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65BA7A">
            <w:pPr>
              <w:spacing w:line="240" w:lineRule="auto"/>
              <w:jc w:val="left"/>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eastAsia="zh-CN"/>
              </w:rPr>
              <w:t>安全性</w:t>
            </w:r>
            <w:r>
              <w:rPr>
                <w:rFonts w:hint="eastAsia" w:ascii="仿宋" w:hAnsi="仿宋" w:eastAsia="仿宋" w:cs="仿宋"/>
                <w:sz w:val="18"/>
                <w:szCs w:val="18"/>
                <w:lang w:val="en-US" w:eastAsia="zh-CN"/>
              </w:rPr>
              <w:t>30</w:t>
            </w:r>
            <w:r>
              <w:rPr>
                <w:rFonts w:hint="eastAsia" w:ascii="仿宋" w:hAnsi="仿宋" w:eastAsia="仿宋" w:cs="仿宋"/>
                <w:sz w:val="18"/>
                <w:szCs w:val="18"/>
              </w:rPr>
              <w:t>%</w:t>
            </w:r>
          </w:p>
        </w:tc>
        <w:tc>
          <w:tcPr>
            <w:tcW w:w="511"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A7129C">
            <w:pPr>
              <w:spacing w:line="240" w:lineRule="auto"/>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sz w:val="18"/>
                <w:szCs w:val="18"/>
                <w:lang w:val="en-US" w:eastAsia="zh-CN"/>
              </w:rPr>
              <w:t>30分</w:t>
            </w: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FC6572">
            <w:pPr>
              <w:spacing w:line="240" w:lineRule="auto"/>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产品</w:t>
            </w:r>
            <w:r>
              <w:rPr>
                <w:rFonts w:hint="eastAsia" w:ascii="仿宋" w:hAnsi="仿宋" w:eastAsia="仿宋" w:cs="仿宋"/>
                <w:i w:val="0"/>
                <w:iCs w:val="0"/>
                <w:caps w:val="0"/>
                <w:color w:val="191919"/>
                <w:spacing w:val="0"/>
                <w:sz w:val="18"/>
                <w:szCs w:val="18"/>
                <w:shd w:val="clear" w:color="auto" w:fill="FFFFFF"/>
              </w:rPr>
              <w:t>检验报告、技术要求</w:t>
            </w:r>
            <w:r>
              <w:rPr>
                <w:rFonts w:hint="eastAsia" w:ascii="仿宋" w:hAnsi="仿宋" w:eastAsia="仿宋" w:cs="仿宋"/>
                <w:i w:val="0"/>
                <w:iCs w:val="0"/>
                <w:caps w:val="0"/>
                <w:color w:val="191919"/>
                <w:spacing w:val="0"/>
                <w:sz w:val="18"/>
                <w:szCs w:val="18"/>
                <w:shd w:val="clear" w:color="auto" w:fill="FFFFFF"/>
                <w:lang w:eastAsia="zh-CN"/>
              </w:rPr>
              <w:t>（</w:t>
            </w:r>
            <w:r>
              <w:rPr>
                <w:rFonts w:hint="eastAsia" w:ascii="仿宋" w:hAnsi="仿宋" w:eastAsia="仿宋" w:cs="仿宋"/>
                <w:i w:val="0"/>
                <w:iCs w:val="0"/>
                <w:caps w:val="0"/>
                <w:color w:val="191919"/>
                <w:spacing w:val="0"/>
                <w:sz w:val="18"/>
                <w:szCs w:val="18"/>
                <w:shd w:val="clear" w:color="auto" w:fill="FFFFFF"/>
                <w:lang w:val="en-US" w:eastAsia="zh-CN"/>
              </w:rPr>
              <w:t>0~5分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FAF5D8">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199DAD">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r>
      <w:tr w14:paraId="025A2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79DECE">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456"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823E7E">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511"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0C0B4D">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C40F03">
            <w:pPr>
              <w:spacing w:line="240" w:lineRule="auto"/>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产品材质、性能与质量（</w:t>
            </w:r>
            <w:r>
              <w:rPr>
                <w:rFonts w:hint="eastAsia" w:ascii="仿宋" w:hAnsi="仿宋" w:eastAsia="仿宋" w:cs="仿宋"/>
                <w:i w:val="0"/>
                <w:iCs w:val="0"/>
                <w:caps w:val="0"/>
                <w:color w:val="191919"/>
                <w:spacing w:val="0"/>
                <w:sz w:val="18"/>
                <w:szCs w:val="18"/>
                <w:shd w:val="clear" w:color="auto" w:fill="FFFFFF"/>
                <w:lang w:val="en-US" w:eastAsia="zh-CN"/>
              </w:rPr>
              <w:t>0~10分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ED9A17">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9EFFD6">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r>
      <w:tr w14:paraId="50779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2E5D21">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456"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EAA096">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511"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1E240D">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D169C9">
            <w:pPr>
              <w:spacing w:line="240" w:lineRule="auto"/>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使用安全性（</w:t>
            </w:r>
            <w:r>
              <w:rPr>
                <w:rFonts w:hint="eastAsia" w:ascii="仿宋" w:hAnsi="仿宋" w:eastAsia="仿宋" w:cs="仿宋"/>
                <w:i w:val="0"/>
                <w:iCs w:val="0"/>
                <w:caps w:val="0"/>
                <w:color w:val="191919"/>
                <w:spacing w:val="0"/>
                <w:sz w:val="18"/>
                <w:szCs w:val="18"/>
                <w:shd w:val="clear" w:color="auto" w:fill="FFFFFF"/>
                <w:lang w:val="en-US" w:eastAsia="zh-CN"/>
              </w:rPr>
              <w:t>0~15分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594134">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B21C1B">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r>
      <w:tr w14:paraId="5A421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6" w:hRule="atLeast"/>
        </w:trPr>
        <w:tc>
          <w:tcPr>
            <w:tcW w:w="534"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5DD8D2">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sz w:val="18"/>
                <w:szCs w:val="18"/>
              </w:rPr>
              <w:t>2</w:t>
            </w:r>
          </w:p>
        </w:tc>
        <w:tc>
          <w:tcPr>
            <w:tcW w:w="1456"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08BAA9">
            <w:pPr>
              <w:spacing w:line="240" w:lineRule="auto"/>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有效性</w:t>
            </w:r>
          </w:p>
          <w:p w14:paraId="7A7BEAB2">
            <w:pPr>
              <w:spacing w:line="240" w:lineRule="auto"/>
              <w:jc w:val="left"/>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val="en-US" w:eastAsia="zh-CN"/>
              </w:rPr>
              <w:t>35</w:t>
            </w:r>
            <w:r>
              <w:rPr>
                <w:rFonts w:hint="eastAsia" w:ascii="仿宋" w:hAnsi="仿宋" w:eastAsia="仿宋" w:cs="仿宋"/>
                <w:kern w:val="0"/>
                <w:sz w:val="18"/>
                <w:szCs w:val="18"/>
              </w:rPr>
              <w:t>%</w:t>
            </w:r>
          </w:p>
        </w:tc>
        <w:tc>
          <w:tcPr>
            <w:tcW w:w="511"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779833">
            <w:pPr>
              <w:spacing w:line="240" w:lineRule="auto"/>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sz w:val="18"/>
                <w:szCs w:val="18"/>
                <w:lang w:val="en-US" w:eastAsia="zh-CN"/>
              </w:rPr>
              <w:t>35分</w:t>
            </w:r>
          </w:p>
        </w:tc>
        <w:tc>
          <w:tcPr>
            <w:tcW w:w="2971" w:type="dxa"/>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312ED742">
            <w:pPr>
              <w:numPr>
                <w:ilvl w:val="0"/>
                <w:numId w:val="0"/>
              </w:numPr>
              <w:spacing w:line="240" w:lineRule="auto"/>
              <w:ind w:left="0" w:leftChars="0" w:firstLine="0" w:firstLineChars="0"/>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rPr>
              <w:t>改进</w:t>
            </w:r>
            <w:r>
              <w:rPr>
                <w:rFonts w:hint="eastAsia" w:ascii="仿宋" w:hAnsi="仿宋" w:eastAsia="仿宋" w:cs="仿宋"/>
                <w:i w:val="0"/>
                <w:iCs w:val="0"/>
                <w:caps w:val="0"/>
                <w:color w:val="191919"/>
                <w:spacing w:val="0"/>
                <w:sz w:val="18"/>
                <w:szCs w:val="18"/>
                <w:shd w:val="clear" w:color="auto" w:fill="FFFFFF"/>
                <w:lang w:val="en-US" w:eastAsia="zh-CN"/>
              </w:rPr>
              <w:t>使用</w:t>
            </w:r>
            <w:r>
              <w:rPr>
                <w:rFonts w:hint="eastAsia" w:ascii="仿宋" w:hAnsi="仿宋" w:eastAsia="仿宋" w:cs="仿宋"/>
                <w:i w:val="0"/>
                <w:iCs w:val="0"/>
                <w:caps w:val="0"/>
                <w:color w:val="191919"/>
                <w:spacing w:val="0"/>
                <w:sz w:val="18"/>
                <w:szCs w:val="18"/>
                <w:shd w:val="clear" w:color="auto" w:fill="FFFFFF"/>
              </w:rPr>
              <w:t>模式，缩短</w:t>
            </w:r>
            <w:r>
              <w:rPr>
                <w:rFonts w:hint="eastAsia" w:ascii="仿宋" w:hAnsi="仿宋" w:eastAsia="仿宋" w:cs="仿宋"/>
                <w:i w:val="0"/>
                <w:iCs w:val="0"/>
                <w:caps w:val="0"/>
                <w:color w:val="191919"/>
                <w:spacing w:val="0"/>
                <w:sz w:val="18"/>
                <w:szCs w:val="18"/>
                <w:shd w:val="clear" w:color="auto" w:fill="FFFFFF"/>
                <w:lang w:val="en-US" w:eastAsia="zh-CN"/>
              </w:rPr>
              <w:t>使用或准备</w:t>
            </w:r>
            <w:r>
              <w:rPr>
                <w:rFonts w:hint="eastAsia" w:ascii="仿宋" w:hAnsi="仿宋" w:eastAsia="仿宋" w:cs="仿宋"/>
                <w:i w:val="0"/>
                <w:iCs w:val="0"/>
                <w:caps w:val="0"/>
                <w:color w:val="191919"/>
                <w:spacing w:val="0"/>
                <w:sz w:val="18"/>
                <w:szCs w:val="18"/>
                <w:shd w:val="clear" w:color="auto" w:fill="FFFFFF"/>
              </w:rPr>
              <w:t>时间</w:t>
            </w:r>
            <w:r>
              <w:rPr>
                <w:rFonts w:hint="eastAsia" w:ascii="仿宋" w:hAnsi="仿宋" w:eastAsia="仿宋" w:cs="仿宋"/>
                <w:i w:val="0"/>
                <w:iCs w:val="0"/>
                <w:caps w:val="0"/>
                <w:color w:val="191919"/>
                <w:spacing w:val="0"/>
                <w:sz w:val="18"/>
                <w:szCs w:val="18"/>
                <w:shd w:val="clear" w:color="auto" w:fill="FFFFFF"/>
                <w:lang w:eastAsia="zh-CN"/>
              </w:rPr>
              <w:t>（</w:t>
            </w:r>
            <w:r>
              <w:rPr>
                <w:rFonts w:hint="eastAsia" w:ascii="仿宋" w:hAnsi="仿宋" w:eastAsia="仿宋" w:cs="仿宋"/>
                <w:i w:val="0"/>
                <w:iCs w:val="0"/>
                <w:caps w:val="0"/>
                <w:color w:val="191919"/>
                <w:spacing w:val="0"/>
                <w:sz w:val="18"/>
                <w:szCs w:val="18"/>
                <w:shd w:val="clear" w:color="auto" w:fill="FFFFFF"/>
                <w:lang w:val="en-US" w:eastAsia="zh-CN"/>
              </w:rPr>
              <w:t>0~15分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CBF893">
            <w:pP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198C02">
            <w:pPr>
              <w:rPr>
                <w:rFonts w:hint="eastAsia" w:ascii="仿宋" w:hAnsi="仿宋" w:eastAsia="仿宋" w:cs="仿宋"/>
                <w:b/>
                <w:bCs/>
                <w:color w:val="auto"/>
                <w:kern w:val="2"/>
                <w:sz w:val="18"/>
                <w:szCs w:val="18"/>
                <w:highlight w:val="none"/>
                <w:shd w:val="clear" w:color="auto" w:fill="auto"/>
                <w:lang w:val="en-US" w:eastAsia="zh-CN" w:bidi="ar-SA"/>
              </w:rPr>
            </w:pPr>
          </w:p>
        </w:tc>
      </w:tr>
      <w:tr w14:paraId="22261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D09562">
            <w:pPr>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456"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11E6C6">
            <w:pPr>
              <w:rPr>
                <w:rFonts w:hint="eastAsia" w:ascii="仿宋" w:hAnsi="仿宋" w:eastAsia="仿宋" w:cs="仿宋"/>
                <w:b/>
                <w:bCs/>
                <w:color w:val="auto"/>
                <w:kern w:val="2"/>
                <w:sz w:val="18"/>
                <w:szCs w:val="18"/>
                <w:highlight w:val="none"/>
                <w:shd w:val="clear" w:color="auto" w:fill="auto"/>
                <w:lang w:val="en-US" w:eastAsia="zh-CN" w:bidi="ar-SA"/>
              </w:rPr>
            </w:pPr>
          </w:p>
        </w:tc>
        <w:tc>
          <w:tcPr>
            <w:tcW w:w="511"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110C91">
            <w:pPr>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127E26">
            <w:pPr>
              <w:spacing w:line="240" w:lineRule="auto"/>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使用科室根据现场样品评估实际使用的有效性（</w:t>
            </w:r>
            <w:r>
              <w:rPr>
                <w:rFonts w:hint="eastAsia" w:ascii="仿宋" w:hAnsi="仿宋" w:eastAsia="仿宋" w:cs="仿宋"/>
                <w:i w:val="0"/>
                <w:iCs w:val="0"/>
                <w:caps w:val="0"/>
                <w:color w:val="191919"/>
                <w:spacing w:val="0"/>
                <w:sz w:val="18"/>
                <w:szCs w:val="18"/>
                <w:shd w:val="clear" w:color="auto" w:fill="FFFFFF"/>
                <w:lang w:val="en-US" w:eastAsia="zh-CN"/>
              </w:rPr>
              <w:t>0~20分</w:t>
            </w:r>
            <w:r>
              <w:rPr>
                <w:rFonts w:hint="eastAsia" w:ascii="仿宋" w:hAnsi="仿宋" w:eastAsia="仿宋" w:cs="仿宋"/>
                <w:i w:val="0"/>
                <w:iCs w:val="0"/>
                <w:caps w:val="0"/>
                <w:color w:val="191919"/>
                <w:spacing w:val="0"/>
                <w:sz w:val="18"/>
                <w:szCs w:val="18"/>
                <w:shd w:val="clear" w:color="auto" w:fill="FFFFFF"/>
                <w:lang w:eastAsia="zh-CN"/>
              </w:rPr>
              <w:t>）</w:t>
            </w:r>
            <w:r>
              <w:rPr>
                <w:rFonts w:hint="eastAsia" w:ascii="仿宋" w:hAnsi="仿宋" w:eastAsia="仿宋" w:cs="仿宋"/>
                <w:i w:val="0"/>
                <w:iCs w:val="0"/>
                <w:caps w:val="0"/>
                <w:color w:val="191919"/>
                <w:spacing w:val="0"/>
                <w:sz w:val="18"/>
                <w:szCs w:val="18"/>
                <w:shd w:val="clear" w:color="auto" w:fill="FFFFFF"/>
                <w:lang w:val="en-US" w:eastAsia="zh-CN"/>
              </w:rPr>
              <w:t xml:space="preserve">                                                                                                                                                                                                                                                                                                                                                                                                                                                                                                                                                                                                                                                                                                                                                                                                                                                                                                                                                                                                                                                                                                                                                                                                                   </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35266B">
            <w:pP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553C7C">
            <w:pPr>
              <w:rPr>
                <w:rFonts w:hint="eastAsia" w:ascii="仿宋" w:hAnsi="仿宋" w:eastAsia="仿宋" w:cs="仿宋"/>
                <w:b/>
                <w:bCs/>
                <w:color w:val="auto"/>
                <w:kern w:val="2"/>
                <w:sz w:val="18"/>
                <w:szCs w:val="18"/>
                <w:highlight w:val="none"/>
                <w:shd w:val="clear" w:color="auto" w:fill="auto"/>
                <w:lang w:val="en-US" w:eastAsia="zh-CN" w:bidi="ar-SA"/>
              </w:rPr>
            </w:pPr>
          </w:p>
        </w:tc>
      </w:tr>
      <w:tr w14:paraId="7A0C0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4" w:hRule="atLeast"/>
        </w:trPr>
        <w:tc>
          <w:tcPr>
            <w:tcW w:w="534"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5794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val="en-US" w:eastAsia="zh-CN"/>
              </w:rPr>
              <w:t>3</w:t>
            </w:r>
          </w:p>
        </w:tc>
        <w:tc>
          <w:tcPr>
            <w:tcW w:w="1456"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9AA8D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eastAsia="zh-CN"/>
              </w:rPr>
              <w:t>适用性</w:t>
            </w:r>
            <w:r>
              <w:rPr>
                <w:rFonts w:hint="eastAsia" w:ascii="仿宋" w:hAnsi="仿宋" w:eastAsia="仿宋" w:cs="仿宋"/>
                <w:kern w:val="0"/>
                <w:sz w:val="18"/>
                <w:szCs w:val="18"/>
                <w:lang w:val="en-US" w:eastAsia="zh-CN"/>
              </w:rPr>
              <w:t>35%</w:t>
            </w:r>
          </w:p>
        </w:tc>
        <w:tc>
          <w:tcPr>
            <w:tcW w:w="511"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697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val="en-US" w:eastAsia="zh-CN"/>
              </w:rPr>
              <w:t>35分</w:t>
            </w:r>
          </w:p>
        </w:tc>
        <w:tc>
          <w:tcPr>
            <w:tcW w:w="2971" w:type="dxa"/>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13A2E4D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val="0"/>
                <w:bCs w:val="0"/>
                <w:color w:val="auto"/>
                <w:kern w:val="2"/>
                <w:sz w:val="18"/>
                <w:szCs w:val="18"/>
                <w:lang w:val="en-US" w:eastAsia="zh-CN" w:bidi="ar"/>
              </w:rPr>
              <w:t>适用范围（0~10分）</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B129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8BACD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72F49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4" w:hRule="atLeast"/>
        </w:trPr>
        <w:tc>
          <w:tcPr>
            <w:tcW w:w="534" w:type="dxa"/>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581354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0"/>
                <w:sz w:val="18"/>
                <w:szCs w:val="18"/>
                <w:lang w:val="en-US" w:eastAsia="zh-CN"/>
              </w:rPr>
            </w:pPr>
          </w:p>
        </w:tc>
        <w:tc>
          <w:tcPr>
            <w:tcW w:w="1456" w:type="dxa"/>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3F45A5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18"/>
                <w:szCs w:val="18"/>
                <w:lang w:eastAsia="zh-CN"/>
              </w:rPr>
            </w:pPr>
          </w:p>
        </w:tc>
        <w:tc>
          <w:tcPr>
            <w:tcW w:w="511" w:type="dxa"/>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4B4C37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18"/>
                <w:szCs w:val="18"/>
                <w:lang w:val="en-US" w:eastAsia="zh-CN"/>
              </w:rPr>
            </w:pPr>
          </w:p>
        </w:tc>
        <w:tc>
          <w:tcPr>
            <w:tcW w:w="2971" w:type="dxa"/>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3DAFAC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kern w:val="2"/>
                <w:sz w:val="18"/>
                <w:szCs w:val="18"/>
                <w:lang w:val="en-US" w:eastAsia="zh-CN" w:bidi="ar"/>
              </w:rPr>
            </w:pPr>
            <w:r>
              <w:rPr>
                <w:rFonts w:hint="eastAsia" w:ascii="仿宋" w:hAnsi="仿宋" w:eastAsia="仿宋" w:cs="仿宋"/>
                <w:i w:val="0"/>
                <w:iCs w:val="0"/>
                <w:caps w:val="0"/>
                <w:color w:val="191919"/>
                <w:spacing w:val="0"/>
                <w:sz w:val="18"/>
                <w:szCs w:val="18"/>
                <w:shd w:val="clear" w:color="auto" w:fill="FFFFFF"/>
                <w:lang w:eastAsia="zh-CN"/>
              </w:rPr>
              <w:t>工作效率与质量（</w:t>
            </w:r>
            <w:r>
              <w:rPr>
                <w:rFonts w:hint="eastAsia" w:ascii="仿宋" w:hAnsi="仿宋" w:eastAsia="仿宋" w:cs="仿宋"/>
                <w:i w:val="0"/>
                <w:iCs w:val="0"/>
                <w:caps w:val="0"/>
                <w:color w:val="191919"/>
                <w:spacing w:val="0"/>
                <w:sz w:val="18"/>
                <w:szCs w:val="18"/>
                <w:shd w:val="clear" w:color="auto" w:fill="FFFFFF"/>
                <w:lang w:val="en-US" w:eastAsia="zh-CN"/>
              </w:rPr>
              <w:t>0~10分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699E1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0BA9F7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7AF3D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8F96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1456"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A244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511"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0FF2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C1DEF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使用科室根据现场样品评估实际使用的适用性（</w:t>
            </w:r>
            <w:r>
              <w:rPr>
                <w:rFonts w:hint="eastAsia" w:ascii="仿宋" w:hAnsi="仿宋" w:eastAsia="仿宋" w:cs="仿宋"/>
                <w:i w:val="0"/>
                <w:iCs w:val="0"/>
                <w:caps w:val="0"/>
                <w:color w:val="191919"/>
                <w:spacing w:val="0"/>
                <w:sz w:val="18"/>
                <w:szCs w:val="18"/>
                <w:shd w:val="clear" w:color="auto" w:fill="FFFFFF"/>
                <w:lang w:val="en-US" w:eastAsia="zh-CN"/>
              </w:rPr>
              <w:t>0~15分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36CA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AF33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6B219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472" w:type="dxa"/>
            <w:gridSpan w:val="4"/>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8BD3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i w:val="0"/>
                <w:iCs w:val="0"/>
                <w:caps w:val="0"/>
                <w:color w:val="191919"/>
                <w:spacing w:val="0"/>
                <w:sz w:val="18"/>
                <w:szCs w:val="18"/>
                <w:shd w:val="clear" w:color="auto" w:fill="FFFFFF"/>
                <w:lang w:eastAsia="zh-CN"/>
              </w:rPr>
              <w:t>合计</w:t>
            </w:r>
          </w:p>
        </w:tc>
        <w:tc>
          <w:tcPr>
            <w:tcW w:w="3448" w:type="dxa"/>
            <w:gridSpan w:val="2"/>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DD63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2B665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472" w:type="dxa"/>
            <w:gridSpan w:val="4"/>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3FEA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i w:val="0"/>
                <w:iCs w:val="0"/>
                <w:caps w:val="0"/>
                <w:color w:val="191919"/>
                <w:spacing w:val="0"/>
                <w:sz w:val="18"/>
                <w:szCs w:val="18"/>
                <w:shd w:val="clear" w:color="auto" w:fill="FFFFFF"/>
                <w:lang w:eastAsia="zh-CN"/>
              </w:rPr>
              <w:t>评分科室</w:t>
            </w:r>
          </w:p>
        </w:tc>
        <w:tc>
          <w:tcPr>
            <w:tcW w:w="3448" w:type="dxa"/>
            <w:gridSpan w:val="2"/>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EACBD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48A3E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472" w:type="dxa"/>
            <w:gridSpan w:val="4"/>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DCD5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i w:val="0"/>
                <w:iCs w:val="0"/>
                <w:caps w:val="0"/>
                <w:color w:val="191919"/>
                <w:spacing w:val="0"/>
                <w:sz w:val="18"/>
                <w:szCs w:val="18"/>
                <w:shd w:val="clear" w:color="auto" w:fill="FFFFFF"/>
                <w:lang w:eastAsia="zh-CN"/>
              </w:rPr>
              <w:t>评分人</w:t>
            </w:r>
          </w:p>
        </w:tc>
        <w:tc>
          <w:tcPr>
            <w:tcW w:w="3448" w:type="dxa"/>
            <w:gridSpan w:val="2"/>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DE816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568D1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44" w:hRule="atLeast"/>
        </w:trPr>
        <w:tc>
          <w:tcPr>
            <w:tcW w:w="8920" w:type="dxa"/>
            <w:gridSpan w:val="6"/>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4CFB27">
            <w:pPr>
              <w:spacing w:line="400" w:lineRule="exact"/>
              <w:rPr>
                <w:rFonts w:hint="eastAsia" w:ascii="仿宋" w:hAnsi="仿宋" w:eastAsia="仿宋" w:cs="仿宋"/>
                <w:color w:val="000000"/>
                <w:kern w:val="0"/>
                <w:sz w:val="20"/>
                <w:szCs w:val="20"/>
                <w:highlight w:val="none"/>
                <w:lang w:eastAsia="zh-CN" w:bidi="ar"/>
              </w:rPr>
            </w:pPr>
            <w:r>
              <w:rPr>
                <w:rFonts w:hint="eastAsia" w:ascii="仿宋" w:hAnsi="仿宋" w:eastAsia="仿宋" w:cs="仿宋"/>
                <w:color w:val="000000"/>
                <w:kern w:val="0"/>
                <w:sz w:val="20"/>
                <w:szCs w:val="20"/>
                <w:highlight w:val="none"/>
                <w:lang w:val="en-US" w:eastAsia="zh-CN" w:bidi="ar"/>
              </w:rPr>
              <w:t>1.</w:t>
            </w:r>
            <w:r>
              <w:rPr>
                <w:rFonts w:hint="eastAsia" w:ascii="仿宋" w:hAnsi="仿宋" w:eastAsia="仿宋" w:cs="仿宋"/>
                <w:color w:val="000000"/>
                <w:kern w:val="0"/>
                <w:sz w:val="20"/>
                <w:szCs w:val="20"/>
                <w:highlight w:val="none"/>
                <w:lang w:eastAsia="zh-CN" w:bidi="ar"/>
              </w:rPr>
              <w:t>每位评审专家评分除以报价（单位：万元）为该评分专家的最终评分，最终以该项目所有评审专家最终评分的算数平均数为该供应商的最终得分，</w:t>
            </w:r>
            <w:r>
              <w:rPr>
                <w:rFonts w:hint="eastAsia" w:ascii="仿宋" w:hAnsi="仿宋" w:eastAsia="仿宋" w:cs="仿宋"/>
                <w:color w:val="000000"/>
                <w:kern w:val="0"/>
                <w:sz w:val="20"/>
                <w:szCs w:val="20"/>
                <w:highlight w:val="none"/>
                <w:lang w:val="en-US" w:eastAsia="zh-CN" w:bidi="ar"/>
              </w:rPr>
              <w:t>该供应商最终得分=该供应商评审专家评分算数平均分/该供应商报价</w:t>
            </w:r>
            <w:r>
              <w:rPr>
                <w:rFonts w:hint="eastAsia" w:ascii="仿宋" w:hAnsi="仿宋" w:eastAsia="仿宋" w:cs="仿宋"/>
                <w:color w:val="000000"/>
                <w:kern w:val="0"/>
                <w:sz w:val="20"/>
                <w:szCs w:val="20"/>
                <w:highlight w:val="none"/>
                <w:lang w:eastAsia="zh-CN" w:bidi="ar"/>
              </w:rPr>
              <w:t>，结果保留至小数点后能够比较大小的位数，四舍五入。</w:t>
            </w:r>
          </w:p>
          <w:p w14:paraId="2D6B03DA">
            <w:pPr>
              <w:spacing w:line="400" w:lineRule="exact"/>
              <w:rPr>
                <w:rFonts w:hint="eastAsia" w:ascii="仿宋" w:hAnsi="仿宋" w:eastAsia="仿宋" w:cs="仿宋"/>
                <w:color w:val="auto"/>
                <w:kern w:val="2"/>
                <w:sz w:val="20"/>
                <w:szCs w:val="20"/>
                <w:highlight w:val="none"/>
                <w:shd w:val="clear" w:color="auto" w:fill="auto"/>
                <w:lang w:val="en-US" w:eastAsia="zh-CN" w:bidi="ar"/>
              </w:rPr>
            </w:pPr>
            <w:r>
              <w:rPr>
                <w:rFonts w:hint="eastAsia" w:ascii="仿宋" w:hAnsi="仿宋" w:eastAsia="仿宋" w:cs="仿宋"/>
                <w:color w:val="auto"/>
                <w:kern w:val="2"/>
                <w:sz w:val="20"/>
                <w:szCs w:val="20"/>
                <w:highlight w:val="none"/>
                <w:shd w:val="clear" w:color="auto" w:fill="auto"/>
                <w:lang w:val="en-US" w:eastAsia="zh-CN" w:bidi="ar"/>
              </w:rPr>
              <w:t>2.同一评审专家的评分表格中，任意两个竞选人总分差≥10 分时，该评审专家须在备注栏写明扣分理由。</w:t>
            </w:r>
          </w:p>
          <w:p w14:paraId="102435AB">
            <w:pPr>
              <w:keepNext w:val="0"/>
              <w:keepLines w:val="0"/>
              <w:pageBreakBefore w:val="0"/>
              <w:widowControl w:val="0"/>
              <w:tabs>
                <w:tab w:val="left" w:pos="1909"/>
              </w:tabs>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color w:val="auto"/>
                <w:kern w:val="2"/>
                <w:sz w:val="20"/>
                <w:szCs w:val="20"/>
                <w:highlight w:val="none"/>
                <w:shd w:val="clear" w:color="auto" w:fill="auto"/>
                <w:lang w:val="en-US" w:eastAsia="zh-CN" w:bidi="ar"/>
              </w:rPr>
              <w:t>3.单个标的如有多个型号，如未明确得分权重的情况下，以响应该标的所有型号报价的均价作为该供应商的报价。</w:t>
            </w:r>
          </w:p>
        </w:tc>
      </w:tr>
    </w:tbl>
    <w:p w14:paraId="0DF01514">
      <w:pPr>
        <w:spacing w:line="240" w:lineRule="auto"/>
        <w:outlineLvl w:val="2"/>
        <w:rPr>
          <w:rFonts w:hint="eastAsia" w:ascii="仿宋" w:hAnsi="仿宋" w:eastAsia="仿宋" w:cs="仿宋"/>
          <w:b/>
          <w:bCs/>
          <w:color w:val="auto"/>
          <w:sz w:val="24"/>
          <w:szCs w:val="24"/>
          <w:highlight w:val="none"/>
          <w:lang w:val="en-US" w:eastAsia="zh-CN"/>
        </w:rPr>
      </w:pPr>
    </w:p>
    <w:p w14:paraId="297F5546">
      <w:pPr>
        <w:spacing w:line="240" w:lineRule="auto"/>
        <w:outlineLvl w:val="2"/>
        <w:rPr>
          <w:rFonts w:hint="eastAsia" w:ascii="仿宋" w:hAnsi="仿宋" w:eastAsia="仿宋" w:cs="仿宋"/>
          <w:color w:val="000000"/>
          <w:kern w:val="0"/>
          <w:sz w:val="21"/>
          <w:szCs w:val="21"/>
          <w:lang w:val="en-US" w:eastAsia="zh-CN" w:bidi="ar"/>
        </w:rPr>
      </w:pPr>
      <w:r>
        <w:rPr>
          <w:rFonts w:hint="eastAsia" w:ascii="仿宋" w:hAnsi="仿宋" w:eastAsia="仿宋" w:cs="仿宋"/>
          <w:b/>
          <w:bCs/>
          <w:color w:val="auto"/>
          <w:sz w:val="24"/>
          <w:szCs w:val="24"/>
          <w:highlight w:val="none"/>
          <w:lang w:val="en-US" w:eastAsia="zh-CN"/>
        </w:rPr>
        <w:t>5.4.1.评审标准：</w:t>
      </w:r>
    </w:p>
    <w:p w14:paraId="0EF7AD68">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outlineLvl w:val="9"/>
        <w:rPr>
          <w:rFonts w:hint="eastAsia" w:ascii="仿宋" w:hAnsi="仿宋" w:eastAsia="仿宋" w:cs="仿宋"/>
          <w:color w:val="000000"/>
          <w:kern w:val="0"/>
          <w:sz w:val="21"/>
          <w:szCs w:val="21"/>
          <w:lang w:val="en-US" w:eastAsia="zh-CN" w:bidi="ar"/>
        </w:rPr>
      </w:pPr>
      <w:bookmarkStart w:id="27" w:name="_Toc430773924"/>
      <w:r>
        <w:rPr>
          <w:rFonts w:hint="eastAsia" w:ascii="仿宋" w:hAnsi="仿宋" w:eastAsia="仿宋" w:cs="仿宋"/>
          <w:color w:val="000000"/>
          <w:kern w:val="0"/>
          <w:sz w:val="21"/>
          <w:szCs w:val="21"/>
          <w:lang w:val="en-US" w:eastAsia="zh-CN" w:bidi="ar"/>
        </w:rPr>
        <w:t>1、供应商最终得分=该供应商评审专家评分的算数平均值/该供应商最终报价，结果保留至小数点后能够比较大小的位数，四舍五入。</w:t>
      </w:r>
    </w:p>
    <w:p w14:paraId="4B016B85">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000000"/>
          <w:kern w:val="0"/>
          <w:sz w:val="21"/>
          <w:szCs w:val="21"/>
          <w:lang w:val="en-US" w:eastAsia="zh-CN" w:bidi="ar"/>
        </w:rPr>
        <w:t>2、任意两个供应商总分差≥10 分时，评审专家须在备注栏写明扣分理由。</w:t>
      </w:r>
    </w:p>
    <w:p w14:paraId="4BA825E3">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5.5评审纪律及注意事项</w:t>
      </w:r>
    </w:p>
    <w:p w14:paraId="435EC2DA">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内部讨论的情况和意见必须保密，任何人不得以任何形式透露给</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或与</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有关的单位或个人。</w:t>
      </w:r>
    </w:p>
    <w:p w14:paraId="5FA39DC0">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在</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过程中，</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不得以任何形式对</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成员进行旨在影响</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结果的私下接触，否则将取消其参与</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的资格。</w:t>
      </w:r>
    </w:p>
    <w:p w14:paraId="7F2B9E7E">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对各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的商业秘密，</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成员应予以保密，不得泄露给其他</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w:t>
      </w:r>
    </w:p>
    <w:p w14:paraId="573A2EDB">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独立评判，推荐成交候选人，并写出书面报告。</w:t>
      </w:r>
    </w:p>
    <w:p w14:paraId="3D11A513">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可根据需要对</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进行实地考察。</w:t>
      </w:r>
    </w:p>
    <w:p w14:paraId="786B41AC">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6.</w:t>
      </w:r>
      <w:bookmarkEnd w:id="27"/>
      <w:r>
        <w:rPr>
          <w:rFonts w:hint="eastAsia" w:ascii="仿宋" w:hAnsi="仿宋" w:eastAsia="仿宋" w:cs="仿宋"/>
          <w:b/>
          <w:bCs/>
          <w:color w:val="auto"/>
          <w:sz w:val="28"/>
          <w:szCs w:val="28"/>
          <w:highlight w:val="none"/>
          <w:lang w:val="en-US" w:eastAsia="zh-CN"/>
        </w:rPr>
        <w:t>评审小组在采购活动中承担以下义务：</w:t>
      </w:r>
    </w:p>
    <w:p w14:paraId="0D121F8C">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（一）遵守评审工作纪律；</w:t>
      </w:r>
    </w:p>
    <w:p w14:paraId="3D49D4B1">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（二）按照客观、公正、审慎的原则，根据</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文件规定的评审程序、评审方法和评审标准进行独立评审；</w:t>
      </w:r>
    </w:p>
    <w:p w14:paraId="78DF21E2">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（三）不得泄露评审文件、评审情况和在评审过程中获悉的商业秘密；</w:t>
      </w:r>
    </w:p>
    <w:p w14:paraId="15BB4FB6">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（四）及时向</w:t>
      </w:r>
      <w:r>
        <w:rPr>
          <w:rFonts w:hint="eastAsia" w:ascii="仿宋" w:hAnsi="仿宋" w:eastAsia="仿宋" w:cs="仿宋"/>
          <w:color w:val="auto"/>
          <w:sz w:val="21"/>
          <w:szCs w:val="21"/>
          <w:highlight w:val="none"/>
          <w:lang w:val="en-US" w:eastAsia="zh-CN"/>
        </w:rPr>
        <w:t>监督</w:t>
      </w:r>
      <w:r>
        <w:rPr>
          <w:rFonts w:hint="eastAsia" w:ascii="仿宋" w:hAnsi="仿宋" w:eastAsia="仿宋" w:cs="仿宋"/>
          <w:color w:val="auto"/>
          <w:sz w:val="21"/>
          <w:szCs w:val="21"/>
          <w:highlight w:val="none"/>
        </w:rPr>
        <w:t>部门报告评审过程中发现的</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向评审专家做倾向性、误导性的解释或者说明，以及</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行贿、提供虚假材料或者串通等违法行为；</w:t>
      </w:r>
    </w:p>
    <w:p w14:paraId="15BB6D21">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（五）发现</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文件内容违反国家有关强制性规定或者</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文件存在歧义、重大缺陷导致评审工作无法进行时，停止评审并向</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书面说明情况；</w:t>
      </w:r>
    </w:p>
    <w:p w14:paraId="0724BCA2">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（六）及时向</w:t>
      </w:r>
      <w:r>
        <w:rPr>
          <w:rFonts w:hint="eastAsia" w:ascii="仿宋" w:hAnsi="仿宋" w:eastAsia="仿宋" w:cs="仿宋"/>
          <w:color w:val="auto"/>
          <w:sz w:val="21"/>
          <w:szCs w:val="21"/>
          <w:highlight w:val="none"/>
          <w:lang w:val="en-US" w:eastAsia="zh-CN"/>
        </w:rPr>
        <w:t>监督</w:t>
      </w:r>
      <w:r>
        <w:rPr>
          <w:rFonts w:hint="eastAsia" w:ascii="仿宋" w:hAnsi="仿宋" w:eastAsia="仿宋" w:cs="仿宋"/>
          <w:color w:val="auto"/>
          <w:sz w:val="21"/>
          <w:szCs w:val="21"/>
          <w:highlight w:val="none"/>
        </w:rPr>
        <w:t>等部门举报在评审过程中受到非法干预的情况；</w:t>
      </w:r>
    </w:p>
    <w:p w14:paraId="27F74E97">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（七）配合答复处理</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的询问、质疑和投诉等事项；</w:t>
      </w:r>
    </w:p>
    <w:p w14:paraId="2AF965E8">
      <w:pPr>
        <w:tabs>
          <w:tab w:val="left" w:pos="7665"/>
        </w:tabs>
        <w:spacing w:line="240" w:lineRule="auto"/>
        <w:ind w:firstLine="420" w:firstLineChars="200"/>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auto"/>
          <w:sz w:val="21"/>
          <w:szCs w:val="21"/>
          <w:highlight w:val="none"/>
        </w:rPr>
        <w:t>（八）法律、法规和规章规定的其他义务。</w:t>
      </w:r>
    </w:p>
    <w:p w14:paraId="2635D143">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7.评审专家在采购活动中应当遵守以下工作纪律：</w:t>
      </w:r>
    </w:p>
    <w:p w14:paraId="6F3ADEC4">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（一）不得参加与自己有《中华人民共和国采购法实施条例》第九条规定的利害关系的采购项目的</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活动。发现参加了与自己有利害关系的评审活动，须主动提出回避，退出评审；</w:t>
      </w:r>
    </w:p>
    <w:p w14:paraId="615F0AD0">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（二）评审前，应当将通讯工具或者相关电子设备交由</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统一保管；</w:t>
      </w:r>
    </w:p>
    <w:p w14:paraId="026058E8">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（三）评审过程中，不得与外界联系，因发生不可预见情况，确实需要与外界联系的，应当在监督人员监督之下办理；</w:t>
      </w:r>
    </w:p>
    <w:p w14:paraId="54A94CD6">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（四）评审过程中，不得发表影响评审公正的倾向性、歧视性言论，不得征询或者接受</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的倾向性意见，不得明示或暗示</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在澄清时表达与其响应文件原义不同的意见，不得以</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文件没有规定的评审方法和标准作为评审的依据，不得修改或者细化评审程序、评审方法、评审因素和评审标准，不得违规撰写评审意见，不得拒绝对自己的评审意见签字确认；</w:t>
      </w:r>
    </w:p>
    <w:p w14:paraId="7B789969">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（五）在评审过程中和评审结束后，不得记录、复制或带走任何评审资料，不得向外界透露评审内容；</w:t>
      </w:r>
    </w:p>
    <w:p w14:paraId="4F5259D2">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（六）评审现场服从采购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工作人员的管理，接受现场监督人员的合法监督；</w:t>
      </w:r>
    </w:p>
    <w:p w14:paraId="31D7E036">
      <w:pPr>
        <w:tabs>
          <w:tab w:val="left" w:pos="7665"/>
        </w:tabs>
        <w:spacing w:line="240" w:lineRule="auto"/>
        <w:ind w:firstLine="420" w:firstLineChars="200"/>
        <w:rPr>
          <w:rFonts w:hint="eastAsia" w:ascii="仿宋" w:hAnsi="仿宋" w:eastAsia="仿宋" w:cs="仿宋"/>
          <w:sz w:val="21"/>
          <w:szCs w:val="21"/>
        </w:rPr>
      </w:pPr>
      <w:r>
        <w:rPr>
          <w:rFonts w:hint="eastAsia" w:ascii="仿宋" w:hAnsi="仿宋" w:eastAsia="仿宋" w:cs="仿宋"/>
          <w:color w:val="auto"/>
          <w:sz w:val="21"/>
          <w:szCs w:val="21"/>
          <w:highlight w:val="none"/>
        </w:rPr>
        <w:t>（七）遵守有关廉洁自律规定，不得私下接触</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，不得收受</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及有关业务单位和个人的财物或好处，不得接受采购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的请托。</w:t>
      </w:r>
    </w:p>
    <w:p w14:paraId="114FC206">
      <w:pPr>
        <w:spacing w:line="240" w:lineRule="auto"/>
        <w:rPr>
          <w:rFonts w:hint="eastAsia" w:ascii="仿宋" w:hAnsi="仿宋" w:eastAsia="仿宋" w:cs="仿宋"/>
          <w:b/>
          <w:sz w:val="21"/>
          <w:szCs w:val="21"/>
        </w:rPr>
      </w:pPr>
      <w:r>
        <w:rPr>
          <w:rFonts w:hint="eastAsia" w:ascii="仿宋" w:hAnsi="仿宋" w:eastAsia="仿宋" w:cs="仿宋"/>
          <w:b/>
          <w:sz w:val="21"/>
          <w:szCs w:val="21"/>
        </w:rPr>
        <w:br w:type="page"/>
      </w:r>
    </w:p>
    <w:p w14:paraId="16453D83">
      <w:pPr>
        <w:pStyle w:val="17"/>
        <w:jc w:val="center"/>
        <w:outlineLvl w:val="0"/>
        <w:rPr>
          <w:rFonts w:hint="eastAsia" w:ascii="仿宋" w:hAnsi="仿宋" w:eastAsia="仿宋" w:cs="仿宋"/>
        </w:rPr>
      </w:pPr>
      <w:bookmarkStart w:id="28" w:name="_Toc12567"/>
      <w:r>
        <w:rPr>
          <w:rFonts w:hint="eastAsia" w:ascii="仿宋" w:hAnsi="仿宋" w:eastAsia="仿宋" w:cs="仿宋"/>
          <w:b/>
          <w:sz w:val="36"/>
        </w:rPr>
        <w:t xml:space="preserve">第六章 </w:t>
      </w:r>
      <w:r>
        <w:rPr>
          <w:rFonts w:hint="eastAsia" w:ascii="仿宋" w:hAnsi="仿宋" w:eastAsia="仿宋" w:cs="仿宋"/>
          <w:b/>
          <w:sz w:val="36"/>
          <w:lang w:eastAsia="zh-CN"/>
        </w:rPr>
        <w:t>响应文件</w:t>
      </w:r>
      <w:r>
        <w:rPr>
          <w:rFonts w:hint="eastAsia" w:ascii="仿宋" w:hAnsi="仿宋" w:eastAsia="仿宋" w:cs="仿宋"/>
          <w:b/>
          <w:sz w:val="36"/>
        </w:rPr>
        <w:t>格式</w:t>
      </w:r>
      <w:bookmarkEnd w:id="28"/>
    </w:p>
    <w:p w14:paraId="20E4EA5D">
      <w:pPr>
        <w:pageBreakBefore w:val="0"/>
        <w:kinsoku/>
        <w:wordWrap/>
        <w:overflowPunct/>
        <w:topLinePunct w:val="0"/>
        <w:bidi w:val="0"/>
        <w:snapToGrid/>
        <w:spacing w:line="360" w:lineRule="auto"/>
        <w:ind w:firstLine="420"/>
        <w:textAlignment w:val="auto"/>
        <w:outlineLvl w:val="9"/>
        <w:rPr>
          <w:rFonts w:hint="eastAsia" w:ascii="仿宋" w:hAnsi="仿宋" w:eastAsia="仿宋" w:cs="仿宋"/>
          <w:sz w:val="24"/>
        </w:rPr>
      </w:pPr>
      <w:r>
        <w:rPr>
          <w:rFonts w:hint="eastAsia" w:ascii="仿宋" w:hAnsi="仿宋" w:eastAsia="仿宋" w:cs="仿宋"/>
          <w:sz w:val="24"/>
        </w:rPr>
        <w:t>一、本章所制响应文件格式，除格式中明确将该格式作为实质性要求的，一律不具有强制性，但是，</w:t>
      </w:r>
      <w:r>
        <w:rPr>
          <w:rFonts w:hint="eastAsia" w:ascii="仿宋" w:hAnsi="仿宋" w:eastAsia="仿宋" w:cs="仿宋"/>
          <w:sz w:val="24"/>
          <w:lang w:eastAsia="zh-CN"/>
        </w:rPr>
        <w:t>竞选人</w:t>
      </w:r>
      <w:r>
        <w:rPr>
          <w:rFonts w:hint="eastAsia" w:ascii="仿宋" w:hAnsi="仿宋" w:eastAsia="仿宋" w:cs="仿宋"/>
          <w:sz w:val="24"/>
        </w:rPr>
        <w:t>响应文件相关资料和本章所制格式不一致导致响应文件无效的由</w:t>
      </w:r>
      <w:r>
        <w:rPr>
          <w:rFonts w:hint="eastAsia" w:ascii="仿宋" w:hAnsi="仿宋" w:eastAsia="仿宋" w:cs="仿宋"/>
          <w:sz w:val="24"/>
          <w:lang w:eastAsia="zh-CN"/>
        </w:rPr>
        <w:t>竞选人</w:t>
      </w:r>
      <w:r>
        <w:rPr>
          <w:rFonts w:hint="eastAsia" w:ascii="仿宋" w:hAnsi="仿宋" w:eastAsia="仿宋" w:cs="仿宋"/>
          <w:sz w:val="24"/>
        </w:rPr>
        <w:t>自行承担责任。</w:t>
      </w:r>
    </w:p>
    <w:p w14:paraId="53AED45A">
      <w:pPr>
        <w:pageBreakBefore w:val="0"/>
        <w:kinsoku/>
        <w:wordWrap/>
        <w:overflowPunct/>
        <w:topLinePunct w:val="0"/>
        <w:bidi w:val="0"/>
        <w:snapToGrid/>
        <w:spacing w:line="360" w:lineRule="auto"/>
        <w:ind w:firstLine="480" w:firstLineChars="200"/>
        <w:textAlignment w:val="auto"/>
        <w:outlineLvl w:val="9"/>
        <w:rPr>
          <w:rFonts w:hint="eastAsia" w:ascii="仿宋" w:hAnsi="仿宋" w:eastAsia="仿宋" w:cs="仿宋"/>
          <w:sz w:val="24"/>
        </w:rPr>
      </w:pPr>
      <w:r>
        <w:rPr>
          <w:rFonts w:hint="eastAsia" w:ascii="仿宋" w:hAnsi="仿宋" w:eastAsia="仿宋" w:cs="仿宋"/>
          <w:sz w:val="24"/>
        </w:rPr>
        <w:t>二、本章所制响应文件格式有关表格中的备注栏，由</w:t>
      </w:r>
      <w:r>
        <w:rPr>
          <w:rFonts w:hint="eastAsia" w:ascii="仿宋" w:hAnsi="仿宋" w:eastAsia="仿宋" w:cs="仿宋"/>
          <w:sz w:val="24"/>
          <w:lang w:eastAsia="zh-CN"/>
        </w:rPr>
        <w:t>竞选人</w:t>
      </w:r>
      <w:r>
        <w:rPr>
          <w:rFonts w:hint="eastAsia" w:ascii="仿宋" w:hAnsi="仿宋" w:eastAsia="仿宋" w:cs="仿宋"/>
          <w:sz w:val="24"/>
        </w:rPr>
        <w:t>根据自身响应情况作解释性说明，不作为必填项。</w:t>
      </w:r>
    </w:p>
    <w:p w14:paraId="2EF67CE6">
      <w:pPr>
        <w:pageBreakBefore w:val="0"/>
        <w:kinsoku/>
        <w:wordWrap/>
        <w:overflowPunct/>
        <w:topLinePunct w:val="0"/>
        <w:bidi w:val="0"/>
        <w:snapToGrid/>
        <w:spacing w:line="360" w:lineRule="auto"/>
        <w:ind w:firstLine="480" w:firstLineChars="200"/>
        <w:textAlignment w:val="auto"/>
        <w:outlineLvl w:val="9"/>
        <w:rPr>
          <w:rFonts w:hint="eastAsia" w:ascii="仿宋" w:hAnsi="仿宋" w:eastAsia="仿宋" w:cs="仿宋"/>
          <w:sz w:val="24"/>
        </w:rPr>
      </w:pPr>
      <w:r>
        <w:rPr>
          <w:rFonts w:hint="eastAsia" w:ascii="仿宋" w:hAnsi="仿宋" w:eastAsia="仿宋" w:cs="仿宋"/>
          <w:sz w:val="24"/>
        </w:rPr>
        <w:t>三、本章所制响应文件格式中需要填写的相关内容事项，可能会与本采购项目无关，在不改变响应文件原义、不影响本项目采购需求的情况下，</w:t>
      </w:r>
      <w:r>
        <w:rPr>
          <w:rFonts w:hint="eastAsia" w:ascii="仿宋" w:hAnsi="仿宋" w:eastAsia="仿宋" w:cs="仿宋"/>
          <w:sz w:val="24"/>
          <w:lang w:eastAsia="zh-CN"/>
        </w:rPr>
        <w:t>竞选人</w:t>
      </w:r>
      <w:r>
        <w:rPr>
          <w:rFonts w:hint="eastAsia" w:ascii="仿宋" w:hAnsi="仿宋" w:eastAsia="仿宋" w:cs="仿宋"/>
          <w:sz w:val="24"/>
        </w:rPr>
        <w:t>可以不予填写，但应当注明。</w:t>
      </w:r>
    </w:p>
    <w:p w14:paraId="5B27EB2C">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bookmarkStart w:id="29" w:name="_Toc15170"/>
      <w:bookmarkStart w:id="30" w:name="_Toc26633"/>
      <w:bookmarkStart w:id="31" w:name="_Toc24623"/>
      <w:bookmarkStart w:id="32" w:name="_Toc19591"/>
      <w:bookmarkStart w:id="33" w:name="_Toc19463"/>
      <w:bookmarkStart w:id="34" w:name="_Toc22669"/>
      <w:bookmarkStart w:id="35" w:name="_Toc31914"/>
      <w:bookmarkStart w:id="36" w:name="_Toc25067"/>
      <w:bookmarkStart w:id="37" w:name="_Toc14308"/>
      <w:bookmarkStart w:id="38" w:name="_Toc18604"/>
      <w:bookmarkStart w:id="39" w:name="_Toc7097"/>
      <w:bookmarkStart w:id="40" w:name="_Toc20518"/>
      <w:bookmarkStart w:id="41" w:name="_Toc18897"/>
      <w:bookmarkStart w:id="42" w:name="_Toc13787"/>
      <w:bookmarkStart w:id="43" w:name="_Toc25683"/>
      <w:bookmarkStart w:id="44" w:name="_Toc12609"/>
      <w:bookmarkStart w:id="45" w:name="_Toc6165"/>
      <w:bookmarkStart w:id="46" w:name="_Toc32153"/>
    </w:p>
    <w:p w14:paraId="71A2FDF7">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743DA794">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6F72A9AE">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0F6A5E46">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581A7FD3">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50A6D038">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688B8626">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0770E0EC">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08964124">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3E120300">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17D7EBCD">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4F4DED0C">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73C416E1">
      <w:pPr>
        <w:rPr>
          <w:rFonts w:hint="eastAsia" w:ascii="仿宋" w:hAnsi="仿宋" w:eastAsia="仿宋" w:cs="仿宋"/>
          <w:b/>
          <w:bCs/>
          <w:sz w:val="28"/>
          <w:szCs w:val="28"/>
        </w:rPr>
      </w:pPr>
      <w:r>
        <w:rPr>
          <w:rFonts w:hint="eastAsia" w:ascii="仿宋" w:hAnsi="仿宋" w:eastAsia="仿宋" w:cs="仿宋"/>
          <w:b/>
          <w:bCs/>
          <w:sz w:val="28"/>
          <w:szCs w:val="28"/>
        </w:rPr>
        <w:br w:type="page"/>
      </w:r>
    </w:p>
    <w:p w14:paraId="7E93328E">
      <w:pPr>
        <w:pageBreakBefore w:val="0"/>
        <w:kinsoku/>
        <w:wordWrap/>
        <w:overflowPunct/>
        <w:topLinePunct w:val="0"/>
        <w:bidi w:val="0"/>
        <w:snapToGrid/>
        <w:spacing w:line="480" w:lineRule="auto"/>
        <w:textAlignment w:val="auto"/>
        <w:outlineLvl w:val="9"/>
        <w:rPr>
          <w:rFonts w:hint="eastAsia" w:ascii="仿宋" w:hAnsi="仿宋" w:eastAsia="仿宋" w:cs="仿宋"/>
          <w:b/>
          <w:bCs/>
          <w:sz w:val="24"/>
        </w:rPr>
      </w:pPr>
      <w:r>
        <w:rPr>
          <w:rFonts w:hint="eastAsia" w:ascii="仿宋" w:hAnsi="仿宋" w:eastAsia="仿宋" w:cs="仿宋"/>
          <w:b/>
          <w:bCs/>
          <w:sz w:val="28"/>
          <w:szCs w:val="28"/>
        </w:rPr>
        <w:t>封面</w:t>
      </w:r>
      <w:bookmarkEnd w:id="29"/>
      <w:bookmarkEnd w:id="30"/>
      <w:bookmarkEnd w:id="31"/>
      <w:bookmarkEnd w:id="32"/>
      <w:bookmarkEnd w:id="33"/>
      <w:bookmarkEnd w:id="34"/>
      <w:bookmarkEnd w:id="35"/>
      <w:bookmarkEnd w:id="36"/>
      <w:bookmarkEnd w:id="37"/>
      <w:bookmarkEnd w:id="38"/>
      <w:bookmarkEnd w:id="39"/>
      <w:bookmarkEnd w:id="40"/>
    </w:p>
    <w:p w14:paraId="6D2779C3">
      <w:pPr>
        <w:pageBreakBefore w:val="0"/>
        <w:kinsoku/>
        <w:wordWrap/>
        <w:overflowPunct/>
        <w:topLinePunct w:val="0"/>
        <w:bidi w:val="0"/>
        <w:snapToGrid/>
        <w:spacing w:line="480" w:lineRule="auto"/>
        <w:ind w:firstLine="562" w:firstLineChars="200"/>
        <w:jc w:val="right"/>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（正本/副本）</w:t>
      </w:r>
    </w:p>
    <w:p w14:paraId="2D149D79">
      <w:pPr>
        <w:pageBreakBefore w:val="0"/>
        <w:kinsoku/>
        <w:wordWrap/>
        <w:overflowPunct/>
        <w:topLinePunct w:val="0"/>
        <w:bidi w:val="0"/>
        <w:snapToGrid/>
        <w:spacing w:line="480" w:lineRule="auto"/>
        <w:ind w:firstLine="562" w:firstLineChars="200"/>
        <w:jc w:val="right"/>
        <w:textAlignment w:val="auto"/>
        <w:outlineLvl w:val="9"/>
        <w:rPr>
          <w:rFonts w:hint="eastAsia" w:ascii="仿宋" w:hAnsi="仿宋" w:eastAsia="仿宋" w:cs="仿宋"/>
          <w:b/>
          <w:bCs/>
          <w:sz w:val="28"/>
          <w:szCs w:val="28"/>
        </w:rPr>
      </w:pPr>
    </w:p>
    <w:p w14:paraId="695E2264">
      <w:pPr>
        <w:pageBreakBefore w:val="0"/>
        <w:kinsoku/>
        <w:wordWrap/>
        <w:overflowPunct/>
        <w:topLinePunct w:val="0"/>
        <w:bidi w:val="0"/>
        <w:snapToGrid/>
        <w:spacing w:line="480" w:lineRule="auto"/>
        <w:ind w:firstLine="562" w:firstLineChars="200"/>
        <w:jc w:val="right"/>
        <w:textAlignment w:val="auto"/>
        <w:outlineLvl w:val="9"/>
        <w:rPr>
          <w:rFonts w:hint="eastAsia" w:ascii="仿宋" w:hAnsi="仿宋" w:eastAsia="仿宋" w:cs="仿宋"/>
          <w:b/>
          <w:bCs/>
          <w:sz w:val="28"/>
          <w:szCs w:val="28"/>
        </w:rPr>
      </w:pPr>
    </w:p>
    <w:p w14:paraId="031A65D7">
      <w:pPr>
        <w:pageBreakBefore w:val="0"/>
        <w:kinsoku/>
        <w:wordWrap/>
        <w:overflowPunct/>
        <w:topLinePunct w:val="0"/>
        <w:bidi w:val="0"/>
        <w:snapToGrid/>
        <w:spacing w:line="480" w:lineRule="auto"/>
        <w:ind w:firstLine="723" w:firstLineChars="200"/>
        <w:jc w:val="center"/>
        <w:textAlignment w:val="auto"/>
        <w:outlineLvl w:val="9"/>
        <w:rPr>
          <w:rFonts w:hint="eastAsia" w:ascii="仿宋" w:hAnsi="仿宋" w:eastAsia="仿宋" w:cs="仿宋"/>
          <w:b/>
          <w:bCs/>
          <w:sz w:val="36"/>
          <w:szCs w:val="36"/>
        </w:rPr>
      </w:pPr>
      <w:r>
        <w:rPr>
          <w:rFonts w:hint="eastAsia" w:ascii="仿宋" w:hAnsi="仿宋" w:eastAsia="仿宋" w:cs="仿宋"/>
          <w:b/>
          <w:bCs/>
          <w:sz w:val="36"/>
          <w:szCs w:val="36"/>
          <w:u w:val="single"/>
        </w:rPr>
        <w:t xml:space="preserve">                      </w:t>
      </w:r>
      <w:r>
        <w:rPr>
          <w:rFonts w:hint="eastAsia" w:ascii="仿宋" w:hAnsi="仿宋" w:eastAsia="仿宋" w:cs="仿宋"/>
          <w:b/>
          <w:bCs/>
          <w:sz w:val="36"/>
          <w:szCs w:val="36"/>
          <w:u w:val="single"/>
        </w:rPr>
        <w:tab/>
      </w:r>
      <w:r>
        <w:rPr>
          <w:rFonts w:hint="eastAsia" w:ascii="仿宋" w:hAnsi="仿宋" w:eastAsia="仿宋" w:cs="仿宋"/>
          <w:b/>
          <w:bCs/>
          <w:sz w:val="36"/>
          <w:szCs w:val="36"/>
        </w:rPr>
        <w:t>项目</w:t>
      </w:r>
    </w:p>
    <w:p w14:paraId="168CCD33">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44"/>
          <w:szCs w:val="44"/>
        </w:rPr>
      </w:pPr>
    </w:p>
    <w:p w14:paraId="03489F33">
      <w:pPr>
        <w:pageBreakBefore w:val="0"/>
        <w:kinsoku/>
        <w:wordWrap/>
        <w:overflowPunct/>
        <w:topLinePunct w:val="0"/>
        <w:bidi w:val="0"/>
        <w:snapToGrid/>
        <w:spacing w:line="480" w:lineRule="auto"/>
        <w:ind w:firstLine="883" w:firstLineChars="200"/>
        <w:jc w:val="center"/>
        <w:textAlignment w:val="auto"/>
        <w:outlineLvl w:val="9"/>
        <w:rPr>
          <w:rFonts w:hint="eastAsia" w:ascii="仿宋" w:hAnsi="仿宋" w:eastAsia="仿宋" w:cs="仿宋"/>
          <w:b/>
          <w:bCs/>
          <w:sz w:val="44"/>
          <w:szCs w:val="44"/>
        </w:rPr>
      </w:pPr>
      <w:r>
        <w:rPr>
          <w:rFonts w:hint="eastAsia" w:ascii="仿宋" w:hAnsi="仿宋" w:eastAsia="仿宋" w:cs="仿宋"/>
          <w:b/>
          <w:bCs/>
          <w:sz w:val="44"/>
          <w:szCs w:val="44"/>
        </w:rPr>
        <w:t>响应文件</w:t>
      </w:r>
    </w:p>
    <w:p w14:paraId="45099935">
      <w:pPr>
        <w:pageBreakBefore w:val="0"/>
        <w:kinsoku/>
        <w:wordWrap/>
        <w:overflowPunct/>
        <w:topLinePunct w:val="0"/>
        <w:bidi w:val="0"/>
        <w:snapToGrid/>
        <w:spacing w:line="480" w:lineRule="auto"/>
        <w:ind w:firstLine="643" w:firstLineChars="200"/>
        <w:jc w:val="center"/>
        <w:textAlignment w:val="auto"/>
        <w:outlineLvl w:val="9"/>
        <w:rPr>
          <w:rFonts w:hint="eastAsia" w:ascii="仿宋" w:hAnsi="仿宋" w:eastAsia="仿宋" w:cs="仿宋"/>
          <w:b/>
          <w:bCs/>
          <w:sz w:val="32"/>
          <w:szCs w:val="32"/>
        </w:rPr>
      </w:pPr>
    </w:p>
    <w:p w14:paraId="5631DDB8">
      <w:pPr>
        <w:pageBreakBefore w:val="0"/>
        <w:kinsoku/>
        <w:wordWrap/>
        <w:overflowPunct/>
        <w:topLinePunct w:val="0"/>
        <w:bidi w:val="0"/>
        <w:snapToGrid/>
        <w:spacing w:line="480" w:lineRule="auto"/>
        <w:ind w:firstLine="643" w:firstLineChars="200"/>
        <w:jc w:val="center"/>
        <w:textAlignment w:val="auto"/>
        <w:outlineLvl w:val="9"/>
        <w:rPr>
          <w:rFonts w:hint="eastAsia" w:ascii="仿宋" w:hAnsi="仿宋" w:eastAsia="仿宋" w:cs="仿宋"/>
          <w:b/>
          <w:bCs/>
          <w:sz w:val="32"/>
          <w:szCs w:val="32"/>
        </w:rPr>
      </w:pPr>
    </w:p>
    <w:p w14:paraId="59D8276B">
      <w:pPr>
        <w:pStyle w:val="2"/>
        <w:pageBreakBefore w:val="0"/>
        <w:kinsoku/>
        <w:wordWrap/>
        <w:overflowPunct/>
        <w:topLinePunct w:val="0"/>
        <w:bidi w:val="0"/>
        <w:snapToGrid/>
        <w:textAlignment w:val="auto"/>
        <w:outlineLvl w:val="9"/>
        <w:rPr>
          <w:rFonts w:hint="eastAsia" w:ascii="仿宋" w:hAnsi="仿宋" w:eastAsia="仿宋" w:cs="仿宋"/>
        </w:rPr>
      </w:pPr>
    </w:p>
    <w:p w14:paraId="79BE0D74">
      <w:pPr>
        <w:pageBreakBefore w:val="0"/>
        <w:kinsoku/>
        <w:wordWrap/>
        <w:overflowPunct/>
        <w:topLinePunct w:val="0"/>
        <w:bidi w:val="0"/>
        <w:snapToGrid/>
        <w:spacing w:line="480" w:lineRule="auto"/>
        <w:ind w:firstLine="643" w:firstLineChars="200"/>
        <w:textAlignment w:val="auto"/>
        <w:outlineLvl w:val="9"/>
        <w:rPr>
          <w:rFonts w:hint="eastAsia" w:ascii="仿宋" w:hAnsi="仿宋" w:eastAsia="仿宋" w:cs="仿宋"/>
          <w:b/>
          <w:bCs/>
          <w:sz w:val="32"/>
          <w:szCs w:val="32"/>
          <w:u w:val="single"/>
        </w:rPr>
      </w:pPr>
      <w:r>
        <w:rPr>
          <w:rFonts w:hint="eastAsia" w:ascii="仿宋" w:hAnsi="仿宋" w:eastAsia="仿宋" w:cs="仿宋"/>
          <w:b/>
          <w:bCs/>
          <w:sz w:val="32"/>
          <w:szCs w:val="32"/>
          <w:lang w:eastAsia="zh-CN"/>
        </w:rPr>
        <w:t>竞选人</w:t>
      </w:r>
      <w:r>
        <w:rPr>
          <w:rFonts w:hint="eastAsia" w:ascii="仿宋" w:hAnsi="仿宋" w:eastAsia="仿宋" w:cs="仿宋"/>
          <w:b/>
          <w:bCs/>
          <w:sz w:val="32"/>
          <w:szCs w:val="32"/>
        </w:rPr>
        <w:t>名称：</w:t>
      </w:r>
      <w:r>
        <w:rPr>
          <w:rFonts w:hint="eastAsia" w:ascii="仿宋" w:hAnsi="仿宋" w:eastAsia="仿宋" w:cs="仿宋"/>
          <w:b/>
          <w:bCs/>
          <w:sz w:val="32"/>
          <w:szCs w:val="32"/>
          <w:u w:val="single"/>
        </w:rPr>
        <w:t xml:space="preserve">                          </w:t>
      </w:r>
    </w:p>
    <w:p w14:paraId="1DC80E70">
      <w:pPr>
        <w:pageBreakBefore w:val="0"/>
        <w:kinsoku/>
        <w:wordWrap/>
        <w:overflowPunct/>
        <w:topLinePunct w:val="0"/>
        <w:bidi w:val="0"/>
        <w:snapToGrid/>
        <w:spacing w:line="480" w:lineRule="auto"/>
        <w:ind w:firstLine="643" w:firstLineChars="200"/>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项 目 编号：</w:t>
      </w:r>
      <w:r>
        <w:rPr>
          <w:rFonts w:hint="eastAsia" w:ascii="仿宋" w:hAnsi="仿宋" w:eastAsia="仿宋" w:cs="仿宋"/>
          <w:b/>
          <w:bCs/>
          <w:sz w:val="32"/>
          <w:szCs w:val="32"/>
          <w:u w:val="single"/>
        </w:rPr>
        <w:t xml:space="preserve">                          </w:t>
      </w:r>
    </w:p>
    <w:p w14:paraId="36956B88">
      <w:pPr>
        <w:pageBreakBefore w:val="0"/>
        <w:kinsoku/>
        <w:wordWrap/>
        <w:overflowPunct/>
        <w:topLinePunct w:val="0"/>
        <w:bidi w:val="0"/>
        <w:snapToGrid/>
        <w:spacing w:line="480" w:lineRule="auto"/>
        <w:ind w:firstLine="643" w:firstLineChars="200"/>
        <w:textAlignment w:val="auto"/>
        <w:outlineLvl w:val="9"/>
        <w:rPr>
          <w:rFonts w:hint="eastAsia" w:ascii="仿宋" w:hAnsi="仿宋" w:eastAsia="仿宋" w:cs="仿宋"/>
          <w:b/>
          <w:bCs/>
          <w:sz w:val="32"/>
          <w:szCs w:val="32"/>
        </w:rPr>
      </w:pPr>
    </w:p>
    <w:p w14:paraId="614A17DC">
      <w:pPr>
        <w:pageBreakBefore w:val="0"/>
        <w:kinsoku/>
        <w:wordWrap/>
        <w:overflowPunct/>
        <w:topLinePunct w:val="0"/>
        <w:bidi w:val="0"/>
        <w:snapToGrid/>
        <w:spacing w:line="480" w:lineRule="auto"/>
        <w:ind w:firstLine="643" w:firstLineChars="200"/>
        <w:textAlignment w:val="auto"/>
        <w:outlineLvl w:val="9"/>
        <w:rPr>
          <w:rFonts w:hint="eastAsia" w:ascii="仿宋" w:hAnsi="仿宋" w:eastAsia="仿宋" w:cs="仿宋"/>
          <w:b/>
          <w:bCs/>
          <w:sz w:val="32"/>
          <w:szCs w:val="32"/>
        </w:rPr>
      </w:pPr>
    </w:p>
    <w:p w14:paraId="2D72ACE2">
      <w:pPr>
        <w:pageBreakBefore w:val="0"/>
        <w:kinsoku/>
        <w:wordWrap/>
        <w:overflowPunct/>
        <w:topLinePunct w:val="0"/>
        <w:bidi w:val="0"/>
        <w:snapToGrid/>
        <w:spacing w:line="480" w:lineRule="auto"/>
        <w:ind w:firstLine="643" w:firstLineChars="200"/>
        <w:jc w:val="right"/>
        <w:textAlignment w:val="auto"/>
        <w:outlineLvl w:val="9"/>
        <w:rPr>
          <w:rFonts w:hint="eastAsia" w:ascii="仿宋" w:hAnsi="仿宋" w:eastAsia="仿宋" w:cs="仿宋"/>
          <w:b/>
          <w:sz w:val="32"/>
          <w:szCs w:val="32"/>
        </w:rPr>
      </w:pPr>
      <w:r>
        <w:rPr>
          <w:rFonts w:hint="eastAsia" w:ascii="仿宋" w:hAnsi="仿宋" w:eastAsia="仿宋" w:cs="仿宋"/>
          <w:b/>
          <w:bCs/>
          <w:sz w:val="32"/>
          <w:szCs w:val="32"/>
        </w:rPr>
        <w:t>日 期：</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52D8BD02">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sz w:val="24"/>
        </w:rPr>
        <w:br w:type="page"/>
      </w:r>
      <w:bookmarkEnd w:id="41"/>
      <w:bookmarkEnd w:id="42"/>
      <w:bookmarkEnd w:id="43"/>
      <w:bookmarkEnd w:id="44"/>
      <w:bookmarkEnd w:id="45"/>
      <w:bookmarkEnd w:id="46"/>
      <w:r>
        <w:rPr>
          <w:rFonts w:hint="eastAsia" w:ascii="仿宋" w:hAnsi="仿宋" w:eastAsia="仿宋" w:cs="仿宋"/>
          <w:b/>
          <w:bCs/>
          <w:sz w:val="28"/>
          <w:szCs w:val="28"/>
        </w:rPr>
        <w:t>法定代表人/单位负责人证明书</w:t>
      </w:r>
    </w:p>
    <w:p w14:paraId="00F9CC3C">
      <w:pPr>
        <w:pStyle w:val="2"/>
        <w:pageBreakBefore w:val="0"/>
        <w:kinsoku/>
        <w:wordWrap/>
        <w:overflowPunct/>
        <w:topLinePunct w:val="0"/>
        <w:autoSpaceDE w:val="0"/>
        <w:autoSpaceDN w:val="0"/>
        <w:bidi w:val="0"/>
        <w:snapToGrid/>
        <w:spacing w:before="239" w:line="336" w:lineRule="auto"/>
        <w:ind w:right="59" w:rightChars="28"/>
        <w:textAlignment w:val="auto"/>
        <w:outlineLvl w:val="9"/>
        <w:rPr>
          <w:rFonts w:hint="eastAsia" w:ascii="仿宋" w:hAnsi="仿宋" w:eastAsia="仿宋" w:cs="仿宋"/>
          <w:sz w:val="24"/>
        </w:rPr>
      </w:pPr>
    </w:p>
    <w:p w14:paraId="262ADDF7">
      <w:pPr>
        <w:pStyle w:val="2"/>
        <w:pageBreakBefore w:val="0"/>
        <w:kinsoku/>
        <w:wordWrap/>
        <w:overflowPunct/>
        <w:topLinePunct w:val="0"/>
        <w:autoSpaceDE w:val="0"/>
        <w:autoSpaceDN w:val="0"/>
        <w:bidi w:val="0"/>
        <w:snapToGrid/>
        <w:spacing w:before="239" w:line="336" w:lineRule="auto"/>
        <w:ind w:right="59" w:rightChars="28" w:firstLine="480" w:firstLineChars="200"/>
        <w:textAlignment w:val="auto"/>
        <w:outlineLvl w:val="9"/>
        <w:rPr>
          <w:rFonts w:hint="eastAsia" w:ascii="仿宋" w:hAnsi="仿宋" w:eastAsia="仿宋" w:cs="仿宋"/>
          <w:sz w:val="24"/>
        </w:rPr>
      </w:pPr>
      <w:r>
        <w:rPr>
          <w:rFonts w:hint="eastAsia" w:ascii="仿宋" w:hAnsi="仿宋" w:eastAsia="仿宋" w:cs="仿宋"/>
          <w:sz w:val="24"/>
        </w:rPr>
        <w:t>单位名称：</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地址：</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rPr>
        <w:t>本人系</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z w:val="24"/>
          <w:lang w:eastAsia="zh-CN"/>
        </w:rPr>
        <w:t>竞选人</w:t>
      </w:r>
      <w:r>
        <w:rPr>
          <w:rFonts w:hint="eastAsia" w:ascii="仿宋" w:hAnsi="仿宋" w:eastAsia="仿宋" w:cs="仿宋"/>
          <w:sz w:val="24"/>
        </w:rPr>
        <w:t>名称)的法定代表人/单位负责人。就参加你单位组织</w:t>
      </w:r>
      <w:r>
        <w:rPr>
          <w:rFonts w:hint="eastAsia" w:ascii="仿宋" w:hAnsi="仿宋" w:eastAsia="仿宋" w:cs="仿宋"/>
          <w:spacing w:val="-24"/>
          <w:sz w:val="24"/>
        </w:rPr>
        <w:t>的</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(项目名称)(项目编号</w:t>
      </w:r>
      <w:r>
        <w:rPr>
          <w:rFonts w:hint="eastAsia" w:ascii="仿宋" w:hAnsi="仿宋" w:eastAsia="仿宋" w:cs="仿宋"/>
          <w:spacing w:val="-24"/>
          <w:sz w:val="24"/>
        </w:rPr>
        <w:t>：</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24"/>
          <w:sz w:val="24"/>
        </w:rPr>
        <w:t>”</w:t>
      </w:r>
      <w:r>
        <w:rPr>
          <w:rFonts w:hint="eastAsia" w:ascii="仿宋" w:hAnsi="仿宋" w:eastAsia="仿宋" w:cs="仿宋"/>
          <w:sz w:val="24"/>
        </w:rPr>
        <w:t>的</w:t>
      </w:r>
      <w:r>
        <w:rPr>
          <w:rFonts w:hint="eastAsia" w:ascii="仿宋" w:hAnsi="仿宋" w:eastAsia="仿宋" w:cs="仿宋"/>
          <w:sz w:val="24"/>
          <w:lang w:eastAsia="zh-CN"/>
        </w:rPr>
        <w:t>竞选</w:t>
      </w:r>
      <w:r>
        <w:rPr>
          <w:rFonts w:hint="eastAsia" w:ascii="仿宋" w:hAnsi="仿宋" w:eastAsia="仿宋" w:cs="仿宋"/>
          <w:sz w:val="24"/>
        </w:rPr>
        <w:t>采购活动</w:t>
      </w:r>
      <w:r>
        <w:rPr>
          <w:rFonts w:hint="eastAsia" w:ascii="仿宋" w:hAnsi="仿宋" w:eastAsia="仿宋" w:cs="仿宋"/>
          <w:spacing w:val="-22"/>
          <w:sz w:val="24"/>
        </w:rPr>
        <w:t>、</w:t>
      </w:r>
      <w:r>
        <w:rPr>
          <w:rFonts w:hint="eastAsia" w:ascii="仿宋" w:hAnsi="仿宋" w:eastAsia="仿宋" w:cs="仿宋"/>
          <w:sz w:val="24"/>
        </w:rPr>
        <w:t>并参与项目的</w:t>
      </w:r>
      <w:r>
        <w:rPr>
          <w:rFonts w:hint="eastAsia" w:ascii="仿宋" w:hAnsi="仿宋" w:eastAsia="仿宋" w:cs="仿宋"/>
          <w:sz w:val="24"/>
          <w:lang w:eastAsia="zh-CN"/>
        </w:rPr>
        <w:t>竞选</w:t>
      </w:r>
      <w:r>
        <w:rPr>
          <w:rFonts w:hint="eastAsia" w:ascii="仿宋" w:hAnsi="仿宋" w:eastAsia="仿宋" w:cs="仿宋"/>
          <w:spacing w:val="-32"/>
          <w:sz w:val="24"/>
        </w:rPr>
        <w:t>、</w:t>
      </w:r>
      <w:r>
        <w:rPr>
          <w:rFonts w:hint="eastAsia" w:ascii="仿宋" w:hAnsi="仿宋" w:eastAsia="仿宋" w:cs="仿宋"/>
          <w:sz w:val="24"/>
        </w:rPr>
        <w:t>签订合同以及执行合同等一切事宜</w:t>
      </w:r>
      <w:r>
        <w:rPr>
          <w:rFonts w:hint="eastAsia" w:ascii="仿宋" w:hAnsi="仿宋" w:eastAsia="仿宋" w:cs="仿宋"/>
          <w:spacing w:val="-32"/>
          <w:sz w:val="24"/>
        </w:rPr>
        <w:t>，</w:t>
      </w:r>
      <w:r>
        <w:rPr>
          <w:rFonts w:hint="eastAsia" w:ascii="仿宋" w:hAnsi="仿宋" w:eastAsia="仿宋" w:cs="仿宋"/>
          <w:sz w:val="24"/>
        </w:rPr>
        <w:t>我单位均予承认</w:t>
      </w:r>
      <w:r>
        <w:rPr>
          <w:rFonts w:hint="eastAsia" w:ascii="仿宋" w:hAnsi="仿宋" w:eastAsia="仿宋" w:cs="仿宋"/>
          <w:spacing w:val="-34"/>
          <w:sz w:val="24"/>
        </w:rPr>
        <w:t>，</w:t>
      </w:r>
      <w:r>
        <w:rPr>
          <w:rFonts w:hint="eastAsia" w:ascii="仿宋" w:hAnsi="仿宋" w:eastAsia="仿宋" w:cs="仿宋"/>
          <w:sz w:val="24"/>
        </w:rPr>
        <w:t>所产生的法律后果均由我单位承担。</w:t>
      </w:r>
    </w:p>
    <w:p w14:paraId="6558B979">
      <w:pPr>
        <w:pStyle w:val="2"/>
        <w:pageBreakBefore w:val="0"/>
        <w:kinsoku/>
        <w:wordWrap/>
        <w:overflowPunct/>
        <w:topLinePunct w:val="0"/>
        <w:bidi w:val="0"/>
        <w:snapToGrid/>
        <w:spacing w:before="29"/>
        <w:ind w:left="420" w:leftChars="200" w:right="59" w:rightChars="28"/>
        <w:textAlignment w:val="auto"/>
        <w:outlineLvl w:val="9"/>
        <w:rPr>
          <w:rFonts w:hint="eastAsia" w:ascii="仿宋" w:hAnsi="仿宋" w:eastAsia="仿宋" w:cs="仿宋"/>
          <w:sz w:val="24"/>
        </w:rPr>
      </w:pPr>
      <w:r>
        <w:rPr>
          <w:rFonts w:hint="eastAsia" w:ascii="仿宋" w:hAnsi="仿宋" w:eastAsia="仿宋" w:cs="仿宋"/>
          <w:sz w:val="24"/>
        </w:rPr>
        <w:t>特此证明。</w:t>
      </w:r>
    </w:p>
    <w:p w14:paraId="5CAA2408">
      <w:pPr>
        <w:pageBreakBefore w:val="0"/>
        <w:kinsoku/>
        <w:wordWrap/>
        <w:overflowPunct/>
        <w:topLinePunct w:val="0"/>
        <w:bidi w:val="0"/>
        <w:snapToGrid/>
        <w:textAlignment w:val="auto"/>
        <w:outlineLvl w:val="9"/>
        <w:rPr>
          <w:rFonts w:hint="eastAsia" w:ascii="仿宋" w:hAnsi="仿宋" w:eastAsia="仿宋" w:cs="仿宋"/>
          <w:b/>
          <w:bCs/>
          <w:sz w:val="32"/>
          <w:szCs w:val="32"/>
        </w:rPr>
      </w:pPr>
    </w:p>
    <w:p w14:paraId="16308B9B">
      <w:pPr>
        <w:pStyle w:val="2"/>
        <w:pageBreakBefore w:val="0"/>
        <w:kinsoku/>
        <w:wordWrap/>
        <w:overflowPunct/>
        <w:topLinePunct w:val="0"/>
        <w:bidi w:val="0"/>
        <w:snapToGrid/>
        <w:textAlignment w:val="auto"/>
        <w:outlineLvl w:val="9"/>
        <w:rPr>
          <w:rFonts w:hint="eastAsia" w:ascii="仿宋" w:hAnsi="仿宋" w:eastAsia="仿宋" w:cs="仿宋"/>
        </w:rPr>
      </w:pPr>
    </w:p>
    <w:p w14:paraId="5B99162D">
      <w:pPr>
        <w:pageBreakBefore w:val="0"/>
        <w:kinsoku/>
        <w:wordWrap/>
        <w:overflowPunct/>
        <w:topLinePunct w:val="0"/>
        <w:bidi w:val="0"/>
        <w:snapToGrid/>
        <w:spacing w:line="360" w:lineRule="auto"/>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（单位公章）</w:t>
      </w:r>
    </w:p>
    <w:p w14:paraId="75E50F88">
      <w:pPr>
        <w:pageBreakBefore w:val="0"/>
        <w:kinsoku/>
        <w:wordWrap/>
        <w:overflowPunct/>
        <w:topLinePunct w:val="0"/>
        <w:bidi w:val="0"/>
        <w:snapToGrid/>
        <w:spacing w:line="480" w:lineRule="auto"/>
        <w:textAlignment w:val="auto"/>
        <w:outlineLvl w:val="9"/>
        <w:rPr>
          <w:rFonts w:hint="default" w:ascii="仿宋" w:hAnsi="仿宋" w:eastAsia="仿宋" w:cs="仿宋"/>
          <w:b/>
          <w:bCs/>
          <w:sz w:val="24"/>
          <w:u w:val="single"/>
          <w:lang w:val="en-US" w:eastAsia="zh-CN"/>
        </w:rPr>
      </w:pPr>
      <w:r>
        <w:rPr>
          <w:rFonts w:hint="eastAsia" w:ascii="仿宋" w:hAnsi="仿宋" w:eastAsia="仿宋" w:cs="仿宋"/>
          <w:sz w:val="24"/>
        </w:rPr>
        <w:t>日    期：</w:t>
      </w:r>
      <w:r>
        <w:rPr>
          <w:rFonts w:hint="eastAsia" w:ascii="仿宋" w:hAnsi="仿宋" w:eastAsia="仿宋" w:cs="仿宋"/>
          <w:sz w:val="24"/>
          <w:u w:val="single"/>
          <w:lang w:val="en-US" w:eastAsia="zh-CN"/>
        </w:rPr>
        <w:t xml:space="preserve">                    </w:t>
      </w:r>
    </w:p>
    <w:p w14:paraId="7FAD3ED3">
      <w:pPr>
        <w:pStyle w:val="2"/>
        <w:pageBreakBefore w:val="0"/>
        <w:kinsoku/>
        <w:wordWrap/>
        <w:overflowPunct/>
        <w:topLinePunct w:val="0"/>
        <w:bidi w:val="0"/>
        <w:snapToGrid/>
        <w:textAlignment w:val="auto"/>
        <w:outlineLvl w:val="9"/>
        <w:rPr>
          <w:rFonts w:hint="eastAsia" w:ascii="仿宋" w:hAnsi="仿宋" w:eastAsia="仿宋" w:cs="仿宋"/>
          <w:b/>
          <w:bCs/>
          <w:sz w:val="24"/>
        </w:rPr>
      </w:pPr>
    </w:p>
    <w:p w14:paraId="021BAFA7">
      <w:pPr>
        <w:pStyle w:val="9"/>
        <w:pageBreakBefore w:val="0"/>
        <w:kinsoku/>
        <w:wordWrap/>
        <w:overflowPunct/>
        <w:topLinePunct w:val="0"/>
        <w:bidi w:val="0"/>
        <w:snapToGrid/>
        <w:textAlignment w:val="auto"/>
        <w:outlineLvl w:val="9"/>
        <w:rPr>
          <w:rFonts w:hint="eastAsia" w:ascii="仿宋" w:hAnsi="仿宋" w:eastAsia="仿宋" w:cs="仿宋"/>
          <w:b w:val="0"/>
          <w:bCs w:val="0"/>
          <w:sz w:val="24"/>
        </w:rPr>
      </w:pPr>
    </w:p>
    <w:p w14:paraId="08ED4A4F">
      <w:pPr>
        <w:pageBreakBefore w:val="0"/>
        <w:kinsoku/>
        <w:wordWrap/>
        <w:overflowPunct/>
        <w:topLinePunct w:val="0"/>
        <w:bidi w:val="0"/>
        <w:snapToGrid/>
        <w:spacing w:line="360" w:lineRule="auto"/>
        <w:ind w:firstLine="482" w:firstLineChars="200"/>
        <w:textAlignment w:val="auto"/>
        <w:outlineLvl w:val="9"/>
        <w:rPr>
          <w:rFonts w:hint="eastAsia" w:ascii="仿宋" w:hAnsi="仿宋" w:eastAsia="仿宋" w:cs="仿宋"/>
          <w:b/>
          <w:bCs/>
          <w:sz w:val="24"/>
        </w:rPr>
      </w:pPr>
      <w:r>
        <w:rPr>
          <w:rFonts w:hint="eastAsia" w:ascii="仿宋" w:hAnsi="仿宋" w:eastAsia="仿宋" w:cs="仿宋"/>
          <w:b/>
          <w:bCs/>
          <w:sz w:val="24"/>
        </w:rPr>
        <w:t>注：1.法定代表人/单位负责人直接参与</w:t>
      </w:r>
      <w:r>
        <w:rPr>
          <w:rFonts w:hint="eastAsia" w:ascii="仿宋" w:hAnsi="仿宋" w:eastAsia="仿宋" w:cs="仿宋"/>
          <w:b/>
          <w:bCs/>
          <w:sz w:val="24"/>
          <w:lang w:eastAsia="zh-CN"/>
        </w:rPr>
        <w:t>竞选</w:t>
      </w:r>
      <w:r>
        <w:rPr>
          <w:rFonts w:hint="eastAsia" w:ascii="仿宋" w:hAnsi="仿宋" w:eastAsia="仿宋" w:cs="仿宋"/>
          <w:b/>
          <w:bCs/>
          <w:sz w:val="24"/>
        </w:rPr>
        <w:t>并签署</w:t>
      </w:r>
      <w:r>
        <w:rPr>
          <w:rFonts w:hint="eastAsia" w:ascii="仿宋" w:hAnsi="仿宋" w:eastAsia="仿宋" w:cs="仿宋"/>
          <w:b/>
          <w:bCs/>
          <w:sz w:val="24"/>
          <w:lang w:eastAsia="zh-CN"/>
        </w:rPr>
        <w:t>竞选文件</w:t>
      </w:r>
      <w:r>
        <w:rPr>
          <w:rFonts w:hint="eastAsia" w:ascii="仿宋" w:hAnsi="仿宋" w:eastAsia="仿宋" w:cs="仿宋"/>
          <w:b/>
          <w:bCs/>
          <w:sz w:val="24"/>
        </w:rPr>
        <w:t>时才须提供;</w:t>
      </w:r>
    </w:p>
    <w:p w14:paraId="0AC975B1">
      <w:pPr>
        <w:pageBreakBefore w:val="0"/>
        <w:kinsoku/>
        <w:wordWrap/>
        <w:overflowPunct/>
        <w:topLinePunct w:val="0"/>
        <w:bidi w:val="0"/>
        <w:snapToGrid/>
        <w:spacing w:line="360" w:lineRule="auto"/>
        <w:ind w:firstLine="482" w:firstLineChars="200"/>
        <w:textAlignment w:val="auto"/>
        <w:outlineLvl w:val="9"/>
        <w:rPr>
          <w:rFonts w:hint="eastAsia" w:ascii="仿宋" w:hAnsi="仿宋" w:eastAsia="仿宋" w:cs="仿宋"/>
          <w:b/>
          <w:bCs/>
          <w:sz w:val="24"/>
        </w:rPr>
      </w:pPr>
      <w:r>
        <w:rPr>
          <w:rFonts w:hint="eastAsia" w:ascii="仿宋" w:hAnsi="仿宋" w:eastAsia="仿宋" w:cs="仿宋"/>
          <w:b/>
          <w:bCs/>
          <w:sz w:val="24"/>
        </w:rPr>
        <w:t>2.应附法定代表人/单位负责人身份证(正反面)复印件; (提供身份证有困难的，也可提供户口本或军官证或护照等身份证明材料)</w:t>
      </w:r>
    </w:p>
    <w:p w14:paraId="41209927">
      <w:pPr>
        <w:pageBreakBefore w:val="0"/>
        <w:kinsoku/>
        <w:wordWrap/>
        <w:overflowPunct/>
        <w:topLinePunct w:val="0"/>
        <w:bidi w:val="0"/>
        <w:snapToGrid/>
        <w:spacing w:line="360" w:lineRule="auto"/>
        <w:ind w:firstLine="482" w:firstLineChars="200"/>
        <w:textAlignment w:val="auto"/>
        <w:outlineLvl w:val="9"/>
        <w:rPr>
          <w:rFonts w:hint="eastAsia" w:ascii="仿宋" w:hAnsi="仿宋" w:eastAsia="仿宋" w:cs="仿宋"/>
          <w:b/>
          <w:bCs/>
          <w:sz w:val="24"/>
        </w:rPr>
      </w:pPr>
      <w:r>
        <w:rPr>
          <w:rFonts w:hint="eastAsia" w:ascii="仿宋" w:hAnsi="仿宋" w:eastAsia="仿宋" w:cs="仿宋"/>
          <w:b/>
          <w:bCs/>
          <w:sz w:val="24"/>
        </w:rPr>
        <w:t>3.</w:t>
      </w:r>
      <w:r>
        <w:rPr>
          <w:rFonts w:hint="eastAsia" w:ascii="仿宋" w:hAnsi="仿宋" w:eastAsia="仿宋" w:cs="仿宋"/>
          <w:b/>
          <w:bCs/>
          <w:sz w:val="24"/>
          <w:lang w:eastAsia="zh-CN"/>
        </w:rPr>
        <w:t>竞选人</w:t>
      </w:r>
      <w:r>
        <w:rPr>
          <w:rFonts w:hint="eastAsia" w:ascii="仿宋" w:hAnsi="仿宋" w:eastAsia="仿宋" w:cs="仿宋"/>
          <w:b/>
          <w:bCs/>
          <w:sz w:val="24"/>
        </w:rPr>
        <w:t>为自然人的可不附此证明书，只须提供自然人身份证(正反面)复印件;(提供身份证有困难的，也可提供户口本或军官证或护照等身份证明材料)。</w:t>
      </w:r>
    </w:p>
    <w:p w14:paraId="2CD9A063">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23FA6FE7">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34A16C05">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7A9BE62B">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1194A348">
      <w:pPr>
        <w:pStyle w:val="2"/>
        <w:rPr>
          <w:rFonts w:hint="eastAsia" w:ascii="仿宋" w:hAnsi="仿宋" w:eastAsia="仿宋" w:cs="仿宋"/>
          <w:b/>
          <w:bCs/>
          <w:sz w:val="24"/>
        </w:rPr>
      </w:pPr>
    </w:p>
    <w:p w14:paraId="23D9F5E9">
      <w:pPr>
        <w:rPr>
          <w:rFonts w:hint="eastAsia"/>
        </w:rPr>
      </w:pPr>
    </w:p>
    <w:p w14:paraId="3712863E">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296B7E48">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28"/>
          <w:szCs w:val="28"/>
        </w:rPr>
      </w:pPr>
      <w:bookmarkStart w:id="47" w:name="_Toc27679"/>
      <w:bookmarkStart w:id="48" w:name="_Toc1549"/>
      <w:bookmarkStart w:id="49" w:name="_Toc22479"/>
      <w:bookmarkStart w:id="50" w:name="_Toc20588"/>
      <w:bookmarkStart w:id="51" w:name="_Toc30012"/>
      <w:bookmarkStart w:id="52" w:name="_Toc733"/>
      <w:bookmarkStart w:id="53" w:name="_Toc12451"/>
      <w:bookmarkStart w:id="54" w:name="_Toc2726"/>
      <w:bookmarkStart w:id="55" w:name="_Toc14950"/>
      <w:bookmarkStart w:id="56" w:name="_Toc12590"/>
      <w:bookmarkStart w:id="57" w:name="_Toc26878"/>
      <w:bookmarkStart w:id="58" w:name="_Toc5956"/>
      <w:r>
        <w:rPr>
          <w:rFonts w:hint="eastAsia" w:ascii="仿宋" w:hAnsi="仿宋" w:eastAsia="仿宋" w:cs="仿宋"/>
          <w:b/>
          <w:bCs/>
          <w:sz w:val="28"/>
          <w:szCs w:val="28"/>
        </w:rPr>
        <w:t>法定代表人/单位负责人授权书</w:t>
      </w:r>
      <w:bookmarkEnd w:id="47"/>
      <w:bookmarkEnd w:id="48"/>
      <w:bookmarkEnd w:id="49"/>
      <w:bookmarkEnd w:id="50"/>
      <w:bookmarkEnd w:id="51"/>
      <w:bookmarkEnd w:id="52"/>
      <w:bookmarkEnd w:id="53"/>
      <w:bookmarkEnd w:id="54"/>
      <w:bookmarkEnd w:id="55"/>
      <w:bookmarkEnd w:id="56"/>
      <w:bookmarkEnd w:id="57"/>
      <w:bookmarkEnd w:id="58"/>
    </w:p>
    <w:p w14:paraId="3C55DF84">
      <w:pPr>
        <w:pageBreakBefore w:val="0"/>
        <w:kinsoku/>
        <w:wordWrap/>
        <w:overflowPunct/>
        <w:topLinePunct w:val="0"/>
        <w:bidi w:val="0"/>
        <w:snapToGrid/>
        <w:spacing w:line="400" w:lineRule="exact"/>
        <w:textAlignment w:val="auto"/>
        <w:outlineLvl w:val="9"/>
        <w:rPr>
          <w:rFonts w:hint="eastAsia" w:ascii="仿宋" w:hAnsi="仿宋" w:eastAsia="仿宋" w:cs="仿宋"/>
          <w:bCs/>
          <w:sz w:val="24"/>
        </w:rPr>
      </w:pPr>
    </w:p>
    <w:p w14:paraId="312EBD6D">
      <w:pPr>
        <w:pageBreakBefore w:val="0"/>
        <w:kinsoku/>
        <w:wordWrap/>
        <w:overflowPunct/>
        <w:topLinePunct w:val="0"/>
        <w:bidi w:val="0"/>
        <w:snapToGrid/>
        <w:spacing w:line="400" w:lineRule="exact"/>
        <w:textAlignment w:val="auto"/>
        <w:outlineLvl w:val="9"/>
        <w:rPr>
          <w:rFonts w:hint="eastAsia" w:ascii="仿宋" w:hAnsi="仿宋" w:eastAsia="仿宋" w:cs="仿宋"/>
          <w:bCs/>
          <w:sz w:val="24"/>
        </w:rPr>
      </w:pPr>
    </w:p>
    <w:p w14:paraId="687AA76C">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r>
        <w:rPr>
          <w:rFonts w:hint="eastAsia" w:ascii="仿宋" w:hAnsi="仿宋" w:eastAsia="仿宋" w:cs="仿宋"/>
          <w:sz w:val="24"/>
        </w:rPr>
        <w:t>（采购</w:t>
      </w:r>
      <w:r>
        <w:rPr>
          <w:rFonts w:hint="eastAsia" w:ascii="仿宋" w:hAnsi="仿宋" w:eastAsia="仿宋" w:cs="仿宋"/>
          <w:sz w:val="24"/>
          <w:lang w:eastAsia="zh-CN"/>
        </w:rPr>
        <w:t>人</w:t>
      </w:r>
      <w:r>
        <w:rPr>
          <w:rFonts w:hint="eastAsia" w:ascii="仿宋" w:hAnsi="仿宋" w:eastAsia="仿宋" w:cs="仿宋"/>
          <w:sz w:val="24"/>
        </w:rPr>
        <w:t>名称）：</w:t>
      </w:r>
    </w:p>
    <w:p w14:paraId="216FF08A">
      <w:pPr>
        <w:pageBreakBefore w:val="0"/>
        <w:kinsoku/>
        <w:wordWrap/>
        <w:overflowPunct/>
        <w:topLinePunct w:val="0"/>
        <w:bidi w:val="0"/>
        <w:snapToGrid/>
        <w:spacing w:line="400" w:lineRule="exact"/>
        <w:ind w:firstLine="480" w:firstLineChars="200"/>
        <w:textAlignment w:val="auto"/>
        <w:outlineLvl w:val="9"/>
        <w:rPr>
          <w:rFonts w:hint="eastAsia" w:ascii="仿宋" w:hAnsi="仿宋" w:eastAsia="仿宋" w:cs="仿宋"/>
          <w:sz w:val="24"/>
        </w:rPr>
      </w:pPr>
      <w:r>
        <w:rPr>
          <w:rFonts w:hint="eastAsia" w:ascii="仿宋" w:hAnsi="仿宋" w:eastAsia="仿宋" w:cs="仿宋"/>
          <w:sz w:val="24"/>
        </w:rPr>
        <w:t>本授权声明：</w:t>
      </w:r>
      <w:r>
        <w:rPr>
          <w:rFonts w:hint="eastAsia" w:ascii="仿宋" w:hAnsi="仿宋" w:eastAsia="仿宋" w:cs="仿宋"/>
          <w:sz w:val="24"/>
          <w:u w:val="single"/>
        </w:rPr>
        <w:t xml:space="preserve">                  </w:t>
      </w:r>
      <w:r>
        <w:rPr>
          <w:rFonts w:hint="eastAsia" w:ascii="仿宋" w:hAnsi="仿宋" w:eastAsia="仿宋" w:cs="仿宋"/>
          <w:sz w:val="24"/>
        </w:rPr>
        <w:t>（单位名称）,</w:t>
      </w:r>
      <w:r>
        <w:rPr>
          <w:rFonts w:hint="eastAsia" w:ascii="仿宋" w:hAnsi="仿宋" w:eastAsia="仿宋" w:cs="仿宋"/>
          <w:sz w:val="24"/>
          <w:u w:val="single"/>
        </w:rPr>
        <w:t xml:space="preserve">                  </w:t>
      </w:r>
      <w:r>
        <w:rPr>
          <w:rFonts w:hint="eastAsia" w:ascii="仿宋" w:hAnsi="仿宋" w:eastAsia="仿宋" w:cs="仿宋"/>
          <w:sz w:val="24"/>
        </w:rPr>
        <w:t>（法定代表人姓名、职务）授权</w:t>
      </w:r>
      <w:r>
        <w:rPr>
          <w:rFonts w:hint="eastAsia" w:ascii="仿宋" w:hAnsi="仿宋" w:eastAsia="仿宋" w:cs="仿宋"/>
          <w:sz w:val="24"/>
          <w:u w:val="single"/>
        </w:rPr>
        <w:t xml:space="preserve">                  </w:t>
      </w:r>
      <w:r>
        <w:rPr>
          <w:rFonts w:hint="eastAsia" w:ascii="仿宋" w:hAnsi="仿宋" w:eastAsia="仿宋" w:cs="仿宋"/>
          <w:sz w:val="24"/>
        </w:rPr>
        <w:t>（被授权人姓名、职务）为我方参加</w:t>
      </w:r>
      <w:r>
        <w:rPr>
          <w:rFonts w:hint="eastAsia" w:ascii="仿宋" w:hAnsi="仿宋" w:eastAsia="仿宋" w:cs="仿宋"/>
          <w:sz w:val="24"/>
          <w:u w:val="single"/>
        </w:rPr>
        <w:t xml:space="preserve">                  </w:t>
      </w:r>
      <w:r>
        <w:rPr>
          <w:rFonts w:hint="eastAsia" w:ascii="仿宋" w:hAnsi="仿宋" w:eastAsia="仿宋" w:cs="仿宋"/>
          <w:sz w:val="24"/>
        </w:rPr>
        <w:t>项目（采购编号：</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竞选</w:t>
      </w:r>
      <w:r>
        <w:rPr>
          <w:rFonts w:hint="eastAsia" w:ascii="仿宋" w:hAnsi="仿宋" w:eastAsia="仿宋" w:cs="仿宋"/>
          <w:sz w:val="24"/>
        </w:rPr>
        <w:t>采购活动的合法代表，以我方名义全权处理该项目有关</w:t>
      </w:r>
      <w:r>
        <w:rPr>
          <w:rFonts w:hint="eastAsia" w:ascii="仿宋" w:hAnsi="仿宋" w:eastAsia="仿宋" w:cs="仿宋"/>
          <w:sz w:val="24"/>
          <w:lang w:eastAsia="zh-CN"/>
        </w:rPr>
        <w:t>竞选</w:t>
      </w:r>
      <w:r>
        <w:rPr>
          <w:rFonts w:hint="eastAsia" w:ascii="仿宋" w:hAnsi="仿宋" w:eastAsia="仿宋" w:cs="仿宋"/>
          <w:sz w:val="24"/>
        </w:rPr>
        <w:t>、报价、签订合同以及执行合同等一切事宜。</w:t>
      </w:r>
    </w:p>
    <w:p w14:paraId="04A4ED7D">
      <w:pPr>
        <w:pageBreakBefore w:val="0"/>
        <w:kinsoku/>
        <w:wordWrap/>
        <w:overflowPunct/>
        <w:topLinePunct w:val="0"/>
        <w:bidi w:val="0"/>
        <w:snapToGrid/>
        <w:spacing w:line="400" w:lineRule="exact"/>
        <w:ind w:firstLine="480" w:firstLineChars="200"/>
        <w:textAlignment w:val="auto"/>
        <w:outlineLvl w:val="9"/>
        <w:rPr>
          <w:rFonts w:hint="eastAsia" w:ascii="仿宋" w:hAnsi="仿宋" w:eastAsia="仿宋" w:cs="仿宋"/>
          <w:sz w:val="24"/>
        </w:rPr>
      </w:pPr>
    </w:p>
    <w:p w14:paraId="6DBE860A">
      <w:pPr>
        <w:pageBreakBefore w:val="0"/>
        <w:kinsoku/>
        <w:wordWrap/>
        <w:overflowPunct/>
        <w:topLinePunct w:val="0"/>
        <w:bidi w:val="0"/>
        <w:snapToGrid/>
        <w:spacing w:line="400" w:lineRule="exact"/>
        <w:ind w:firstLine="480" w:firstLineChars="200"/>
        <w:textAlignment w:val="auto"/>
        <w:outlineLvl w:val="9"/>
        <w:rPr>
          <w:rFonts w:hint="eastAsia" w:ascii="仿宋" w:hAnsi="仿宋" w:eastAsia="仿宋" w:cs="仿宋"/>
          <w:sz w:val="24"/>
        </w:rPr>
      </w:pPr>
    </w:p>
    <w:p w14:paraId="4D5E501F">
      <w:pPr>
        <w:pageBreakBefore w:val="0"/>
        <w:kinsoku/>
        <w:wordWrap/>
        <w:overflowPunct/>
        <w:topLinePunct w:val="0"/>
        <w:bidi w:val="0"/>
        <w:snapToGrid/>
        <w:spacing w:line="400" w:lineRule="exact"/>
        <w:ind w:firstLine="480" w:firstLineChars="200"/>
        <w:textAlignment w:val="auto"/>
        <w:outlineLvl w:val="9"/>
        <w:rPr>
          <w:rFonts w:hint="default" w:ascii="仿宋" w:hAnsi="仿宋" w:eastAsia="仿宋" w:cs="仿宋"/>
          <w:sz w:val="24"/>
          <w:u w:val="single"/>
          <w:lang w:val="en-US" w:eastAsia="zh-CN"/>
        </w:rPr>
      </w:pPr>
      <w:r>
        <w:rPr>
          <w:rFonts w:hint="eastAsia" w:ascii="仿宋" w:hAnsi="仿宋" w:eastAsia="仿宋" w:cs="仿宋"/>
          <w:sz w:val="24"/>
        </w:rPr>
        <w:t>法定代表人签字：</w:t>
      </w:r>
      <w:r>
        <w:rPr>
          <w:rFonts w:hint="eastAsia" w:ascii="仿宋" w:hAnsi="仿宋" w:eastAsia="仿宋" w:cs="仿宋"/>
          <w:sz w:val="24"/>
          <w:u w:val="single"/>
          <w:lang w:val="en-US" w:eastAsia="zh-CN"/>
        </w:rPr>
        <w:t xml:space="preserve">                   </w:t>
      </w:r>
    </w:p>
    <w:p w14:paraId="09B83B6A">
      <w:pPr>
        <w:pageBreakBefore w:val="0"/>
        <w:kinsoku/>
        <w:wordWrap/>
        <w:overflowPunct/>
        <w:topLinePunct w:val="0"/>
        <w:bidi w:val="0"/>
        <w:snapToGrid/>
        <w:spacing w:line="400" w:lineRule="exact"/>
        <w:ind w:firstLine="480" w:firstLineChars="200"/>
        <w:textAlignment w:val="auto"/>
        <w:outlineLvl w:val="9"/>
        <w:rPr>
          <w:rFonts w:hint="default" w:ascii="仿宋" w:hAnsi="仿宋" w:eastAsia="仿宋" w:cs="仿宋"/>
          <w:sz w:val="24"/>
          <w:u w:val="single"/>
          <w:lang w:val="en-US" w:eastAsia="zh-CN"/>
        </w:rPr>
      </w:pPr>
      <w:r>
        <w:rPr>
          <w:rFonts w:hint="eastAsia" w:ascii="仿宋" w:hAnsi="仿宋" w:eastAsia="仿宋" w:cs="仿宋"/>
          <w:sz w:val="24"/>
        </w:rPr>
        <w:t>授权代表签字：</w:t>
      </w:r>
      <w:r>
        <w:rPr>
          <w:rFonts w:hint="eastAsia" w:ascii="仿宋" w:hAnsi="仿宋" w:eastAsia="仿宋" w:cs="仿宋"/>
          <w:sz w:val="24"/>
          <w:u w:val="single"/>
          <w:lang w:val="en-US" w:eastAsia="zh-CN"/>
        </w:rPr>
        <w:t xml:space="preserve">                     </w:t>
      </w:r>
    </w:p>
    <w:p w14:paraId="3D391E64">
      <w:pPr>
        <w:pageBreakBefore w:val="0"/>
        <w:kinsoku/>
        <w:wordWrap/>
        <w:overflowPunct/>
        <w:topLinePunct w:val="0"/>
        <w:bidi w:val="0"/>
        <w:snapToGrid/>
        <w:spacing w:line="400" w:lineRule="exact"/>
        <w:ind w:firstLine="480" w:firstLineChars="200"/>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lang w:val="en-US" w:eastAsia="zh-CN"/>
        </w:rPr>
        <w:t xml:space="preserve">                       </w:t>
      </w:r>
      <w:r>
        <w:rPr>
          <w:rFonts w:hint="eastAsia" w:ascii="仿宋" w:hAnsi="仿宋" w:eastAsia="仿宋" w:cs="仿宋"/>
          <w:sz w:val="24"/>
        </w:rPr>
        <w:t>（盖章）</w:t>
      </w:r>
    </w:p>
    <w:p w14:paraId="10777DAA">
      <w:pPr>
        <w:pageBreakBefore w:val="0"/>
        <w:kinsoku/>
        <w:wordWrap/>
        <w:overflowPunct/>
        <w:topLinePunct w:val="0"/>
        <w:bidi w:val="0"/>
        <w:snapToGrid/>
        <w:spacing w:line="400" w:lineRule="exact"/>
        <w:ind w:firstLine="480" w:firstLineChars="200"/>
        <w:textAlignment w:val="auto"/>
        <w:outlineLvl w:val="9"/>
        <w:rPr>
          <w:rFonts w:hint="default" w:ascii="仿宋" w:hAnsi="仿宋" w:eastAsia="仿宋" w:cs="仿宋"/>
          <w:sz w:val="24"/>
          <w:u w:val="single"/>
          <w:lang w:val="en-US" w:eastAsia="zh-CN"/>
        </w:rPr>
      </w:pPr>
      <w:r>
        <w:rPr>
          <w:rFonts w:hint="eastAsia" w:ascii="仿宋" w:hAnsi="仿宋" w:eastAsia="仿宋" w:cs="仿宋"/>
          <w:sz w:val="24"/>
        </w:rPr>
        <w:t>日    期：</w:t>
      </w:r>
      <w:r>
        <w:rPr>
          <w:rFonts w:hint="eastAsia" w:ascii="仿宋" w:hAnsi="仿宋" w:eastAsia="仿宋" w:cs="仿宋"/>
          <w:sz w:val="24"/>
          <w:u w:val="single"/>
          <w:lang w:val="en-US" w:eastAsia="zh-CN"/>
        </w:rPr>
        <w:t xml:space="preserve">                          </w:t>
      </w:r>
    </w:p>
    <w:p w14:paraId="1DD02709">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3209DCFE">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17A03D75">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注：1.法定代表人/单位负责人不亲自参加</w:t>
      </w:r>
      <w:r>
        <w:rPr>
          <w:rFonts w:hint="eastAsia" w:ascii="仿宋" w:hAnsi="仿宋" w:eastAsia="仿宋" w:cs="仿宋"/>
          <w:b/>
          <w:bCs/>
          <w:sz w:val="24"/>
          <w:lang w:eastAsia="zh-CN"/>
        </w:rPr>
        <w:t>竞选</w:t>
      </w:r>
      <w:r>
        <w:rPr>
          <w:rFonts w:hint="eastAsia" w:ascii="仿宋" w:hAnsi="仿宋" w:eastAsia="仿宋" w:cs="仿宋"/>
          <w:b/>
          <w:bCs/>
          <w:sz w:val="24"/>
        </w:rPr>
        <w:t>，而授权代表参加</w:t>
      </w:r>
      <w:r>
        <w:rPr>
          <w:rFonts w:hint="eastAsia" w:ascii="仿宋" w:hAnsi="仿宋" w:eastAsia="仿宋" w:cs="仿宋"/>
          <w:b/>
          <w:bCs/>
          <w:sz w:val="24"/>
          <w:lang w:eastAsia="zh-CN"/>
        </w:rPr>
        <w:t>竞选</w:t>
      </w:r>
      <w:r>
        <w:rPr>
          <w:rFonts w:hint="eastAsia" w:ascii="仿宋" w:hAnsi="仿宋" w:eastAsia="仿宋" w:cs="仿宋"/>
          <w:b/>
          <w:bCs/>
          <w:sz w:val="24"/>
        </w:rPr>
        <w:t>的适用。</w:t>
      </w:r>
    </w:p>
    <w:p w14:paraId="2EDF4DBF">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2.</w:t>
      </w:r>
      <w:r>
        <w:rPr>
          <w:rFonts w:hint="eastAsia" w:ascii="仿宋" w:hAnsi="仿宋" w:eastAsia="仿宋" w:cs="仿宋"/>
          <w:b/>
          <w:bCs/>
          <w:sz w:val="24"/>
          <w:lang w:eastAsia="zh-CN"/>
        </w:rPr>
        <w:t>竞选人</w:t>
      </w:r>
      <w:r>
        <w:rPr>
          <w:rFonts w:hint="eastAsia" w:ascii="仿宋" w:hAnsi="仿宋" w:eastAsia="仿宋" w:cs="仿宋"/>
          <w:b/>
          <w:bCs/>
          <w:sz w:val="24"/>
        </w:rPr>
        <w:t>为法人单位时提供“法定代表人授权书”，</w:t>
      </w:r>
      <w:r>
        <w:rPr>
          <w:rFonts w:hint="eastAsia" w:ascii="仿宋" w:hAnsi="仿宋" w:eastAsia="仿宋" w:cs="仿宋"/>
          <w:b/>
          <w:bCs/>
          <w:sz w:val="24"/>
          <w:lang w:eastAsia="zh-CN"/>
        </w:rPr>
        <w:t>竞选人</w:t>
      </w:r>
      <w:r>
        <w:rPr>
          <w:rFonts w:hint="eastAsia" w:ascii="仿宋" w:hAnsi="仿宋" w:eastAsia="仿宋" w:cs="仿宋"/>
          <w:b/>
          <w:bCs/>
          <w:sz w:val="24"/>
        </w:rPr>
        <w:t>为其他组织时提供“负责人授权书”，</w:t>
      </w:r>
      <w:r>
        <w:rPr>
          <w:rFonts w:hint="eastAsia" w:ascii="仿宋" w:hAnsi="仿宋" w:eastAsia="仿宋" w:cs="仿宋"/>
          <w:b/>
          <w:bCs/>
          <w:sz w:val="24"/>
          <w:lang w:eastAsia="zh-CN"/>
        </w:rPr>
        <w:t>竞选人</w:t>
      </w:r>
      <w:r>
        <w:rPr>
          <w:rFonts w:hint="eastAsia" w:ascii="仿宋" w:hAnsi="仿宋" w:eastAsia="仿宋" w:cs="仿宋"/>
          <w:b/>
          <w:bCs/>
          <w:sz w:val="24"/>
        </w:rPr>
        <w:t>为自然人时提供“自然人身份证明材料”。</w:t>
      </w:r>
    </w:p>
    <w:p w14:paraId="27BA015D">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3.应附法定代表人/单位负责人身份证明材料复印件和授权代表身份证明材料复印件。</w:t>
      </w:r>
    </w:p>
    <w:p w14:paraId="734E68AD">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4.身份证明材料包括居民身份证或户口本或军官证或护照等。</w:t>
      </w:r>
    </w:p>
    <w:p w14:paraId="37A6517A">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5.身份证明材料应同时提供其在有效期的材料，如居民身份证正、反面复印件。</w:t>
      </w:r>
    </w:p>
    <w:p w14:paraId="3C9AB8FD">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14918CFC">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059B9CCC">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10F8012B">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10A6D622">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5A5A5D32">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14792F5F">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362DA0CC">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77467106">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28"/>
          <w:szCs w:val="28"/>
        </w:rPr>
      </w:pPr>
      <w:bookmarkStart w:id="59" w:name="_Toc27914"/>
      <w:bookmarkStart w:id="60" w:name="_Toc6519"/>
      <w:bookmarkStart w:id="61" w:name="_Toc8884"/>
      <w:bookmarkStart w:id="62" w:name="_Toc14925"/>
      <w:bookmarkStart w:id="63" w:name="_Toc13780"/>
      <w:bookmarkStart w:id="64" w:name="_Toc3697"/>
      <w:r>
        <w:rPr>
          <w:rFonts w:hint="eastAsia" w:ascii="仿宋" w:hAnsi="仿宋" w:eastAsia="仿宋" w:cs="仿宋"/>
          <w:b/>
          <w:bCs/>
          <w:sz w:val="28"/>
          <w:szCs w:val="28"/>
        </w:rPr>
        <w:t>承诺函</w:t>
      </w:r>
      <w:bookmarkEnd w:id="59"/>
      <w:bookmarkEnd w:id="60"/>
      <w:bookmarkEnd w:id="61"/>
      <w:bookmarkEnd w:id="62"/>
      <w:bookmarkEnd w:id="63"/>
      <w:bookmarkEnd w:id="64"/>
    </w:p>
    <w:p w14:paraId="0F81C495">
      <w:pPr>
        <w:pageBreakBefore w:val="0"/>
        <w:kinsoku/>
        <w:wordWrap/>
        <w:overflowPunct/>
        <w:topLinePunct w:val="0"/>
        <w:bidi w:val="0"/>
        <w:snapToGrid/>
        <w:spacing w:line="400" w:lineRule="exact"/>
        <w:ind w:firstLine="482" w:firstLineChars="200"/>
        <w:jc w:val="center"/>
        <w:textAlignment w:val="auto"/>
        <w:outlineLvl w:val="9"/>
        <w:rPr>
          <w:rFonts w:hint="eastAsia" w:ascii="仿宋" w:hAnsi="仿宋" w:eastAsia="仿宋" w:cs="仿宋"/>
          <w:b/>
          <w:sz w:val="24"/>
        </w:rPr>
      </w:pPr>
    </w:p>
    <w:p w14:paraId="49E817B1">
      <w:pPr>
        <w:pageBreakBefore w:val="0"/>
        <w:kinsoku/>
        <w:wordWrap/>
        <w:overflowPunct/>
        <w:topLinePunct w:val="0"/>
        <w:bidi w:val="0"/>
        <w:snapToGrid/>
        <w:spacing w:line="360" w:lineRule="auto"/>
        <w:jc w:val="left"/>
        <w:textAlignment w:val="auto"/>
        <w:outlineLvl w:val="9"/>
        <w:rPr>
          <w:rFonts w:hint="eastAsia" w:ascii="仿宋" w:hAnsi="仿宋" w:eastAsia="仿宋" w:cs="仿宋"/>
          <w:sz w:val="24"/>
        </w:rPr>
      </w:pPr>
      <w:r>
        <w:rPr>
          <w:rFonts w:hint="eastAsia" w:ascii="仿宋" w:hAnsi="仿宋" w:eastAsia="仿宋" w:cs="仿宋"/>
          <w:sz w:val="24"/>
        </w:rPr>
        <w:t>（采购</w:t>
      </w:r>
      <w:r>
        <w:rPr>
          <w:rFonts w:hint="eastAsia" w:ascii="仿宋" w:hAnsi="仿宋" w:eastAsia="仿宋" w:cs="仿宋"/>
          <w:sz w:val="24"/>
          <w:lang w:eastAsia="zh-CN"/>
        </w:rPr>
        <w:t>人</w:t>
      </w:r>
      <w:r>
        <w:rPr>
          <w:rFonts w:hint="eastAsia" w:ascii="仿宋" w:hAnsi="仿宋" w:eastAsia="仿宋" w:cs="仿宋"/>
          <w:sz w:val="24"/>
        </w:rPr>
        <w:t>名称）：</w:t>
      </w:r>
    </w:p>
    <w:p w14:paraId="78869F07">
      <w:pPr>
        <w:pageBreakBefore w:val="0"/>
        <w:kinsoku/>
        <w:wordWrap/>
        <w:overflowPunct/>
        <w:topLinePunct w:val="0"/>
        <w:bidi w:val="0"/>
        <w:snapToGrid/>
        <w:spacing w:line="360" w:lineRule="auto"/>
        <w:ind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我公司作为本次采购项目的</w:t>
      </w:r>
      <w:r>
        <w:rPr>
          <w:rFonts w:hint="eastAsia" w:ascii="仿宋" w:hAnsi="仿宋" w:eastAsia="仿宋" w:cs="仿宋"/>
          <w:sz w:val="24"/>
          <w:lang w:eastAsia="zh-CN"/>
        </w:rPr>
        <w:t>竞选人</w:t>
      </w:r>
      <w:r>
        <w:rPr>
          <w:rFonts w:hint="eastAsia" w:ascii="仿宋" w:hAnsi="仿宋" w:eastAsia="仿宋" w:cs="仿宋"/>
          <w:sz w:val="24"/>
        </w:rPr>
        <w:t>，根据</w:t>
      </w:r>
      <w:r>
        <w:rPr>
          <w:rFonts w:hint="eastAsia" w:ascii="仿宋" w:hAnsi="仿宋" w:eastAsia="仿宋" w:cs="仿宋"/>
          <w:sz w:val="24"/>
          <w:lang w:eastAsia="zh-CN"/>
        </w:rPr>
        <w:t>竞选</w:t>
      </w:r>
      <w:r>
        <w:rPr>
          <w:rFonts w:hint="eastAsia" w:ascii="仿宋" w:hAnsi="仿宋" w:eastAsia="仿宋" w:cs="仿宋"/>
          <w:sz w:val="24"/>
        </w:rPr>
        <w:t>文件要求，现郑重承诺如下：</w:t>
      </w:r>
    </w:p>
    <w:p w14:paraId="230FE4B5">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一、具备参加本项目规定的以下条件：</w:t>
      </w:r>
    </w:p>
    <w:p w14:paraId="690E180D">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（一）满足《中华人民共和国政府采购法》第二十二条规定。</w:t>
      </w:r>
    </w:p>
    <w:p w14:paraId="4814B731">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（二）参加本项目采购活动的供应商须为“四川省医疗保障信息大数据一体化平台药品和医用耗材招采管理子系统（招采子系统）”中的配送单位。</w:t>
      </w:r>
    </w:p>
    <w:p w14:paraId="211066BB">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（三）此次向内江市第一人民医院报价的产品为该产品相同品规型号在四川地区的最低报价。</w:t>
      </w:r>
    </w:p>
    <w:p w14:paraId="6836EE1C">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二、参加本次采购活动，不存在与单位负责人为同一人或者存在直接控股、管理关系的其他竞选人参与同一合同项下的采购活动的行为。</w:t>
      </w:r>
    </w:p>
    <w:p w14:paraId="00A9838B">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三、参加本次采购活动，不存在和其他竞选人在同一合同项下的采购项目中，同时委托同一个自然人、同一家庭的人员、同一单位的人员作为代理人的行为。</w:t>
      </w:r>
    </w:p>
    <w:p w14:paraId="7C251005">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四、响应文件中提供的能够给予内江市第一人民医院任何材料资料和技术、服务、商务等响应承诺情况都是真实的、有效的、合法的。</w:t>
      </w:r>
    </w:p>
    <w:p w14:paraId="5EF0A000">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本公司对上述承诺的内容事项真实性负责。如经查实上述承诺的内容事项存在虚假，我公司愿意接受以提供虚假材料谋取中选追究法律责任。</w:t>
      </w:r>
    </w:p>
    <w:p w14:paraId="5F2A02D6">
      <w:pPr>
        <w:pageBreakBefore w:val="0"/>
        <w:kinsoku/>
        <w:wordWrap/>
        <w:overflowPunct/>
        <w:topLinePunct w:val="0"/>
        <w:bidi w:val="0"/>
        <w:snapToGrid/>
        <w:ind w:firstLine="480" w:firstLineChars="200"/>
        <w:jc w:val="left"/>
        <w:textAlignment w:val="auto"/>
        <w:outlineLvl w:val="9"/>
        <w:rPr>
          <w:rFonts w:hint="eastAsia" w:ascii="仿宋" w:hAnsi="仿宋" w:eastAsia="仿宋" w:cs="仿宋"/>
          <w:sz w:val="24"/>
        </w:rPr>
      </w:pPr>
    </w:p>
    <w:p w14:paraId="3CA3EDE5">
      <w:pPr>
        <w:pageBreakBefore w:val="0"/>
        <w:kinsoku/>
        <w:wordWrap/>
        <w:overflowPunct/>
        <w:topLinePunct w:val="0"/>
        <w:bidi w:val="0"/>
        <w:snapToGrid/>
        <w:ind w:firstLine="480" w:firstLineChars="200"/>
        <w:jc w:val="left"/>
        <w:textAlignment w:val="auto"/>
        <w:outlineLvl w:val="9"/>
        <w:rPr>
          <w:rFonts w:hint="eastAsia" w:ascii="仿宋" w:hAnsi="仿宋" w:eastAsia="仿宋" w:cs="仿宋"/>
          <w:sz w:val="24"/>
        </w:rPr>
      </w:pPr>
    </w:p>
    <w:p w14:paraId="117D3C48">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（盖单位公章）</w:t>
      </w:r>
    </w:p>
    <w:p w14:paraId="45FBBA9F">
      <w:pPr>
        <w:pageBreakBefore w:val="0"/>
        <w:kinsoku/>
        <w:wordWrap/>
        <w:overflowPunct/>
        <w:topLinePunct w:val="0"/>
        <w:bidi w:val="0"/>
        <w:adjustRightInd w:val="0"/>
        <w:snapToGrid/>
        <w:spacing w:line="360" w:lineRule="auto"/>
        <w:jc w:val="left"/>
        <w:textAlignment w:val="auto"/>
        <w:outlineLvl w:val="9"/>
        <w:rPr>
          <w:rFonts w:hint="default" w:ascii="仿宋" w:hAnsi="仿宋" w:eastAsia="仿宋" w:cs="仿宋"/>
          <w:bCs/>
          <w:sz w:val="24"/>
          <w:u w:val="single"/>
          <w:lang w:val="en-US" w:eastAsia="zh-CN"/>
        </w:rPr>
      </w:pPr>
      <w:r>
        <w:rPr>
          <w:rFonts w:hint="eastAsia" w:ascii="仿宋" w:hAnsi="仿宋" w:eastAsia="仿宋" w:cs="仿宋"/>
          <w:bCs/>
          <w:sz w:val="24"/>
        </w:rPr>
        <w:t xml:space="preserve">法定代表人或授权代表（签字或盖章）： </w:t>
      </w:r>
      <w:r>
        <w:rPr>
          <w:rFonts w:hint="eastAsia" w:ascii="仿宋" w:hAnsi="仿宋" w:eastAsia="仿宋" w:cs="仿宋"/>
          <w:bCs/>
          <w:sz w:val="24"/>
          <w:lang w:val="en-US" w:eastAsia="zh-CN"/>
        </w:rPr>
        <w:t xml:space="preserve"> </w:t>
      </w:r>
      <w:r>
        <w:rPr>
          <w:rFonts w:hint="eastAsia" w:ascii="仿宋" w:hAnsi="仿宋" w:eastAsia="仿宋" w:cs="仿宋"/>
          <w:bCs/>
          <w:sz w:val="24"/>
          <w:u w:val="single"/>
          <w:lang w:val="en-US" w:eastAsia="zh-CN"/>
        </w:rPr>
        <w:t xml:space="preserve">             </w:t>
      </w:r>
    </w:p>
    <w:p w14:paraId="64D62169">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bCs/>
          <w:sz w:val="24"/>
        </w:rPr>
        <w:t>日  期：</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 xml:space="preserve">年 </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 xml:space="preserve">月 </w:t>
      </w:r>
      <w:r>
        <w:rPr>
          <w:rFonts w:hint="eastAsia" w:ascii="仿宋" w:hAnsi="仿宋" w:eastAsia="仿宋" w:cs="仿宋"/>
          <w:bCs/>
          <w:sz w:val="24"/>
          <w:u w:val="single"/>
          <w:lang w:val="en-US" w:eastAsia="zh-CN"/>
        </w:rPr>
        <w:t xml:space="preserve"> </w:t>
      </w:r>
    </w:p>
    <w:p w14:paraId="4C80556A">
      <w:pPr>
        <w:pageBreakBefore w:val="0"/>
        <w:kinsoku/>
        <w:wordWrap/>
        <w:overflowPunct/>
        <w:topLinePunct w:val="0"/>
        <w:bidi w:val="0"/>
        <w:snapToGrid/>
        <w:textAlignment w:val="auto"/>
        <w:outlineLvl w:val="9"/>
        <w:rPr>
          <w:rFonts w:hint="eastAsia" w:ascii="仿宋" w:hAnsi="仿宋" w:eastAsia="仿宋" w:cs="仿宋"/>
          <w:sz w:val="24"/>
        </w:rPr>
      </w:pPr>
      <w:bookmarkStart w:id="65" w:name="_Toc3581"/>
    </w:p>
    <w:bookmarkEnd w:id="65"/>
    <w:p w14:paraId="2215B2E0">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28"/>
          <w:szCs w:val="28"/>
        </w:rPr>
      </w:pPr>
      <w:bookmarkStart w:id="66" w:name="_Toc30795"/>
      <w:bookmarkStart w:id="67" w:name="_Toc5136"/>
      <w:bookmarkStart w:id="68" w:name="_Toc14232"/>
      <w:bookmarkStart w:id="69" w:name="_Toc8638"/>
      <w:bookmarkStart w:id="70" w:name="_Toc1813"/>
      <w:bookmarkStart w:id="71" w:name="_Toc28803"/>
      <w:r>
        <w:rPr>
          <w:rFonts w:hint="eastAsia" w:ascii="仿宋" w:hAnsi="仿宋" w:eastAsia="仿宋" w:cs="仿宋"/>
          <w:b/>
          <w:bCs/>
          <w:sz w:val="28"/>
          <w:szCs w:val="28"/>
        </w:rPr>
        <w:t>报价函</w:t>
      </w:r>
    </w:p>
    <w:p w14:paraId="7D3724AC">
      <w:pPr>
        <w:pageBreakBefore w:val="0"/>
        <w:kinsoku/>
        <w:wordWrap/>
        <w:overflowPunct/>
        <w:topLinePunct w:val="0"/>
        <w:bidi w:val="0"/>
        <w:snapToGrid/>
        <w:spacing w:line="480" w:lineRule="auto"/>
        <w:textAlignment w:val="auto"/>
        <w:outlineLvl w:val="9"/>
        <w:rPr>
          <w:rFonts w:hint="eastAsia" w:ascii="仿宋" w:hAnsi="仿宋" w:eastAsia="仿宋" w:cs="仿宋"/>
          <w:b/>
          <w:bCs/>
          <w:sz w:val="28"/>
          <w:szCs w:val="28"/>
        </w:rPr>
      </w:pPr>
      <w:r>
        <w:rPr>
          <w:rFonts w:hint="eastAsia" w:ascii="仿宋" w:hAnsi="仿宋" w:eastAsia="仿宋" w:cs="仿宋"/>
          <w:sz w:val="24"/>
        </w:rPr>
        <w:t>（采购</w:t>
      </w:r>
      <w:r>
        <w:rPr>
          <w:rFonts w:hint="eastAsia" w:ascii="仿宋" w:hAnsi="仿宋" w:eastAsia="仿宋" w:cs="仿宋"/>
          <w:sz w:val="24"/>
          <w:lang w:eastAsia="zh-CN"/>
        </w:rPr>
        <w:t>人</w:t>
      </w:r>
      <w:r>
        <w:rPr>
          <w:rFonts w:hint="eastAsia" w:ascii="仿宋" w:hAnsi="仿宋" w:eastAsia="仿宋" w:cs="仿宋"/>
          <w:sz w:val="24"/>
        </w:rPr>
        <w:t>名称）：</w:t>
      </w:r>
    </w:p>
    <w:p w14:paraId="3FD5D4F6">
      <w:pPr>
        <w:ind w:firstLine="480" w:firstLineChars="200"/>
        <w:rPr>
          <w:rFonts w:hint="eastAsia" w:ascii="仿宋" w:hAnsi="仿宋" w:eastAsia="仿宋" w:cs="仿宋"/>
          <w:sz w:val="24"/>
        </w:rPr>
      </w:pPr>
      <w:r>
        <w:rPr>
          <w:rFonts w:hint="eastAsia" w:ascii="仿宋" w:hAnsi="仿宋" w:eastAsia="仿宋" w:cs="仿宋"/>
          <w:sz w:val="24"/>
        </w:rPr>
        <w:t>我单位作为</w:t>
      </w:r>
      <w:r>
        <w:rPr>
          <w:rFonts w:hint="eastAsia" w:ascii="仿宋" w:hAnsi="仿宋" w:eastAsia="仿宋" w:cs="仿宋"/>
          <w:sz w:val="24"/>
          <w:lang w:eastAsia="zh-CN"/>
        </w:rPr>
        <w:t>竞选人</w:t>
      </w:r>
      <w:r>
        <w:rPr>
          <w:rFonts w:hint="eastAsia" w:ascii="仿宋" w:hAnsi="仿宋" w:eastAsia="仿宋" w:cs="仿宋"/>
          <w:sz w:val="24"/>
        </w:rPr>
        <w:t>,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我单位报价为：</w:t>
      </w:r>
    </w:p>
    <w:p w14:paraId="347F05D0">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tbl>
      <w:tblPr>
        <w:tblStyle w:val="13"/>
        <w:tblpPr w:leftFromText="180" w:rightFromText="180" w:vertAnchor="text" w:horzAnchor="page" w:tblpX="1601" w:tblpY="91"/>
        <w:tblOverlap w:val="never"/>
        <w:tblW w:w="11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385"/>
        <w:gridCol w:w="901"/>
        <w:gridCol w:w="1283"/>
        <w:gridCol w:w="1410"/>
        <w:gridCol w:w="1320"/>
        <w:gridCol w:w="1322"/>
        <w:gridCol w:w="1194"/>
        <w:gridCol w:w="1139"/>
        <w:gridCol w:w="1019"/>
      </w:tblGrid>
      <w:tr w14:paraId="7522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702" w:type="dxa"/>
            <w:noWrap w:val="0"/>
            <w:vAlign w:val="top"/>
          </w:tcPr>
          <w:p w14:paraId="55EDE2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序号</w:t>
            </w:r>
          </w:p>
        </w:tc>
        <w:tc>
          <w:tcPr>
            <w:tcW w:w="1385" w:type="dxa"/>
            <w:noWrap w:val="0"/>
            <w:vAlign w:val="top"/>
          </w:tcPr>
          <w:p w14:paraId="41773C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品名</w:t>
            </w:r>
          </w:p>
          <w:p w14:paraId="409062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（与注册证一致）</w:t>
            </w:r>
          </w:p>
        </w:tc>
        <w:tc>
          <w:tcPr>
            <w:tcW w:w="901" w:type="dxa"/>
            <w:noWrap w:val="0"/>
            <w:vAlign w:val="top"/>
          </w:tcPr>
          <w:p w14:paraId="1651C5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型号</w:t>
            </w:r>
          </w:p>
        </w:tc>
        <w:tc>
          <w:tcPr>
            <w:tcW w:w="1283" w:type="dxa"/>
            <w:noWrap w:val="0"/>
            <w:vAlign w:val="top"/>
          </w:tcPr>
          <w:p w14:paraId="6C793D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品牌</w:t>
            </w:r>
          </w:p>
        </w:tc>
        <w:tc>
          <w:tcPr>
            <w:tcW w:w="1410" w:type="dxa"/>
            <w:noWrap w:val="0"/>
            <w:vAlign w:val="top"/>
          </w:tcPr>
          <w:p w14:paraId="058A6C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注册（备案）证号</w:t>
            </w:r>
          </w:p>
        </w:tc>
        <w:tc>
          <w:tcPr>
            <w:tcW w:w="1320" w:type="dxa"/>
            <w:noWrap w:val="0"/>
            <w:vAlign w:val="top"/>
          </w:tcPr>
          <w:p w14:paraId="0CE1A8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生产厂家</w:t>
            </w:r>
          </w:p>
        </w:tc>
        <w:tc>
          <w:tcPr>
            <w:tcW w:w="1322" w:type="dxa"/>
            <w:noWrap w:val="0"/>
            <w:vAlign w:val="top"/>
          </w:tcPr>
          <w:p w14:paraId="45A057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单</w:t>
            </w:r>
            <w:r>
              <w:rPr>
                <w:rFonts w:hint="eastAsia" w:ascii="仿宋" w:hAnsi="仿宋" w:eastAsia="仿宋" w:cs="仿宋"/>
                <w:sz w:val="24"/>
              </w:rPr>
              <w:t>价/元</w:t>
            </w:r>
            <w:r>
              <w:rPr>
                <w:rFonts w:hint="eastAsia" w:ascii="仿宋" w:hAnsi="仿宋" w:eastAsia="仿宋" w:cs="仿宋"/>
                <w:sz w:val="24"/>
                <w:lang w:val="en-US" w:eastAsia="zh-CN"/>
              </w:rPr>
              <w:t>/单位</w:t>
            </w:r>
          </w:p>
        </w:tc>
        <w:tc>
          <w:tcPr>
            <w:tcW w:w="1194" w:type="dxa"/>
            <w:noWrap w:val="0"/>
            <w:vAlign w:val="top"/>
          </w:tcPr>
          <w:p w14:paraId="441FE5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数量</w:t>
            </w:r>
          </w:p>
          <w:p w14:paraId="571337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（如有）</w:t>
            </w:r>
          </w:p>
        </w:tc>
        <w:tc>
          <w:tcPr>
            <w:tcW w:w="1139" w:type="dxa"/>
            <w:noWrap w:val="0"/>
            <w:vAlign w:val="top"/>
          </w:tcPr>
          <w:p w14:paraId="4A7094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rPr>
            </w:pPr>
            <w:r>
              <w:rPr>
                <w:rFonts w:hint="eastAsia" w:ascii="仿宋" w:hAnsi="仿宋" w:eastAsia="仿宋" w:cs="仿宋"/>
                <w:sz w:val="22"/>
                <w:szCs w:val="22"/>
                <w:lang w:val="en-US" w:eastAsia="zh-CN"/>
              </w:rPr>
              <w:t>商品代码/G码</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如有</w:t>
            </w:r>
            <w:r>
              <w:rPr>
                <w:rFonts w:hint="eastAsia" w:ascii="仿宋" w:hAnsi="仿宋" w:eastAsia="仿宋" w:cs="仿宋"/>
                <w:sz w:val="22"/>
                <w:szCs w:val="22"/>
                <w:lang w:eastAsia="zh-CN"/>
              </w:rPr>
              <w:t>）</w:t>
            </w:r>
          </w:p>
        </w:tc>
        <w:tc>
          <w:tcPr>
            <w:tcW w:w="1019" w:type="dxa"/>
            <w:noWrap w:val="0"/>
            <w:vAlign w:val="top"/>
          </w:tcPr>
          <w:p w14:paraId="1809E1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对应标的序号</w:t>
            </w:r>
          </w:p>
        </w:tc>
      </w:tr>
      <w:tr w14:paraId="742D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02" w:type="dxa"/>
            <w:noWrap w:val="0"/>
            <w:vAlign w:val="top"/>
          </w:tcPr>
          <w:p w14:paraId="0B25E98A">
            <w:pPr>
              <w:spacing w:line="540" w:lineRule="exact"/>
              <w:rPr>
                <w:rFonts w:hint="eastAsia" w:ascii="仿宋" w:hAnsi="仿宋" w:eastAsia="仿宋" w:cs="仿宋"/>
                <w:sz w:val="24"/>
              </w:rPr>
            </w:pPr>
          </w:p>
        </w:tc>
        <w:tc>
          <w:tcPr>
            <w:tcW w:w="1385" w:type="dxa"/>
            <w:noWrap w:val="0"/>
            <w:vAlign w:val="top"/>
          </w:tcPr>
          <w:p w14:paraId="7A5B925E">
            <w:pPr>
              <w:spacing w:line="540" w:lineRule="exact"/>
              <w:rPr>
                <w:rFonts w:hint="eastAsia" w:ascii="仿宋" w:hAnsi="仿宋" w:eastAsia="仿宋" w:cs="仿宋"/>
                <w:sz w:val="24"/>
              </w:rPr>
            </w:pPr>
          </w:p>
        </w:tc>
        <w:tc>
          <w:tcPr>
            <w:tcW w:w="901" w:type="dxa"/>
            <w:noWrap w:val="0"/>
            <w:vAlign w:val="top"/>
          </w:tcPr>
          <w:p w14:paraId="0C191704">
            <w:pPr>
              <w:spacing w:line="540" w:lineRule="exact"/>
              <w:rPr>
                <w:rFonts w:hint="eastAsia" w:ascii="仿宋" w:hAnsi="仿宋" w:eastAsia="仿宋" w:cs="仿宋"/>
                <w:sz w:val="24"/>
              </w:rPr>
            </w:pPr>
          </w:p>
        </w:tc>
        <w:tc>
          <w:tcPr>
            <w:tcW w:w="1283" w:type="dxa"/>
            <w:noWrap w:val="0"/>
            <w:vAlign w:val="top"/>
          </w:tcPr>
          <w:p w14:paraId="228C1D6E">
            <w:pPr>
              <w:spacing w:line="540" w:lineRule="exact"/>
              <w:rPr>
                <w:rFonts w:hint="eastAsia" w:ascii="仿宋" w:hAnsi="仿宋" w:eastAsia="仿宋" w:cs="仿宋"/>
                <w:sz w:val="24"/>
              </w:rPr>
            </w:pPr>
          </w:p>
        </w:tc>
        <w:tc>
          <w:tcPr>
            <w:tcW w:w="1410" w:type="dxa"/>
            <w:noWrap w:val="0"/>
            <w:vAlign w:val="top"/>
          </w:tcPr>
          <w:p w14:paraId="1C9B636C">
            <w:pPr>
              <w:spacing w:line="540" w:lineRule="exact"/>
              <w:rPr>
                <w:rFonts w:hint="eastAsia" w:ascii="仿宋" w:hAnsi="仿宋" w:eastAsia="仿宋" w:cs="仿宋"/>
                <w:sz w:val="24"/>
              </w:rPr>
            </w:pPr>
          </w:p>
        </w:tc>
        <w:tc>
          <w:tcPr>
            <w:tcW w:w="1320" w:type="dxa"/>
            <w:noWrap w:val="0"/>
            <w:vAlign w:val="top"/>
          </w:tcPr>
          <w:p w14:paraId="150791AA">
            <w:pPr>
              <w:spacing w:line="540" w:lineRule="exact"/>
              <w:rPr>
                <w:rFonts w:hint="eastAsia" w:ascii="仿宋" w:hAnsi="仿宋" w:eastAsia="仿宋" w:cs="仿宋"/>
                <w:sz w:val="24"/>
              </w:rPr>
            </w:pPr>
          </w:p>
        </w:tc>
        <w:tc>
          <w:tcPr>
            <w:tcW w:w="1322" w:type="dxa"/>
            <w:noWrap w:val="0"/>
            <w:vAlign w:val="top"/>
          </w:tcPr>
          <w:p w14:paraId="7F8848E3">
            <w:pPr>
              <w:spacing w:line="540" w:lineRule="exact"/>
              <w:rPr>
                <w:rFonts w:hint="eastAsia" w:ascii="仿宋" w:hAnsi="仿宋" w:eastAsia="仿宋" w:cs="仿宋"/>
                <w:sz w:val="24"/>
              </w:rPr>
            </w:pPr>
          </w:p>
        </w:tc>
        <w:tc>
          <w:tcPr>
            <w:tcW w:w="1194" w:type="dxa"/>
            <w:noWrap w:val="0"/>
            <w:vAlign w:val="top"/>
          </w:tcPr>
          <w:p w14:paraId="4249B476">
            <w:pPr>
              <w:spacing w:line="540" w:lineRule="exact"/>
              <w:rPr>
                <w:rFonts w:hint="eastAsia" w:ascii="仿宋" w:hAnsi="仿宋" w:eastAsia="仿宋" w:cs="仿宋"/>
                <w:sz w:val="24"/>
              </w:rPr>
            </w:pPr>
          </w:p>
        </w:tc>
        <w:tc>
          <w:tcPr>
            <w:tcW w:w="1139" w:type="dxa"/>
            <w:noWrap w:val="0"/>
            <w:vAlign w:val="top"/>
          </w:tcPr>
          <w:p w14:paraId="3179750D">
            <w:pPr>
              <w:spacing w:line="540" w:lineRule="exact"/>
              <w:rPr>
                <w:rFonts w:hint="eastAsia" w:ascii="仿宋" w:hAnsi="仿宋" w:eastAsia="仿宋" w:cs="仿宋"/>
                <w:sz w:val="24"/>
              </w:rPr>
            </w:pPr>
          </w:p>
        </w:tc>
        <w:tc>
          <w:tcPr>
            <w:tcW w:w="1019" w:type="dxa"/>
            <w:noWrap w:val="0"/>
            <w:vAlign w:val="top"/>
          </w:tcPr>
          <w:p w14:paraId="1784F5CA">
            <w:pPr>
              <w:spacing w:line="540" w:lineRule="exact"/>
              <w:rPr>
                <w:rFonts w:hint="eastAsia" w:ascii="仿宋" w:hAnsi="仿宋" w:eastAsia="仿宋" w:cs="仿宋"/>
                <w:sz w:val="24"/>
              </w:rPr>
            </w:pPr>
          </w:p>
        </w:tc>
      </w:tr>
      <w:tr w14:paraId="0909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02" w:type="dxa"/>
            <w:noWrap w:val="0"/>
            <w:vAlign w:val="top"/>
          </w:tcPr>
          <w:p w14:paraId="10BC93C3">
            <w:pPr>
              <w:spacing w:line="540" w:lineRule="exact"/>
              <w:rPr>
                <w:rFonts w:hint="eastAsia" w:ascii="仿宋" w:hAnsi="仿宋" w:eastAsia="仿宋" w:cs="仿宋"/>
                <w:sz w:val="24"/>
              </w:rPr>
            </w:pPr>
          </w:p>
        </w:tc>
        <w:tc>
          <w:tcPr>
            <w:tcW w:w="1385" w:type="dxa"/>
            <w:noWrap w:val="0"/>
            <w:vAlign w:val="top"/>
          </w:tcPr>
          <w:p w14:paraId="3EC3442E">
            <w:pPr>
              <w:spacing w:line="540" w:lineRule="exact"/>
              <w:rPr>
                <w:rFonts w:hint="eastAsia" w:ascii="仿宋" w:hAnsi="仿宋" w:eastAsia="仿宋" w:cs="仿宋"/>
                <w:sz w:val="24"/>
              </w:rPr>
            </w:pPr>
          </w:p>
        </w:tc>
        <w:tc>
          <w:tcPr>
            <w:tcW w:w="901" w:type="dxa"/>
            <w:noWrap w:val="0"/>
            <w:vAlign w:val="top"/>
          </w:tcPr>
          <w:p w14:paraId="6616BC20">
            <w:pPr>
              <w:spacing w:line="540" w:lineRule="exact"/>
              <w:rPr>
                <w:rFonts w:hint="eastAsia" w:ascii="仿宋" w:hAnsi="仿宋" w:eastAsia="仿宋" w:cs="仿宋"/>
                <w:sz w:val="24"/>
              </w:rPr>
            </w:pPr>
          </w:p>
        </w:tc>
        <w:tc>
          <w:tcPr>
            <w:tcW w:w="1283" w:type="dxa"/>
            <w:noWrap w:val="0"/>
            <w:vAlign w:val="top"/>
          </w:tcPr>
          <w:p w14:paraId="2F2461A8">
            <w:pPr>
              <w:spacing w:line="540" w:lineRule="exact"/>
              <w:rPr>
                <w:rFonts w:hint="eastAsia" w:ascii="仿宋" w:hAnsi="仿宋" w:eastAsia="仿宋" w:cs="仿宋"/>
                <w:sz w:val="24"/>
              </w:rPr>
            </w:pPr>
          </w:p>
        </w:tc>
        <w:tc>
          <w:tcPr>
            <w:tcW w:w="1410" w:type="dxa"/>
            <w:noWrap w:val="0"/>
            <w:vAlign w:val="top"/>
          </w:tcPr>
          <w:p w14:paraId="5B632890">
            <w:pPr>
              <w:spacing w:line="540" w:lineRule="exact"/>
              <w:rPr>
                <w:rFonts w:hint="eastAsia" w:ascii="仿宋" w:hAnsi="仿宋" w:eastAsia="仿宋" w:cs="仿宋"/>
                <w:sz w:val="24"/>
              </w:rPr>
            </w:pPr>
          </w:p>
        </w:tc>
        <w:tc>
          <w:tcPr>
            <w:tcW w:w="1320" w:type="dxa"/>
            <w:noWrap w:val="0"/>
            <w:vAlign w:val="top"/>
          </w:tcPr>
          <w:p w14:paraId="7375E207">
            <w:pPr>
              <w:spacing w:line="540" w:lineRule="exact"/>
              <w:rPr>
                <w:rFonts w:hint="eastAsia" w:ascii="仿宋" w:hAnsi="仿宋" w:eastAsia="仿宋" w:cs="仿宋"/>
                <w:sz w:val="24"/>
              </w:rPr>
            </w:pPr>
          </w:p>
        </w:tc>
        <w:tc>
          <w:tcPr>
            <w:tcW w:w="1322" w:type="dxa"/>
            <w:noWrap w:val="0"/>
            <w:vAlign w:val="top"/>
          </w:tcPr>
          <w:p w14:paraId="0D4D77D8">
            <w:pPr>
              <w:spacing w:line="540" w:lineRule="exact"/>
              <w:rPr>
                <w:rFonts w:hint="eastAsia" w:ascii="仿宋" w:hAnsi="仿宋" w:eastAsia="仿宋" w:cs="仿宋"/>
                <w:sz w:val="24"/>
              </w:rPr>
            </w:pPr>
          </w:p>
        </w:tc>
        <w:tc>
          <w:tcPr>
            <w:tcW w:w="1194" w:type="dxa"/>
            <w:noWrap w:val="0"/>
            <w:vAlign w:val="top"/>
          </w:tcPr>
          <w:p w14:paraId="385F360B">
            <w:pPr>
              <w:spacing w:line="540" w:lineRule="exact"/>
              <w:rPr>
                <w:rFonts w:hint="eastAsia" w:ascii="仿宋" w:hAnsi="仿宋" w:eastAsia="仿宋" w:cs="仿宋"/>
                <w:sz w:val="24"/>
              </w:rPr>
            </w:pPr>
          </w:p>
        </w:tc>
        <w:tc>
          <w:tcPr>
            <w:tcW w:w="1139" w:type="dxa"/>
            <w:noWrap w:val="0"/>
            <w:vAlign w:val="top"/>
          </w:tcPr>
          <w:p w14:paraId="7E74304C">
            <w:pPr>
              <w:spacing w:line="540" w:lineRule="exact"/>
              <w:rPr>
                <w:rFonts w:hint="eastAsia" w:ascii="仿宋" w:hAnsi="仿宋" w:eastAsia="仿宋" w:cs="仿宋"/>
                <w:sz w:val="24"/>
              </w:rPr>
            </w:pPr>
          </w:p>
        </w:tc>
        <w:tc>
          <w:tcPr>
            <w:tcW w:w="1019" w:type="dxa"/>
            <w:noWrap w:val="0"/>
            <w:vAlign w:val="top"/>
          </w:tcPr>
          <w:p w14:paraId="3F7C07E3">
            <w:pPr>
              <w:spacing w:line="540" w:lineRule="exact"/>
              <w:rPr>
                <w:rFonts w:hint="eastAsia" w:ascii="仿宋" w:hAnsi="仿宋" w:eastAsia="仿宋" w:cs="仿宋"/>
                <w:sz w:val="24"/>
              </w:rPr>
            </w:pPr>
          </w:p>
        </w:tc>
      </w:tr>
    </w:tbl>
    <w:p w14:paraId="098A50B0">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63452CB1">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4683611B">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637D56FA">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3847E99E">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4E261359">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1EFD3C67">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sz w:val="24"/>
        </w:rPr>
      </w:pPr>
      <w:r>
        <w:rPr>
          <w:rFonts w:hint="eastAsia" w:ascii="仿宋" w:hAnsi="仿宋" w:eastAsia="仿宋" w:cs="仿宋"/>
          <w:b/>
          <w:bCs/>
          <w:sz w:val="22"/>
          <w:szCs w:val="22"/>
          <w:lang w:val="en-US" w:eastAsia="zh-CN"/>
        </w:rPr>
        <w:t>注：竞选人</w:t>
      </w:r>
      <w:r>
        <w:rPr>
          <w:rFonts w:hint="eastAsia" w:ascii="仿宋" w:hAnsi="仿宋" w:eastAsia="仿宋" w:cs="仿宋"/>
          <w:b/>
          <w:bCs/>
          <w:sz w:val="22"/>
          <w:szCs w:val="22"/>
        </w:rPr>
        <w:t>应完整填写产品的品牌和型号或项目内容。所有报价均用人民币表示，单项报价不得超过单价限价。运输、安装、调试、检验、培训、调换、税金和保险等费用以及</w:t>
      </w:r>
      <w:r>
        <w:rPr>
          <w:rFonts w:hint="eastAsia" w:ascii="仿宋" w:hAnsi="仿宋" w:eastAsia="仿宋" w:cs="仿宋"/>
          <w:b/>
          <w:bCs/>
          <w:sz w:val="22"/>
          <w:szCs w:val="22"/>
          <w:lang w:eastAsia="zh-CN"/>
        </w:rPr>
        <w:t>竞选文件</w:t>
      </w:r>
      <w:r>
        <w:rPr>
          <w:rFonts w:hint="eastAsia" w:ascii="仿宋" w:hAnsi="仿宋" w:eastAsia="仿宋" w:cs="仿宋"/>
          <w:b/>
          <w:bCs/>
          <w:sz w:val="22"/>
          <w:szCs w:val="22"/>
        </w:rPr>
        <w:t>规定的其他费用均应包含在报价中。</w:t>
      </w:r>
      <w:bookmarkEnd w:id="66"/>
      <w:bookmarkEnd w:id="67"/>
      <w:bookmarkEnd w:id="68"/>
      <w:bookmarkEnd w:id="69"/>
      <w:bookmarkEnd w:id="70"/>
      <w:bookmarkEnd w:id="71"/>
    </w:p>
    <w:p w14:paraId="791E5F51">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（盖单位公章）</w:t>
      </w:r>
    </w:p>
    <w:p w14:paraId="6F0AA467">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bCs/>
          <w:sz w:val="24"/>
        </w:rPr>
      </w:pPr>
      <w:r>
        <w:rPr>
          <w:rFonts w:hint="eastAsia" w:ascii="仿宋" w:hAnsi="仿宋" w:eastAsia="仿宋" w:cs="仿宋"/>
          <w:bCs/>
          <w:sz w:val="24"/>
        </w:rPr>
        <w:t xml:space="preserve">法定代表人或授权代表（签字或盖章）： </w:t>
      </w:r>
    </w:p>
    <w:p w14:paraId="01C03100">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b/>
          <w:bCs/>
          <w:sz w:val="24"/>
        </w:rPr>
        <w:sectPr>
          <w:pgSz w:w="16838" w:h="11906" w:orient="landscape"/>
          <w:pgMar w:top="1800" w:right="1440" w:bottom="1800" w:left="1440" w:header="851" w:footer="992" w:gutter="0"/>
          <w:pgNumType w:fmt="decimal"/>
          <w:cols w:space="425" w:num="1"/>
          <w:docGrid w:type="lines" w:linePitch="312" w:charSpace="0"/>
        </w:sectPr>
      </w:pPr>
      <w:r>
        <w:rPr>
          <w:rFonts w:hint="eastAsia" w:ascii="仿宋" w:hAnsi="仿宋" w:eastAsia="仿宋" w:cs="仿宋"/>
          <w:bCs/>
          <w:sz w:val="24"/>
        </w:rPr>
        <w:t>日  期：</w:t>
      </w:r>
      <w:r>
        <w:rPr>
          <w:rFonts w:hint="eastAsia" w:ascii="仿宋" w:hAnsi="仿宋" w:eastAsia="仿宋" w:cs="仿宋"/>
          <w:bCs/>
          <w:sz w:val="24"/>
          <w:lang w:val="en-US" w:eastAsia="zh-CN"/>
        </w:rPr>
        <w:t xml:space="preserve">    </w:t>
      </w:r>
      <w:r>
        <w:rPr>
          <w:rFonts w:hint="eastAsia" w:ascii="仿宋" w:hAnsi="仿宋" w:eastAsia="仿宋" w:cs="仿宋"/>
          <w:bCs/>
          <w:sz w:val="24"/>
        </w:rPr>
        <w:t>年 月 日</w:t>
      </w:r>
      <w:bookmarkStart w:id="72" w:name="_Toc9122"/>
      <w:bookmarkStart w:id="73" w:name="_Toc25892"/>
      <w:bookmarkStart w:id="74" w:name="_Toc2871"/>
      <w:bookmarkStart w:id="75" w:name="_Toc12406"/>
      <w:bookmarkStart w:id="76" w:name="_Toc9155"/>
      <w:bookmarkStart w:id="77" w:name="_Toc11846"/>
    </w:p>
    <w:p w14:paraId="5C0BEFBB">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r>
        <w:rPr>
          <w:rFonts w:hint="eastAsia" w:ascii="仿宋" w:hAnsi="仿宋" w:eastAsia="仿宋" w:cs="仿宋"/>
          <w:b/>
          <w:color w:val="auto"/>
          <w:w w:val="100"/>
          <w:sz w:val="28"/>
          <w:szCs w:val="28"/>
          <w:lang w:val="en-US" w:eastAsia="zh-CN"/>
        </w:rPr>
        <w:t>具有健全的财务会计制度的证明材料</w:t>
      </w:r>
    </w:p>
    <w:p w14:paraId="66241959">
      <w:pPr>
        <w:pStyle w:val="2"/>
        <w:jc w:val="center"/>
        <w:rPr>
          <w:rFonts w:hint="eastAsia" w:ascii="仿宋" w:hAnsi="仿宋" w:eastAsia="仿宋" w:cs="仿宋"/>
          <w:b w:val="0"/>
          <w:bCs/>
          <w:color w:val="auto"/>
          <w:w w:val="100"/>
          <w:sz w:val="28"/>
          <w:szCs w:val="28"/>
          <w:lang w:val="en-US" w:eastAsia="zh-CN"/>
        </w:rPr>
      </w:pPr>
    </w:p>
    <w:p w14:paraId="5A5FD47F">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73A448C3">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75415837">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0877B72D">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47993729">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5A10AF44">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224867A5">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6A6C7195">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0256B902">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33555F98">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64D31C52">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6AA92A0C">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54036951">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2EF19B7A">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1FA410CE">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433C1A10">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72CB0C47">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3344206B">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1F509B7D">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24F1A622">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highlight w:val="none"/>
          <w:lang w:eastAsia="zh-CN"/>
        </w:rPr>
      </w:pPr>
      <w:r>
        <w:rPr>
          <w:rFonts w:hint="eastAsia" w:ascii="仿宋" w:hAnsi="仿宋" w:eastAsia="仿宋" w:cs="仿宋"/>
          <w:b/>
          <w:color w:val="auto"/>
          <w:w w:val="100"/>
          <w:sz w:val="28"/>
          <w:szCs w:val="28"/>
          <w:lang w:val="en-US" w:eastAsia="zh-CN"/>
        </w:rPr>
        <w:t>具有良好的商业信誉</w:t>
      </w:r>
      <w:r>
        <w:rPr>
          <w:rFonts w:hint="eastAsia" w:ascii="仿宋" w:hAnsi="仿宋" w:eastAsia="仿宋" w:cs="仿宋"/>
          <w:b/>
          <w:color w:val="auto"/>
          <w:w w:val="100"/>
          <w:sz w:val="28"/>
          <w:szCs w:val="28"/>
          <w:lang w:eastAsia="zh-CN"/>
        </w:rPr>
        <w:t>的承诺函</w:t>
      </w:r>
    </w:p>
    <w:p w14:paraId="48BF6C80">
      <w:pPr>
        <w:pageBreakBefore w:val="0"/>
        <w:kinsoku/>
        <w:wordWrap/>
        <w:overflowPunct/>
        <w:topLinePunct w:val="0"/>
        <w:autoSpaceDE/>
        <w:autoSpaceDN/>
        <w:bidi w:val="0"/>
        <w:snapToGrid/>
        <w:spacing w:before="0" w:after="0" w:line="360" w:lineRule="auto"/>
        <w:ind w:left="0" w:leftChars="0" w:right="0" w:firstLine="0"/>
        <w:jc w:val="both"/>
        <w:rPr>
          <w:rFonts w:hint="eastAsia" w:ascii="仿宋" w:hAnsi="仿宋" w:eastAsia="仿宋" w:cs="仿宋"/>
          <w:b/>
          <w:bCs/>
          <w:color w:val="auto"/>
          <w:w w:val="100"/>
          <w:sz w:val="28"/>
          <w:szCs w:val="28"/>
          <w:highlight w:val="none"/>
          <w:lang w:eastAsia="zh-CN"/>
        </w:rPr>
      </w:pPr>
    </w:p>
    <w:p w14:paraId="1EFDA368">
      <w:pPr>
        <w:keepNext w:val="0"/>
        <w:keepLines w:val="0"/>
        <w:pageBreakBefore w:val="0"/>
        <w:kinsoku/>
        <w:wordWrap/>
        <w:overflowPunct/>
        <w:topLinePunct w:val="0"/>
        <w:autoSpaceDE/>
        <w:autoSpaceDN/>
        <w:bidi w:val="0"/>
        <w:adjustRightInd/>
        <w:snapToGrid/>
        <w:spacing w:before="0" w:after="0" w:line="480" w:lineRule="auto"/>
        <w:ind w:left="0" w:leftChars="0" w:right="0" w:firstLine="0"/>
        <w:jc w:val="both"/>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bCs/>
          <w:color w:val="auto"/>
          <w:w w:val="100"/>
          <w:sz w:val="24"/>
          <w:szCs w:val="24"/>
          <w:highlight w:val="none"/>
          <w:lang w:eastAsia="zh-CN"/>
        </w:rPr>
        <w:t>（采购人名称）：</w:t>
      </w:r>
    </w:p>
    <w:p w14:paraId="651AFDFB">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12"/>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我单位现参与</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 xml:space="preserve"> 项目（采购项目编号：</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），并作出如下承诺：</w:t>
      </w:r>
    </w:p>
    <w:p w14:paraId="6F9B599E">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firstLineChars="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我单位具有良好的商业信誉。</w:t>
      </w:r>
    </w:p>
    <w:p w14:paraId="6068211D">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480" w:firstLineChars="20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我单位对此承诺真实负责，如违反上述承诺，本单位愿承担一切相关法律责任，并通过媒体予以公布。</w:t>
      </w:r>
    </w:p>
    <w:p w14:paraId="137FB094">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jc w:val="left"/>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w:t>
      </w:r>
      <w:r>
        <w:rPr>
          <w:rFonts w:hint="eastAsia" w:ascii="仿宋" w:hAnsi="仿宋" w:eastAsia="仿宋" w:cs="仿宋"/>
          <w:b/>
          <w:bCs/>
          <w:color w:val="auto"/>
          <w:w w:val="100"/>
          <w:sz w:val="24"/>
          <w:szCs w:val="24"/>
          <w:highlight w:val="none"/>
          <w:lang w:eastAsia="zh-CN"/>
        </w:rPr>
        <w:t>特此承诺。</w:t>
      </w:r>
    </w:p>
    <w:p w14:paraId="45FA6060">
      <w:pPr>
        <w:pStyle w:val="11"/>
        <w:keepNext w:val="0"/>
        <w:keepLines w:val="0"/>
        <w:pageBreakBefore w:val="0"/>
        <w:kinsoku/>
        <w:wordWrap/>
        <w:overflowPunct/>
        <w:topLinePunct w:val="0"/>
        <w:autoSpaceDE/>
        <w:autoSpaceDN/>
        <w:bidi w:val="0"/>
        <w:adjustRightInd/>
        <w:snapToGrid/>
        <w:spacing w:line="480" w:lineRule="auto"/>
        <w:ind w:firstLine="0"/>
        <w:textAlignment w:val="auto"/>
        <w:rPr>
          <w:rFonts w:hint="eastAsia"/>
          <w:sz w:val="24"/>
          <w:szCs w:val="24"/>
          <w:lang w:eastAsia="zh-CN"/>
        </w:rPr>
      </w:pPr>
    </w:p>
    <w:p w14:paraId="49BB108D">
      <w:pPr>
        <w:pStyle w:val="2"/>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竞选人</w:t>
      </w:r>
      <w:r>
        <w:rPr>
          <w:rFonts w:hint="eastAsia" w:ascii="仿宋" w:hAnsi="仿宋" w:eastAsia="仿宋" w:cs="仿宋"/>
          <w:b/>
          <w:bCs/>
          <w:sz w:val="24"/>
          <w:szCs w:val="24"/>
        </w:rPr>
        <w:t>名称（加盖公章）：</w:t>
      </w:r>
    </w:p>
    <w:p w14:paraId="6C4A5619">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pacing w:val="-4"/>
          <w:sz w:val="24"/>
          <w:szCs w:val="24"/>
        </w:rPr>
      </w:pPr>
      <w:r>
        <w:rPr>
          <w:rFonts w:hint="eastAsia" w:ascii="仿宋" w:hAnsi="仿宋" w:eastAsia="仿宋" w:cs="仿宋"/>
          <w:b/>
          <w:bCs/>
          <w:sz w:val="24"/>
          <w:szCs w:val="24"/>
        </w:rPr>
        <w:t>法定代表人/单位负责人或授权代表（签字或加盖个人印章</w:t>
      </w:r>
      <w:r>
        <w:rPr>
          <w:rFonts w:hint="eastAsia" w:ascii="仿宋" w:hAnsi="仿宋" w:eastAsia="仿宋" w:cs="仿宋"/>
          <w:b/>
          <w:bCs/>
          <w:spacing w:val="-4"/>
          <w:sz w:val="24"/>
          <w:szCs w:val="24"/>
        </w:rPr>
        <w:t>）：</w:t>
      </w:r>
    </w:p>
    <w:p w14:paraId="33812830">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日期：</w:t>
      </w:r>
    </w:p>
    <w:p w14:paraId="725EF3A7">
      <w:pPr>
        <w:keepNext w:val="0"/>
        <w:keepLines w:val="0"/>
        <w:pageBreakBefore w:val="0"/>
        <w:kinsoku/>
        <w:wordWrap/>
        <w:overflowPunct/>
        <w:topLinePunct w:val="0"/>
        <w:autoSpaceDE/>
        <w:autoSpaceDN/>
        <w:bidi w:val="0"/>
        <w:adjustRightInd/>
        <w:snapToGrid/>
        <w:spacing w:before="0" w:after="0" w:line="480" w:lineRule="auto"/>
        <w:ind w:left="0" w:leftChars="0" w:right="0" w:firstLine="480"/>
        <w:jc w:val="both"/>
        <w:textAlignment w:val="auto"/>
        <w:rPr>
          <w:rFonts w:hint="eastAsia" w:ascii="仿宋" w:hAnsi="仿宋" w:eastAsia="仿宋" w:cs="仿宋"/>
          <w:b/>
          <w:bCs/>
          <w:color w:val="auto"/>
          <w:w w:val="100"/>
          <w:sz w:val="24"/>
          <w:szCs w:val="24"/>
          <w:highlight w:val="none"/>
          <w:lang w:eastAsia="zh-CN"/>
        </w:rPr>
        <w:sectPr>
          <w:headerReference r:id="rId4" w:type="default"/>
          <w:footerReference r:id="rId5" w:type="default"/>
          <w:pgSz w:w="11850" w:h="16783"/>
          <w:pgMar w:top="1984" w:right="1474" w:bottom="1984" w:left="1587" w:header="964" w:footer="992" w:gutter="0"/>
          <w:pgNumType w:fmt="decimal"/>
          <w:cols w:space="720" w:num="1"/>
          <w:docGrid w:type="lines" w:linePitch="312" w:charSpace="0"/>
        </w:sectPr>
      </w:pPr>
    </w:p>
    <w:p w14:paraId="4ED3BBFC">
      <w:pPr>
        <w:jc w:val="center"/>
        <w:rPr>
          <w:rFonts w:hint="eastAsia" w:ascii="仿宋" w:hAnsi="仿宋" w:eastAsia="仿宋" w:cs="仿宋"/>
          <w:b/>
          <w:bCs/>
          <w:sz w:val="28"/>
          <w:szCs w:val="28"/>
        </w:rPr>
      </w:pPr>
      <w:r>
        <w:rPr>
          <w:rFonts w:hint="eastAsia" w:ascii="仿宋" w:hAnsi="仿宋" w:eastAsia="仿宋" w:cs="仿宋"/>
          <w:b/>
          <w:bCs/>
          <w:sz w:val="28"/>
          <w:szCs w:val="28"/>
        </w:rPr>
        <w:t>具备履行合同所必需的设备和专业技术能力</w:t>
      </w:r>
    </w:p>
    <w:p w14:paraId="2B096630">
      <w:pPr>
        <w:keepNext w:val="0"/>
        <w:keepLines w:val="0"/>
        <w:pageBreakBefore w:val="0"/>
        <w:kinsoku/>
        <w:wordWrap/>
        <w:overflowPunct/>
        <w:topLinePunct w:val="0"/>
        <w:autoSpaceDE/>
        <w:autoSpaceDN/>
        <w:bidi w:val="0"/>
        <w:adjustRightInd/>
        <w:snapToGrid/>
        <w:spacing w:before="0" w:after="0" w:line="480" w:lineRule="auto"/>
        <w:ind w:left="0" w:leftChars="0" w:right="0" w:firstLine="0"/>
        <w:jc w:val="both"/>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bCs/>
          <w:color w:val="auto"/>
          <w:w w:val="100"/>
          <w:sz w:val="24"/>
          <w:szCs w:val="24"/>
          <w:highlight w:val="none"/>
          <w:lang w:eastAsia="zh-CN"/>
        </w:rPr>
        <w:t>（采购人名称）：</w:t>
      </w:r>
    </w:p>
    <w:p w14:paraId="7CA17D82">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12"/>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我单位现参与</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 xml:space="preserve"> 项目（采购项目编号：</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），并作出如下承诺：</w:t>
      </w:r>
    </w:p>
    <w:p w14:paraId="1B56334F">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firstLineChars="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我单位具备履行合同所必需的设备和专业技术能力。</w:t>
      </w:r>
    </w:p>
    <w:p w14:paraId="08ECCF1C">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480" w:firstLineChars="20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我单位对此承诺真实负责，如违反上述承诺，本单位愿承担一切相关法律责任，并通过媒体予以公布。</w:t>
      </w:r>
    </w:p>
    <w:p w14:paraId="2F931F96">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jc w:val="left"/>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w:t>
      </w:r>
      <w:r>
        <w:rPr>
          <w:rFonts w:hint="eastAsia" w:ascii="仿宋" w:hAnsi="仿宋" w:eastAsia="仿宋" w:cs="仿宋"/>
          <w:b/>
          <w:bCs/>
          <w:color w:val="auto"/>
          <w:w w:val="100"/>
          <w:sz w:val="24"/>
          <w:szCs w:val="24"/>
          <w:highlight w:val="none"/>
          <w:lang w:eastAsia="zh-CN"/>
        </w:rPr>
        <w:t>特此承诺。</w:t>
      </w:r>
    </w:p>
    <w:p w14:paraId="2F45E7B0">
      <w:pPr>
        <w:pStyle w:val="11"/>
        <w:keepNext w:val="0"/>
        <w:keepLines w:val="0"/>
        <w:pageBreakBefore w:val="0"/>
        <w:kinsoku/>
        <w:wordWrap/>
        <w:overflowPunct/>
        <w:topLinePunct w:val="0"/>
        <w:autoSpaceDE/>
        <w:autoSpaceDN/>
        <w:bidi w:val="0"/>
        <w:adjustRightInd/>
        <w:snapToGrid/>
        <w:spacing w:line="480" w:lineRule="auto"/>
        <w:ind w:firstLine="0"/>
        <w:textAlignment w:val="auto"/>
        <w:rPr>
          <w:rFonts w:hint="eastAsia"/>
          <w:sz w:val="24"/>
          <w:szCs w:val="24"/>
          <w:lang w:eastAsia="zh-CN"/>
        </w:rPr>
      </w:pPr>
    </w:p>
    <w:p w14:paraId="331DBCA7">
      <w:pPr>
        <w:pStyle w:val="2"/>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竞选人</w:t>
      </w:r>
      <w:r>
        <w:rPr>
          <w:rFonts w:hint="eastAsia" w:ascii="仿宋" w:hAnsi="仿宋" w:eastAsia="仿宋" w:cs="仿宋"/>
          <w:b/>
          <w:bCs/>
          <w:sz w:val="24"/>
          <w:szCs w:val="24"/>
        </w:rPr>
        <w:t>名称（加盖公章）：</w:t>
      </w:r>
    </w:p>
    <w:p w14:paraId="1942C6E6">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pacing w:val="-4"/>
          <w:sz w:val="24"/>
          <w:szCs w:val="24"/>
        </w:rPr>
      </w:pPr>
      <w:r>
        <w:rPr>
          <w:rFonts w:hint="eastAsia" w:ascii="仿宋" w:hAnsi="仿宋" w:eastAsia="仿宋" w:cs="仿宋"/>
          <w:b/>
          <w:bCs/>
          <w:sz w:val="24"/>
          <w:szCs w:val="24"/>
        </w:rPr>
        <w:t>法定代表人/单位负责人或授权代表（签字或加盖个人印章</w:t>
      </w:r>
      <w:r>
        <w:rPr>
          <w:rFonts w:hint="eastAsia" w:ascii="仿宋" w:hAnsi="仿宋" w:eastAsia="仿宋" w:cs="仿宋"/>
          <w:b/>
          <w:bCs/>
          <w:spacing w:val="-4"/>
          <w:sz w:val="24"/>
          <w:szCs w:val="24"/>
        </w:rPr>
        <w:t>）：</w:t>
      </w:r>
    </w:p>
    <w:p w14:paraId="41F78C4E">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日期：</w:t>
      </w:r>
    </w:p>
    <w:p w14:paraId="1FA08140">
      <w:pPr>
        <w:pStyle w:val="2"/>
        <w:rPr>
          <w:rFonts w:hint="eastAsia"/>
        </w:rPr>
      </w:pPr>
    </w:p>
    <w:p w14:paraId="547AE659">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F62FDE5">
      <w:pPr>
        <w:pStyle w:val="2"/>
        <w:rPr>
          <w:rFonts w:hint="eastAsia" w:ascii="仿宋" w:hAnsi="仿宋" w:eastAsia="仿宋" w:cs="仿宋"/>
          <w:b/>
          <w:bCs/>
          <w:sz w:val="28"/>
          <w:szCs w:val="28"/>
        </w:rPr>
      </w:pPr>
    </w:p>
    <w:p w14:paraId="3A7B7378">
      <w:pPr>
        <w:rPr>
          <w:rFonts w:hint="eastAsia" w:ascii="仿宋" w:hAnsi="仿宋" w:eastAsia="仿宋" w:cs="仿宋"/>
          <w:b/>
          <w:bCs/>
          <w:sz w:val="28"/>
          <w:szCs w:val="28"/>
        </w:rPr>
      </w:pPr>
    </w:p>
    <w:p w14:paraId="12D7EE19">
      <w:pPr>
        <w:pStyle w:val="2"/>
        <w:rPr>
          <w:rFonts w:hint="eastAsia" w:ascii="仿宋" w:hAnsi="仿宋" w:eastAsia="仿宋" w:cs="仿宋"/>
          <w:b/>
          <w:bCs/>
          <w:sz w:val="28"/>
          <w:szCs w:val="28"/>
        </w:rPr>
      </w:pPr>
    </w:p>
    <w:p w14:paraId="2C6B42BB">
      <w:pPr>
        <w:rPr>
          <w:rFonts w:hint="eastAsia" w:ascii="仿宋" w:hAnsi="仿宋" w:eastAsia="仿宋" w:cs="仿宋"/>
          <w:b/>
          <w:bCs/>
          <w:sz w:val="28"/>
          <w:szCs w:val="28"/>
        </w:rPr>
      </w:pPr>
    </w:p>
    <w:p w14:paraId="6E9F63AD">
      <w:pPr>
        <w:pStyle w:val="2"/>
        <w:rPr>
          <w:rFonts w:hint="eastAsia" w:ascii="仿宋" w:hAnsi="仿宋" w:eastAsia="仿宋" w:cs="仿宋"/>
          <w:b/>
          <w:bCs/>
          <w:sz w:val="28"/>
          <w:szCs w:val="28"/>
        </w:rPr>
      </w:pPr>
    </w:p>
    <w:p w14:paraId="62554960">
      <w:pPr>
        <w:rPr>
          <w:rFonts w:hint="eastAsia" w:ascii="仿宋" w:hAnsi="仿宋" w:eastAsia="仿宋" w:cs="仿宋"/>
          <w:b/>
          <w:bCs/>
          <w:sz w:val="28"/>
          <w:szCs w:val="28"/>
        </w:rPr>
      </w:pPr>
    </w:p>
    <w:p w14:paraId="7249AA13">
      <w:pPr>
        <w:pStyle w:val="2"/>
        <w:rPr>
          <w:rFonts w:hint="eastAsia" w:ascii="仿宋" w:hAnsi="仿宋" w:eastAsia="仿宋" w:cs="仿宋"/>
          <w:b/>
          <w:bCs/>
          <w:sz w:val="28"/>
          <w:szCs w:val="28"/>
        </w:rPr>
      </w:pPr>
    </w:p>
    <w:p w14:paraId="0D7788AF">
      <w:pPr>
        <w:rPr>
          <w:rFonts w:hint="eastAsia" w:ascii="仿宋" w:hAnsi="仿宋" w:eastAsia="仿宋" w:cs="仿宋"/>
          <w:b/>
          <w:bCs/>
          <w:sz w:val="28"/>
          <w:szCs w:val="28"/>
        </w:rPr>
      </w:pPr>
    </w:p>
    <w:p w14:paraId="5ECDBA95">
      <w:pPr>
        <w:pStyle w:val="2"/>
        <w:rPr>
          <w:rFonts w:hint="eastAsia" w:ascii="仿宋" w:hAnsi="仿宋" w:eastAsia="仿宋" w:cs="仿宋"/>
          <w:b/>
          <w:bCs/>
          <w:sz w:val="28"/>
          <w:szCs w:val="28"/>
        </w:rPr>
      </w:pPr>
    </w:p>
    <w:p w14:paraId="5BB9386E">
      <w:pPr>
        <w:rPr>
          <w:rFonts w:hint="eastAsia" w:ascii="仿宋" w:hAnsi="仿宋" w:eastAsia="仿宋" w:cs="仿宋"/>
          <w:b/>
          <w:bCs/>
          <w:sz w:val="28"/>
          <w:szCs w:val="28"/>
        </w:rPr>
      </w:pPr>
    </w:p>
    <w:p w14:paraId="7BF08EBA">
      <w:pPr>
        <w:pStyle w:val="2"/>
        <w:rPr>
          <w:rFonts w:hint="eastAsia"/>
        </w:rPr>
      </w:pPr>
    </w:p>
    <w:p w14:paraId="7C9C594C">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有依法缴纳税收和社会保障资金的良好记录</w:t>
      </w:r>
    </w:p>
    <w:p w14:paraId="70AC4342">
      <w:pPr>
        <w:keepNext w:val="0"/>
        <w:keepLines w:val="0"/>
        <w:pageBreakBefore w:val="0"/>
        <w:kinsoku/>
        <w:wordWrap/>
        <w:overflowPunct/>
        <w:topLinePunct w:val="0"/>
        <w:autoSpaceDE/>
        <w:autoSpaceDN/>
        <w:bidi w:val="0"/>
        <w:adjustRightInd/>
        <w:snapToGrid/>
        <w:spacing w:before="0" w:after="0" w:line="480" w:lineRule="auto"/>
        <w:ind w:left="0" w:leftChars="0" w:right="0" w:firstLine="0"/>
        <w:jc w:val="both"/>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bCs/>
          <w:color w:val="auto"/>
          <w:w w:val="100"/>
          <w:sz w:val="24"/>
          <w:szCs w:val="24"/>
          <w:highlight w:val="none"/>
          <w:lang w:eastAsia="zh-CN"/>
        </w:rPr>
        <w:t>（采购人名称）：</w:t>
      </w:r>
    </w:p>
    <w:p w14:paraId="7A1C03C3">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12"/>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我单位现参与</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 xml:space="preserve"> 项目（采购项目编号：</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），并作出如下承诺：</w:t>
      </w:r>
    </w:p>
    <w:p w14:paraId="2EF7E620">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firstLineChars="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我单位有依法缴纳税收和社会保障资金的良好记录。</w:t>
      </w:r>
    </w:p>
    <w:p w14:paraId="13E3A4C4">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480" w:firstLineChars="20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我单位对此承诺真实负责，如违反上述承诺，本单位愿承担一切相关法律责任，并通过媒体予以公布。</w:t>
      </w:r>
    </w:p>
    <w:p w14:paraId="78B22E0C">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jc w:val="left"/>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w:t>
      </w:r>
      <w:r>
        <w:rPr>
          <w:rFonts w:hint="eastAsia" w:ascii="仿宋" w:hAnsi="仿宋" w:eastAsia="仿宋" w:cs="仿宋"/>
          <w:b/>
          <w:bCs/>
          <w:color w:val="auto"/>
          <w:w w:val="100"/>
          <w:sz w:val="24"/>
          <w:szCs w:val="24"/>
          <w:highlight w:val="none"/>
          <w:lang w:eastAsia="zh-CN"/>
        </w:rPr>
        <w:t>特此承诺。</w:t>
      </w:r>
    </w:p>
    <w:p w14:paraId="4F5B50E4">
      <w:pPr>
        <w:pStyle w:val="11"/>
        <w:keepNext w:val="0"/>
        <w:keepLines w:val="0"/>
        <w:pageBreakBefore w:val="0"/>
        <w:kinsoku/>
        <w:wordWrap/>
        <w:overflowPunct/>
        <w:topLinePunct w:val="0"/>
        <w:autoSpaceDE/>
        <w:autoSpaceDN/>
        <w:bidi w:val="0"/>
        <w:adjustRightInd/>
        <w:snapToGrid/>
        <w:spacing w:line="480" w:lineRule="auto"/>
        <w:ind w:firstLine="0"/>
        <w:textAlignment w:val="auto"/>
        <w:rPr>
          <w:rFonts w:hint="eastAsia"/>
          <w:sz w:val="24"/>
          <w:szCs w:val="24"/>
          <w:lang w:eastAsia="zh-CN"/>
        </w:rPr>
      </w:pPr>
    </w:p>
    <w:p w14:paraId="6E17E61D">
      <w:pPr>
        <w:pStyle w:val="2"/>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竞选人</w:t>
      </w:r>
      <w:r>
        <w:rPr>
          <w:rFonts w:hint="eastAsia" w:ascii="仿宋" w:hAnsi="仿宋" w:eastAsia="仿宋" w:cs="仿宋"/>
          <w:b/>
          <w:bCs/>
          <w:sz w:val="24"/>
          <w:szCs w:val="24"/>
        </w:rPr>
        <w:t>名称（加盖公章）：</w:t>
      </w:r>
    </w:p>
    <w:p w14:paraId="6D0975C3">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pacing w:val="-4"/>
          <w:sz w:val="24"/>
          <w:szCs w:val="24"/>
        </w:rPr>
      </w:pPr>
      <w:r>
        <w:rPr>
          <w:rFonts w:hint="eastAsia" w:ascii="仿宋" w:hAnsi="仿宋" w:eastAsia="仿宋" w:cs="仿宋"/>
          <w:b/>
          <w:bCs/>
          <w:sz w:val="24"/>
          <w:szCs w:val="24"/>
        </w:rPr>
        <w:t>法定代表人/单位负责人或授权代表（签字或加盖个人印章</w:t>
      </w:r>
      <w:r>
        <w:rPr>
          <w:rFonts w:hint="eastAsia" w:ascii="仿宋" w:hAnsi="仿宋" w:eastAsia="仿宋" w:cs="仿宋"/>
          <w:b/>
          <w:bCs/>
          <w:spacing w:val="-4"/>
          <w:sz w:val="24"/>
          <w:szCs w:val="24"/>
        </w:rPr>
        <w:t>）：</w:t>
      </w:r>
    </w:p>
    <w:p w14:paraId="2B6B60CF">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日期：</w:t>
      </w:r>
    </w:p>
    <w:p w14:paraId="46774417">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9860B4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15080364">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324BCB23">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3F60257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5479CFAC">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77D129F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3640420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50F159E6">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F7EAF9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773B3897">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1E727212">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参加采购活动前三年内，在经营活动中没有重大违法记录</w:t>
      </w:r>
    </w:p>
    <w:p w14:paraId="433EB0E3">
      <w:pPr>
        <w:keepNext w:val="0"/>
        <w:keepLines w:val="0"/>
        <w:pageBreakBefore w:val="0"/>
        <w:kinsoku/>
        <w:wordWrap/>
        <w:overflowPunct/>
        <w:topLinePunct w:val="0"/>
        <w:autoSpaceDE/>
        <w:autoSpaceDN/>
        <w:bidi w:val="0"/>
        <w:adjustRightInd/>
        <w:snapToGrid/>
        <w:spacing w:before="0" w:after="0" w:line="480" w:lineRule="auto"/>
        <w:ind w:left="0" w:leftChars="0" w:right="0" w:firstLine="0"/>
        <w:jc w:val="both"/>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bCs/>
          <w:color w:val="auto"/>
          <w:w w:val="100"/>
          <w:sz w:val="24"/>
          <w:szCs w:val="24"/>
          <w:highlight w:val="none"/>
          <w:lang w:eastAsia="zh-CN"/>
        </w:rPr>
        <w:t>（采购人名称）：</w:t>
      </w:r>
    </w:p>
    <w:p w14:paraId="0C7FE4DF">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12"/>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我单位现参与</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 xml:space="preserve"> 项目（采购项目编号：</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），并作出如下承诺：</w:t>
      </w:r>
    </w:p>
    <w:p w14:paraId="7A074EC9">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firstLineChars="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我单位参加采购活动前三年内，在经营活动中没有重大违法记录。</w:t>
      </w:r>
    </w:p>
    <w:p w14:paraId="3FE7CFA7">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480" w:firstLineChars="20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我单位对此承诺真实负责，如违反上述承诺，本单位愿承担一切相关法律责任，并通过媒体予以公布。</w:t>
      </w:r>
    </w:p>
    <w:p w14:paraId="3DEA18A1">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jc w:val="left"/>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w:t>
      </w:r>
      <w:r>
        <w:rPr>
          <w:rFonts w:hint="eastAsia" w:ascii="仿宋" w:hAnsi="仿宋" w:eastAsia="仿宋" w:cs="仿宋"/>
          <w:b/>
          <w:bCs/>
          <w:color w:val="auto"/>
          <w:w w:val="100"/>
          <w:sz w:val="24"/>
          <w:szCs w:val="24"/>
          <w:highlight w:val="none"/>
          <w:lang w:eastAsia="zh-CN"/>
        </w:rPr>
        <w:t>特此承诺。</w:t>
      </w:r>
    </w:p>
    <w:p w14:paraId="1FB4D51D">
      <w:pPr>
        <w:pStyle w:val="11"/>
        <w:keepNext w:val="0"/>
        <w:keepLines w:val="0"/>
        <w:pageBreakBefore w:val="0"/>
        <w:kinsoku/>
        <w:wordWrap/>
        <w:overflowPunct/>
        <w:topLinePunct w:val="0"/>
        <w:autoSpaceDE/>
        <w:autoSpaceDN/>
        <w:bidi w:val="0"/>
        <w:adjustRightInd/>
        <w:snapToGrid/>
        <w:spacing w:line="480" w:lineRule="auto"/>
        <w:ind w:firstLine="0"/>
        <w:textAlignment w:val="auto"/>
        <w:rPr>
          <w:rFonts w:hint="eastAsia"/>
          <w:sz w:val="24"/>
          <w:szCs w:val="24"/>
          <w:lang w:eastAsia="zh-CN"/>
        </w:rPr>
      </w:pPr>
    </w:p>
    <w:p w14:paraId="7C6C7B54">
      <w:pPr>
        <w:pStyle w:val="2"/>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竞选人</w:t>
      </w:r>
      <w:r>
        <w:rPr>
          <w:rFonts w:hint="eastAsia" w:ascii="仿宋" w:hAnsi="仿宋" w:eastAsia="仿宋" w:cs="仿宋"/>
          <w:b/>
          <w:bCs/>
          <w:sz w:val="24"/>
          <w:szCs w:val="24"/>
        </w:rPr>
        <w:t>名称（加盖公章）：</w:t>
      </w:r>
    </w:p>
    <w:p w14:paraId="72C0D358">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pacing w:val="-4"/>
          <w:sz w:val="24"/>
          <w:szCs w:val="24"/>
        </w:rPr>
      </w:pPr>
      <w:r>
        <w:rPr>
          <w:rFonts w:hint="eastAsia" w:ascii="仿宋" w:hAnsi="仿宋" w:eastAsia="仿宋" w:cs="仿宋"/>
          <w:b/>
          <w:bCs/>
          <w:sz w:val="24"/>
          <w:szCs w:val="24"/>
        </w:rPr>
        <w:t>法定代表人/单位负责人或授权代表（签字或加盖个人印章</w:t>
      </w:r>
      <w:r>
        <w:rPr>
          <w:rFonts w:hint="eastAsia" w:ascii="仿宋" w:hAnsi="仿宋" w:eastAsia="仿宋" w:cs="仿宋"/>
          <w:b/>
          <w:bCs/>
          <w:spacing w:val="-4"/>
          <w:sz w:val="24"/>
          <w:szCs w:val="24"/>
        </w:rPr>
        <w:t>）：</w:t>
      </w:r>
    </w:p>
    <w:p w14:paraId="76BAD832">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日期：</w:t>
      </w:r>
    </w:p>
    <w:p w14:paraId="527E7866">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2F60CEF">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C93C10E">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9025FC1">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3D2078A">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6CF1903D">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BE87817">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05D81CF">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452DA1C1">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08F4128">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7C22692D">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711F5396">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被授权人社保信息（须包含被授权人单位信息）</w:t>
      </w:r>
    </w:p>
    <w:p w14:paraId="1D37ECA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r>
        <w:rPr>
          <w:rFonts w:hint="default" w:ascii="仿宋" w:hAnsi="仿宋" w:eastAsia="仿宋" w:cs="仿宋"/>
          <w:b w:val="0"/>
          <w:bCs/>
          <w:color w:val="auto"/>
          <w:w w:val="100"/>
          <w:kern w:val="2"/>
          <w:sz w:val="28"/>
          <w:szCs w:val="28"/>
          <w:lang w:val="en-US" w:eastAsia="zh-CN" w:bidi="ar-SA"/>
        </w:rPr>
        <w:t>（按照竞选文件第四章要求提供相关证明材料）</w:t>
      </w:r>
    </w:p>
    <w:p w14:paraId="2FDE7CD8">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4999A624">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3AD18AC1">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70867695">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62F0BC62">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4A8E380F">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C9D21A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FDE8E6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78520EB4">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2322279C">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676F6F5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322E6269">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0F5AEBB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29349E81">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7DB4BE76">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6BB57A8C">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61BB7B36">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5405139A">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E9DDD3E">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52412FF">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49B1A55">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eastAsia="zh-CN"/>
        </w:rPr>
        <w:t>供应商必须为四川省药品和医用耗材招采管理系统备案企业；（如涉及医用挂网耗材时提供）；</w:t>
      </w:r>
    </w:p>
    <w:p w14:paraId="13BFA2E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554AD829">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272D3C90">
      <w:pPr>
        <w:pStyle w:val="2"/>
        <w:rPr>
          <w:rFonts w:hint="eastAsia" w:ascii="仿宋" w:hAnsi="仿宋" w:eastAsia="仿宋" w:cs="仿宋"/>
          <w:b/>
          <w:bCs/>
          <w:sz w:val="28"/>
          <w:szCs w:val="28"/>
        </w:rPr>
      </w:pPr>
    </w:p>
    <w:p w14:paraId="3B1765F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145D7873">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4444132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400CF8AF">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2AD13A14">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4ECFF252">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04886B5">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082D6F5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4BC348C2">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1D4EA91A">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D98A6C1">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71C37C2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49EA52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98AE8AE">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0472C3A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04C500C9">
      <w:pPr>
        <w:pStyle w:val="2"/>
        <w:rPr>
          <w:rFonts w:hint="eastAsia" w:ascii="仿宋" w:hAnsi="仿宋" w:eastAsia="仿宋" w:cs="仿宋"/>
          <w:b/>
          <w:bCs/>
          <w:sz w:val="28"/>
          <w:szCs w:val="28"/>
        </w:rPr>
      </w:pPr>
    </w:p>
    <w:p w14:paraId="25BD5CC3">
      <w:pPr>
        <w:rPr>
          <w:rFonts w:hint="eastAsia"/>
        </w:rPr>
      </w:pPr>
    </w:p>
    <w:p w14:paraId="4EB13F79">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586E5EEE">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08CE9AAA">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本项目不接受联合体</w:t>
      </w:r>
    </w:p>
    <w:p w14:paraId="00ECA56C">
      <w:pPr>
        <w:pStyle w:val="2"/>
        <w:jc w:val="cente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格式自拟</w:t>
      </w:r>
      <w:r>
        <w:rPr>
          <w:rFonts w:hint="eastAsia" w:ascii="仿宋" w:hAnsi="仿宋" w:eastAsia="仿宋" w:cs="仿宋"/>
          <w:b/>
          <w:bCs/>
          <w:sz w:val="28"/>
          <w:szCs w:val="28"/>
          <w:lang w:eastAsia="zh-CN"/>
        </w:rPr>
        <w:t>）</w:t>
      </w:r>
    </w:p>
    <w:p w14:paraId="5A57F2D3">
      <w:pPr>
        <w:rPr>
          <w:rFonts w:hint="eastAsia" w:ascii="仿宋" w:hAnsi="仿宋" w:eastAsia="仿宋" w:cs="仿宋"/>
          <w:b/>
          <w:bCs/>
          <w:sz w:val="28"/>
          <w:szCs w:val="28"/>
        </w:rPr>
      </w:pPr>
    </w:p>
    <w:p w14:paraId="4FC560E2">
      <w:pPr>
        <w:pStyle w:val="2"/>
        <w:rPr>
          <w:rFonts w:hint="eastAsia" w:ascii="仿宋" w:hAnsi="仿宋" w:eastAsia="仿宋" w:cs="仿宋"/>
          <w:b/>
          <w:bCs/>
          <w:sz w:val="28"/>
          <w:szCs w:val="28"/>
        </w:rPr>
      </w:pPr>
    </w:p>
    <w:p w14:paraId="7A302704">
      <w:pPr>
        <w:rPr>
          <w:rFonts w:hint="eastAsia"/>
        </w:rPr>
      </w:pPr>
    </w:p>
    <w:p w14:paraId="42FA7C88">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6FD09A0">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16E30286">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69997F9D">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7B5C248D">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FAA1640">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6C87D83F">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49F0402">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43C3DA6">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491C4AC">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B88AFBE">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6224D70">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1A9E5013">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49E82A1">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CB3FACE">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190DE05A">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0C02BDF">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D6968B0">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229FF61">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提供完整的授权链</w:t>
      </w:r>
    </w:p>
    <w:p w14:paraId="0C55992D">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6A4CD0BD">
      <w:pPr>
        <w:pStyle w:val="2"/>
        <w:rPr>
          <w:rFonts w:hint="eastAsia"/>
        </w:rPr>
      </w:pPr>
    </w:p>
    <w:p w14:paraId="5181F1CD">
      <w:pPr>
        <w:rPr>
          <w:rFonts w:hint="eastAsia"/>
        </w:rPr>
      </w:pPr>
    </w:p>
    <w:p w14:paraId="3D311516">
      <w:pPr>
        <w:pStyle w:val="2"/>
        <w:rPr>
          <w:rFonts w:hint="eastAsia"/>
        </w:rPr>
      </w:pPr>
    </w:p>
    <w:p w14:paraId="1BD21A42">
      <w:pPr>
        <w:rPr>
          <w:rFonts w:hint="eastAsia"/>
        </w:rPr>
      </w:pPr>
    </w:p>
    <w:p w14:paraId="711A5678">
      <w:pPr>
        <w:pStyle w:val="2"/>
        <w:rPr>
          <w:rFonts w:hint="eastAsia"/>
        </w:rPr>
      </w:pPr>
    </w:p>
    <w:p w14:paraId="3A7E8663">
      <w:pPr>
        <w:rPr>
          <w:rFonts w:hint="eastAsia"/>
        </w:rPr>
      </w:pPr>
    </w:p>
    <w:p w14:paraId="67941F85">
      <w:pPr>
        <w:pStyle w:val="2"/>
        <w:rPr>
          <w:rFonts w:hint="eastAsia"/>
        </w:rPr>
      </w:pPr>
    </w:p>
    <w:p w14:paraId="3A20C8D7">
      <w:pPr>
        <w:rPr>
          <w:rFonts w:hint="eastAsia"/>
        </w:rPr>
      </w:pPr>
    </w:p>
    <w:p w14:paraId="7DD6463F">
      <w:pPr>
        <w:pStyle w:val="2"/>
        <w:rPr>
          <w:rFonts w:hint="eastAsia"/>
        </w:rPr>
      </w:pPr>
    </w:p>
    <w:p w14:paraId="3653208C">
      <w:pPr>
        <w:rPr>
          <w:rFonts w:hint="eastAsia"/>
        </w:rPr>
      </w:pPr>
    </w:p>
    <w:p w14:paraId="5373D23C">
      <w:pPr>
        <w:pStyle w:val="2"/>
        <w:rPr>
          <w:rFonts w:hint="eastAsia"/>
        </w:rPr>
      </w:pPr>
    </w:p>
    <w:p w14:paraId="02965995">
      <w:pPr>
        <w:rPr>
          <w:rFonts w:hint="eastAsia"/>
        </w:rPr>
      </w:pPr>
    </w:p>
    <w:p w14:paraId="43762F91">
      <w:pPr>
        <w:pStyle w:val="2"/>
        <w:rPr>
          <w:rFonts w:hint="eastAsia"/>
        </w:rPr>
      </w:pPr>
    </w:p>
    <w:p w14:paraId="5B902F03">
      <w:pPr>
        <w:rPr>
          <w:rFonts w:hint="eastAsia"/>
        </w:rPr>
      </w:pPr>
    </w:p>
    <w:p w14:paraId="4F9FA484">
      <w:pPr>
        <w:pStyle w:val="2"/>
        <w:rPr>
          <w:rFonts w:hint="eastAsia"/>
        </w:rPr>
      </w:pPr>
    </w:p>
    <w:p w14:paraId="041B0E37">
      <w:pPr>
        <w:rPr>
          <w:rFonts w:hint="eastAsia"/>
        </w:rPr>
      </w:pPr>
    </w:p>
    <w:p w14:paraId="3B6A09D3">
      <w:pPr>
        <w:pStyle w:val="2"/>
        <w:rPr>
          <w:rFonts w:hint="eastAsia"/>
        </w:rPr>
      </w:pPr>
    </w:p>
    <w:p w14:paraId="44273717">
      <w:pPr>
        <w:rPr>
          <w:rFonts w:hint="eastAsia"/>
        </w:rPr>
      </w:pPr>
    </w:p>
    <w:p w14:paraId="7A0BF36E">
      <w:pPr>
        <w:pStyle w:val="2"/>
        <w:rPr>
          <w:rFonts w:hint="eastAsia"/>
        </w:rPr>
      </w:pPr>
    </w:p>
    <w:p w14:paraId="78653CC2">
      <w:pPr>
        <w:rPr>
          <w:rFonts w:hint="eastAsia"/>
        </w:rPr>
      </w:pPr>
    </w:p>
    <w:p w14:paraId="2ACCBB49">
      <w:pPr>
        <w:pStyle w:val="2"/>
        <w:rPr>
          <w:rFonts w:hint="eastAsia"/>
        </w:rPr>
      </w:pPr>
    </w:p>
    <w:p w14:paraId="7C269150">
      <w:pPr>
        <w:rPr>
          <w:rFonts w:hint="eastAsia"/>
        </w:rPr>
      </w:pPr>
    </w:p>
    <w:p w14:paraId="256C2157">
      <w:pPr>
        <w:pStyle w:val="2"/>
        <w:rPr>
          <w:rFonts w:hint="eastAsia"/>
        </w:rPr>
      </w:pPr>
    </w:p>
    <w:p w14:paraId="3D2E0163">
      <w:pPr>
        <w:rPr>
          <w:rFonts w:hint="eastAsia"/>
        </w:rPr>
      </w:pPr>
    </w:p>
    <w:p w14:paraId="0DA531DE">
      <w:pPr>
        <w:pStyle w:val="2"/>
        <w:rPr>
          <w:rFonts w:hint="eastAsia"/>
        </w:rPr>
      </w:pPr>
    </w:p>
    <w:p w14:paraId="4F56CEEC">
      <w:pPr>
        <w:rPr>
          <w:rFonts w:hint="eastAsia"/>
        </w:rPr>
      </w:pPr>
    </w:p>
    <w:p w14:paraId="446D26C7">
      <w:pPr>
        <w:pStyle w:val="2"/>
        <w:rPr>
          <w:rFonts w:hint="eastAsia"/>
        </w:rPr>
      </w:pPr>
    </w:p>
    <w:p w14:paraId="36E88591">
      <w:pPr>
        <w:rPr>
          <w:rFonts w:hint="eastAsia"/>
        </w:rPr>
      </w:pPr>
    </w:p>
    <w:p w14:paraId="4CAB155D">
      <w:pPr>
        <w:pStyle w:val="2"/>
        <w:rPr>
          <w:rFonts w:hint="eastAsia"/>
        </w:rPr>
      </w:pPr>
    </w:p>
    <w:p w14:paraId="57196396">
      <w:pPr>
        <w:rPr>
          <w:rFonts w:hint="eastAsia"/>
        </w:rPr>
      </w:pPr>
    </w:p>
    <w:p w14:paraId="1903FD50">
      <w:pPr>
        <w:pStyle w:val="2"/>
        <w:rPr>
          <w:rFonts w:hint="eastAsia"/>
        </w:rPr>
      </w:pPr>
    </w:p>
    <w:p w14:paraId="1B2BF642">
      <w:pPr>
        <w:rPr>
          <w:rFonts w:hint="eastAsia"/>
        </w:rPr>
      </w:pPr>
    </w:p>
    <w:p w14:paraId="1FF23F6C">
      <w:pPr>
        <w:pStyle w:val="2"/>
        <w:rPr>
          <w:rFonts w:hint="eastAsia"/>
        </w:rPr>
      </w:pPr>
    </w:p>
    <w:p w14:paraId="12E622BE">
      <w:pPr>
        <w:rPr>
          <w:rFonts w:hint="eastAsia"/>
        </w:rPr>
      </w:pPr>
    </w:p>
    <w:p w14:paraId="411D2140">
      <w:pPr>
        <w:pStyle w:val="2"/>
        <w:jc w:val="cente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产品所涉及逐级授权经销商的医疗器械生产（经营）许可证或生产（经营）企业备案表</w:t>
      </w:r>
    </w:p>
    <w:p w14:paraId="4747B85B">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7B6956C7">
      <w:pPr>
        <w:pStyle w:val="2"/>
        <w:rPr>
          <w:rFonts w:hint="eastAsia"/>
        </w:rPr>
      </w:pPr>
    </w:p>
    <w:p w14:paraId="3601316B">
      <w:pPr>
        <w:rPr>
          <w:rFonts w:hint="eastAsia"/>
        </w:rPr>
      </w:pPr>
    </w:p>
    <w:p w14:paraId="730618CF">
      <w:pPr>
        <w:pStyle w:val="2"/>
        <w:rPr>
          <w:rFonts w:hint="eastAsia"/>
        </w:rPr>
      </w:pPr>
    </w:p>
    <w:p w14:paraId="1E9C9298">
      <w:pPr>
        <w:rPr>
          <w:rFonts w:hint="eastAsia"/>
        </w:rPr>
      </w:pPr>
    </w:p>
    <w:p w14:paraId="5B20D969">
      <w:pPr>
        <w:pStyle w:val="2"/>
        <w:rPr>
          <w:rFonts w:hint="eastAsia"/>
        </w:rPr>
      </w:pPr>
    </w:p>
    <w:p w14:paraId="62AA4046">
      <w:pPr>
        <w:rPr>
          <w:rFonts w:hint="eastAsia"/>
        </w:rPr>
      </w:pPr>
    </w:p>
    <w:p w14:paraId="17FA82F0">
      <w:pPr>
        <w:pStyle w:val="2"/>
        <w:rPr>
          <w:rFonts w:hint="eastAsia"/>
        </w:rPr>
      </w:pPr>
    </w:p>
    <w:p w14:paraId="06C22E4B">
      <w:pPr>
        <w:rPr>
          <w:rFonts w:hint="eastAsia"/>
        </w:rPr>
      </w:pPr>
    </w:p>
    <w:p w14:paraId="62340875">
      <w:pPr>
        <w:pStyle w:val="2"/>
        <w:rPr>
          <w:rFonts w:hint="eastAsia"/>
        </w:rPr>
      </w:pPr>
    </w:p>
    <w:p w14:paraId="143A71C3">
      <w:pPr>
        <w:rPr>
          <w:rFonts w:hint="eastAsia"/>
        </w:rPr>
      </w:pPr>
    </w:p>
    <w:p w14:paraId="755788DA">
      <w:pPr>
        <w:pStyle w:val="2"/>
        <w:rPr>
          <w:rFonts w:hint="eastAsia"/>
        </w:rPr>
      </w:pPr>
    </w:p>
    <w:p w14:paraId="5F709F5E">
      <w:pPr>
        <w:rPr>
          <w:rFonts w:hint="eastAsia"/>
        </w:rPr>
      </w:pPr>
    </w:p>
    <w:p w14:paraId="406E9CEC">
      <w:pPr>
        <w:pStyle w:val="2"/>
        <w:rPr>
          <w:rFonts w:hint="eastAsia"/>
        </w:rPr>
      </w:pPr>
    </w:p>
    <w:p w14:paraId="5DF593B2">
      <w:pPr>
        <w:rPr>
          <w:rFonts w:hint="eastAsia"/>
        </w:rPr>
      </w:pPr>
    </w:p>
    <w:p w14:paraId="6A24B4E1">
      <w:pPr>
        <w:pStyle w:val="2"/>
        <w:rPr>
          <w:rFonts w:hint="eastAsia"/>
        </w:rPr>
      </w:pPr>
    </w:p>
    <w:p w14:paraId="27FAE0C6">
      <w:pPr>
        <w:rPr>
          <w:rFonts w:hint="eastAsia"/>
        </w:rPr>
      </w:pPr>
    </w:p>
    <w:p w14:paraId="494174B4">
      <w:pPr>
        <w:pStyle w:val="2"/>
        <w:rPr>
          <w:rFonts w:hint="eastAsia"/>
        </w:rPr>
      </w:pPr>
    </w:p>
    <w:p w14:paraId="4DC0CBC3">
      <w:pPr>
        <w:rPr>
          <w:rFonts w:hint="eastAsia"/>
        </w:rPr>
      </w:pPr>
    </w:p>
    <w:p w14:paraId="614C7D0E">
      <w:pPr>
        <w:pStyle w:val="2"/>
        <w:rPr>
          <w:rFonts w:hint="eastAsia"/>
        </w:rPr>
      </w:pPr>
    </w:p>
    <w:p w14:paraId="4A01A53D">
      <w:pPr>
        <w:rPr>
          <w:rFonts w:hint="eastAsia"/>
        </w:rPr>
      </w:pPr>
    </w:p>
    <w:p w14:paraId="66920F77">
      <w:pPr>
        <w:pStyle w:val="2"/>
        <w:rPr>
          <w:rFonts w:hint="eastAsia"/>
        </w:rPr>
      </w:pPr>
    </w:p>
    <w:p w14:paraId="33A7E5D8">
      <w:pPr>
        <w:rPr>
          <w:rFonts w:hint="eastAsia"/>
        </w:rPr>
      </w:pPr>
    </w:p>
    <w:p w14:paraId="2FFB2DA1">
      <w:pPr>
        <w:pStyle w:val="2"/>
        <w:rPr>
          <w:rFonts w:hint="eastAsia"/>
        </w:rPr>
      </w:pPr>
    </w:p>
    <w:p w14:paraId="1A9539D3">
      <w:pPr>
        <w:rPr>
          <w:rFonts w:hint="eastAsia"/>
        </w:rPr>
      </w:pPr>
    </w:p>
    <w:p w14:paraId="133A7DBC">
      <w:pPr>
        <w:pStyle w:val="2"/>
        <w:rPr>
          <w:rFonts w:hint="eastAsia"/>
        </w:rPr>
      </w:pPr>
    </w:p>
    <w:p w14:paraId="3C93ABBC">
      <w:pPr>
        <w:rPr>
          <w:rFonts w:hint="eastAsia"/>
        </w:rPr>
      </w:pPr>
    </w:p>
    <w:p w14:paraId="247BA235">
      <w:pPr>
        <w:pStyle w:val="2"/>
        <w:rPr>
          <w:rFonts w:hint="eastAsia"/>
        </w:rPr>
      </w:pPr>
    </w:p>
    <w:p w14:paraId="2DCFC449">
      <w:pPr>
        <w:rPr>
          <w:rFonts w:hint="eastAsia"/>
        </w:rPr>
      </w:pPr>
    </w:p>
    <w:p w14:paraId="37528227">
      <w:pPr>
        <w:pStyle w:val="2"/>
        <w:rPr>
          <w:rFonts w:hint="eastAsia"/>
        </w:rPr>
      </w:pPr>
    </w:p>
    <w:p w14:paraId="127452D8">
      <w:pPr>
        <w:rPr>
          <w:rFonts w:hint="eastAsia"/>
        </w:rPr>
      </w:pPr>
    </w:p>
    <w:p w14:paraId="7405559C">
      <w:pPr>
        <w:pStyle w:val="2"/>
        <w:rPr>
          <w:rFonts w:hint="eastAsia"/>
        </w:rPr>
      </w:pPr>
    </w:p>
    <w:p w14:paraId="627ACB6A">
      <w:pPr>
        <w:rPr>
          <w:rFonts w:hint="eastAsia"/>
        </w:rPr>
      </w:pPr>
    </w:p>
    <w:p w14:paraId="65ADA022">
      <w:pPr>
        <w:pStyle w:val="2"/>
        <w:rPr>
          <w:rFonts w:hint="eastAsia"/>
        </w:rPr>
      </w:pPr>
    </w:p>
    <w:p w14:paraId="26C3A254">
      <w:pPr>
        <w:rPr>
          <w:rFonts w:hint="eastAsia"/>
        </w:rPr>
      </w:pPr>
    </w:p>
    <w:p w14:paraId="36C6EEE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rPr>
        <w:t>所响应产品符合国家最新《医疗器械分类目录》管理要求注册的医疗器械产品注册证或备案凭证</w:t>
      </w:r>
    </w:p>
    <w:p w14:paraId="0C6143BA">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18565080">
      <w:pPr>
        <w:pStyle w:val="2"/>
        <w:rPr>
          <w:rFonts w:hint="eastAsia"/>
          <w:lang w:val="en-US" w:eastAsia="zh-CN"/>
        </w:rPr>
      </w:pPr>
    </w:p>
    <w:p w14:paraId="40B7C3CF">
      <w:pPr>
        <w:rPr>
          <w:rFonts w:hint="eastAsia"/>
          <w:lang w:val="en-US" w:eastAsia="zh-CN"/>
        </w:rPr>
      </w:pPr>
    </w:p>
    <w:p w14:paraId="678B7B5A">
      <w:pPr>
        <w:pStyle w:val="2"/>
        <w:rPr>
          <w:rFonts w:hint="eastAsia"/>
          <w:lang w:val="en-US" w:eastAsia="zh-CN"/>
        </w:rPr>
      </w:pPr>
    </w:p>
    <w:p w14:paraId="6184995C">
      <w:pPr>
        <w:rPr>
          <w:rFonts w:hint="eastAsia"/>
          <w:lang w:val="en-US" w:eastAsia="zh-CN"/>
        </w:rPr>
      </w:pPr>
    </w:p>
    <w:p w14:paraId="06232366">
      <w:pPr>
        <w:pStyle w:val="2"/>
        <w:rPr>
          <w:rFonts w:hint="eastAsia"/>
          <w:lang w:val="en-US" w:eastAsia="zh-CN"/>
        </w:rPr>
      </w:pPr>
    </w:p>
    <w:p w14:paraId="47A7F4E6">
      <w:pPr>
        <w:rPr>
          <w:rFonts w:hint="eastAsia"/>
          <w:lang w:val="en-US" w:eastAsia="zh-CN"/>
        </w:rPr>
      </w:pPr>
    </w:p>
    <w:p w14:paraId="108DE8F1">
      <w:pPr>
        <w:pStyle w:val="2"/>
        <w:rPr>
          <w:rFonts w:hint="eastAsia"/>
          <w:lang w:val="en-US" w:eastAsia="zh-CN"/>
        </w:rPr>
      </w:pPr>
    </w:p>
    <w:p w14:paraId="732F0D4D">
      <w:pPr>
        <w:rPr>
          <w:rFonts w:hint="eastAsia"/>
          <w:lang w:val="en-US" w:eastAsia="zh-CN"/>
        </w:rPr>
      </w:pPr>
    </w:p>
    <w:p w14:paraId="500C06C1">
      <w:pPr>
        <w:pStyle w:val="2"/>
        <w:rPr>
          <w:rFonts w:hint="eastAsia"/>
          <w:lang w:val="en-US" w:eastAsia="zh-CN"/>
        </w:rPr>
      </w:pPr>
    </w:p>
    <w:p w14:paraId="0663E5D7">
      <w:pPr>
        <w:rPr>
          <w:rFonts w:hint="eastAsia"/>
          <w:lang w:val="en-US" w:eastAsia="zh-CN"/>
        </w:rPr>
      </w:pPr>
    </w:p>
    <w:p w14:paraId="57C6D38B">
      <w:pPr>
        <w:pStyle w:val="2"/>
        <w:rPr>
          <w:rFonts w:hint="eastAsia"/>
          <w:lang w:val="en-US" w:eastAsia="zh-CN"/>
        </w:rPr>
      </w:pPr>
    </w:p>
    <w:p w14:paraId="4B02CACE">
      <w:pPr>
        <w:rPr>
          <w:rFonts w:hint="eastAsia"/>
          <w:lang w:val="en-US" w:eastAsia="zh-CN"/>
        </w:rPr>
      </w:pPr>
    </w:p>
    <w:p w14:paraId="7733734C">
      <w:pPr>
        <w:pStyle w:val="2"/>
        <w:rPr>
          <w:rFonts w:hint="eastAsia"/>
          <w:lang w:val="en-US" w:eastAsia="zh-CN"/>
        </w:rPr>
      </w:pPr>
    </w:p>
    <w:p w14:paraId="2B8BC8BF">
      <w:pPr>
        <w:rPr>
          <w:rFonts w:hint="eastAsia"/>
          <w:lang w:val="en-US" w:eastAsia="zh-CN"/>
        </w:rPr>
      </w:pPr>
    </w:p>
    <w:p w14:paraId="74ED30EF">
      <w:pPr>
        <w:pStyle w:val="2"/>
        <w:rPr>
          <w:rFonts w:hint="eastAsia"/>
          <w:lang w:val="en-US" w:eastAsia="zh-CN"/>
        </w:rPr>
      </w:pPr>
    </w:p>
    <w:p w14:paraId="5865C42D">
      <w:pPr>
        <w:rPr>
          <w:rFonts w:hint="eastAsia"/>
          <w:lang w:val="en-US" w:eastAsia="zh-CN"/>
        </w:rPr>
      </w:pPr>
    </w:p>
    <w:p w14:paraId="726C5159">
      <w:pPr>
        <w:pStyle w:val="2"/>
        <w:rPr>
          <w:rFonts w:hint="eastAsia"/>
          <w:lang w:val="en-US" w:eastAsia="zh-CN"/>
        </w:rPr>
      </w:pPr>
    </w:p>
    <w:p w14:paraId="368B632B">
      <w:pPr>
        <w:rPr>
          <w:rFonts w:hint="eastAsia"/>
          <w:lang w:val="en-US" w:eastAsia="zh-CN"/>
        </w:rPr>
      </w:pPr>
    </w:p>
    <w:p w14:paraId="0BFCF424">
      <w:pPr>
        <w:pStyle w:val="2"/>
        <w:rPr>
          <w:rFonts w:hint="eastAsia"/>
          <w:lang w:val="en-US" w:eastAsia="zh-CN"/>
        </w:rPr>
      </w:pPr>
    </w:p>
    <w:p w14:paraId="5689D403">
      <w:pPr>
        <w:rPr>
          <w:rFonts w:hint="eastAsia"/>
          <w:lang w:val="en-US" w:eastAsia="zh-CN"/>
        </w:rPr>
      </w:pPr>
    </w:p>
    <w:p w14:paraId="0F870556">
      <w:pPr>
        <w:pStyle w:val="2"/>
        <w:rPr>
          <w:rFonts w:hint="eastAsia"/>
          <w:lang w:val="en-US" w:eastAsia="zh-CN"/>
        </w:rPr>
      </w:pPr>
    </w:p>
    <w:p w14:paraId="51E9F07D">
      <w:pPr>
        <w:rPr>
          <w:rFonts w:hint="eastAsia"/>
          <w:lang w:val="en-US" w:eastAsia="zh-CN"/>
        </w:rPr>
      </w:pPr>
    </w:p>
    <w:p w14:paraId="7F5B05FA">
      <w:pPr>
        <w:pStyle w:val="2"/>
        <w:rPr>
          <w:rFonts w:hint="eastAsia"/>
          <w:lang w:val="en-US" w:eastAsia="zh-CN"/>
        </w:rPr>
      </w:pPr>
    </w:p>
    <w:p w14:paraId="4A8A2337">
      <w:pPr>
        <w:rPr>
          <w:rFonts w:hint="eastAsia"/>
          <w:lang w:val="en-US" w:eastAsia="zh-CN"/>
        </w:rPr>
      </w:pPr>
    </w:p>
    <w:p w14:paraId="5402AFC1">
      <w:pPr>
        <w:pStyle w:val="2"/>
        <w:rPr>
          <w:rFonts w:hint="eastAsia"/>
          <w:lang w:val="en-US" w:eastAsia="zh-CN"/>
        </w:rPr>
      </w:pPr>
    </w:p>
    <w:p w14:paraId="5D314106">
      <w:pPr>
        <w:rPr>
          <w:rFonts w:hint="eastAsia"/>
          <w:lang w:val="en-US" w:eastAsia="zh-CN"/>
        </w:rPr>
      </w:pPr>
    </w:p>
    <w:p w14:paraId="3DF50361">
      <w:pPr>
        <w:pStyle w:val="2"/>
        <w:rPr>
          <w:rFonts w:hint="eastAsia"/>
          <w:lang w:val="en-US" w:eastAsia="zh-CN"/>
        </w:rPr>
      </w:pPr>
    </w:p>
    <w:p w14:paraId="62A8E78C">
      <w:pPr>
        <w:rPr>
          <w:rFonts w:hint="eastAsia"/>
          <w:lang w:val="en-US" w:eastAsia="zh-CN"/>
        </w:rPr>
      </w:pPr>
    </w:p>
    <w:p w14:paraId="74C88962">
      <w:pPr>
        <w:pStyle w:val="2"/>
        <w:rPr>
          <w:rFonts w:hint="eastAsia"/>
          <w:lang w:val="en-US" w:eastAsia="zh-CN"/>
        </w:rPr>
      </w:pPr>
    </w:p>
    <w:p w14:paraId="3BCAC7C2">
      <w:pPr>
        <w:rPr>
          <w:rFonts w:hint="eastAsia"/>
          <w:lang w:val="en-US" w:eastAsia="zh-CN"/>
        </w:rPr>
      </w:pPr>
    </w:p>
    <w:p w14:paraId="2250C376">
      <w:pPr>
        <w:rPr>
          <w:rFonts w:hint="eastAsia"/>
          <w:lang w:val="en-US" w:eastAsia="zh-CN"/>
        </w:rPr>
      </w:pPr>
    </w:p>
    <w:p w14:paraId="7B419C32">
      <w:pPr>
        <w:rPr>
          <w:rFonts w:hint="eastAsia"/>
          <w:lang w:val="en-US" w:eastAsia="zh-CN"/>
        </w:rPr>
      </w:pPr>
    </w:p>
    <w:p w14:paraId="708A7BA7">
      <w:pPr>
        <w:rPr>
          <w:rFonts w:hint="eastAsia"/>
          <w:lang w:val="en-US" w:eastAsia="zh-CN"/>
        </w:rPr>
      </w:pPr>
    </w:p>
    <w:p w14:paraId="7B2EDB0A">
      <w:pPr>
        <w:rPr>
          <w:rFonts w:hint="eastAsia"/>
          <w:lang w:val="en-US" w:eastAsia="zh-CN"/>
        </w:rPr>
      </w:pPr>
    </w:p>
    <w:p w14:paraId="0DA9C10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响应文件中提供的文件、证照须真实、有效，如发现响应文件中存在造假行为,则视为无效响应</w:t>
      </w:r>
    </w:p>
    <w:p w14:paraId="6D249A69">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73AA5C83">
      <w:pPr>
        <w:pStyle w:val="2"/>
        <w:rPr>
          <w:rFonts w:hint="eastAsia"/>
          <w:lang w:val="en-US" w:eastAsia="zh-CN"/>
        </w:rPr>
      </w:pPr>
    </w:p>
    <w:p w14:paraId="1A11AF5F">
      <w:pPr>
        <w:rPr>
          <w:rFonts w:hint="eastAsia"/>
          <w:lang w:val="en-US" w:eastAsia="zh-CN"/>
        </w:rPr>
      </w:pPr>
    </w:p>
    <w:p w14:paraId="626C466E">
      <w:pPr>
        <w:pStyle w:val="2"/>
        <w:rPr>
          <w:rFonts w:hint="eastAsia"/>
          <w:lang w:val="en-US" w:eastAsia="zh-CN"/>
        </w:rPr>
      </w:pPr>
    </w:p>
    <w:p w14:paraId="7AAE22F6">
      <w:pPr>
        <w:rPr>
          <w:rFonts w:hint="eastAsia"/>
          <w:lang w:val="en-US" w:eastAsia="zh-CN"/>
        </w:rPr>
      </w:pPr>
    </w:p>
    <w:p w14:paraId="5F93D559">
      <w:pPr>
        <w:pStyle w:val="2"/>
        <w:rPr>
          <w:rFonts w:hint="eastAsia"/>
          <w:lang w:val="en-US" w:eastAsia="zh-CN"/>
        </w:rPr>
      </w:pPr>
    </w:p>
    <w:p w14:paraId="6B07DBB3">
      <w:pPr>
        <w:rPr>
          <w:rFonts w:hint="eastAsia"/>
          <w:lang w:val="en-US" w:eastAsia="zh-CN"/>
        </w:rPr>
      </w:pPr>
    </w:p>
    <w:p w14:paraId="78528265">
      <w:pPr>
        <w:pStyle w:val="2"/>
        <w:rPr>
          <w:rFonts w:hint="eastAsia"/>
          <w:lang w:val="en-US" w:eastAsia="zh-CN"/>
        </w:rPr>
      </w:pPr>
    </w:p>
    <w:p w14:paraId="2CAAA936">
      <w:pPr>
        <w:rPr>
          <w:rFonts w:hint="eastAsia"/>
          <w:lang w:val="en-US" w:eastAsia="zh-CN"/>
        </w:rPr>
      </w:pPr>
    </w:p>
    <w:p w14:paraId="211FACA7">
      <w:pPr>
        <w:pStyle w:val="2"/>
        <w:rPr>
          <w:rFonts w:hint="eastAsia"/>
          <w:lang w:val="en-US" w:eastAsia="zh-CN"/>
        </w:rPr>
      </w:pPr>
    </w:p>
    <w:p w14:paraId="7FC041DA">
      <w:pPr>
        <w:rPr>
          <w:rFonts w:hint="eastAsia"/>
          <w:lang w:val="en-US" w:eastAsia="zh-CN"/>
        </w:rPr>
      </w:pPr>
    </w:p>
    <w:p w14:paraId="132CDE35">
      <w:pPr>
        <w:pStyle w:val="2"/>
        <w:rPr>
          <w:rFonts w:hint="eastAsia"/>
          <w:lang w:val="en-US" w:eastAsia="zh-CN"/>
        </w:rPr>
      </w:pPr>
    </w:p>
    <w:p w14:paraId="597FC55C">
      <w:pPr>
        <w:rPr>
          <w:rFonts w:hint="eastAsia"/>
          <w:lang w:val="en-US" w:eastAsia="zh-CN"/>
        </w:rPr>
      </w:pPr>
    </w:p>
    <w:p w14:paraId="319C97EE">
      <w:pPr>
        <w:pStyle w:val="2"/>
        <w:rPr>
          <w:rFonts w:hint="eastAsia"/>
          <w:lang w:val="en-US" w:eastAsia="zh-CN"/>
        </w:rPr>
      </w:pPr>
    </w:p>
    <w:p w14:paraId="2840AADA">
      <w:pPr>
        <w:rPr>
          <w:rFonts w:hint="eastAsia"/>
          <w:lang w:val="en-US" w:eastAsia="zh-CN"/>
        </w:rPr>
      </w:pPr>
    </w:p>
    <w:p w14:paraId="7208DD2A">
      <w:pPr>
        <w:pStyle w:val="2"/>
        <w:rPr>
          <w:rFonts w:hint="eastAsia"/>
          <w:lang w:val="en-US" w:eastAsia="zh-CN"/>
        </w:rPr>
      </w:pPr>
    </w:p>
    <w:p w14:paraId="45920E7E">
      <w:pPr>
        <w:rPr>
          <w:rFonts w:hint="eastAsia"/>
          <w:lang w:val="en-US" w:eastAsia="zh-CN"/>
        </w:rPr>
      </w:pPr>
    </w:p>
    <w:p w14:paraId="6032BEED">
      <w:pPr>
        <w:pStyle w:val="2"/>
        <w:rPr>
          <w:rFonts w:hint="eastAsia"/>
          <w:lang w:val="en-US" w:eastAsia="zh-CN"/>
        </w:rPr>
      </w:pPr>
    </w:p>
    <w:p w14:paraId="1CD7D32B">
      <w:pPr>
        <w:rPr>
          <w:rFonts w:hint="eastAsia"/>
          <w:lang w:val="en-US" w:eastAsia="zh-CN"/>
        </w:rPr>
      </w:pPr>
    </w:p>
    <w:p w14:paraId="19F68CF5">
      <w:pPr>
        <w:pStyle w:val="2"/>
        <w:rPr>
          <w:rFonts w:hint="eastAsia"/>
          <w:lang w:val="en-US" w:eastAsia="zh-CN"/>
        </w:rPr>
      </w:pPr>
    </w:p>
    <w:p w14:paraId="0DA22AD9">
      <w:pPr>
        <w:rPr>
          <w:rFonts w:hint="eastAsia"/>
          <w:lang w:val="en-US" w:eastAsia="zh-CN"/>
        </w:rPr>
      </w:pPr>
    </w:p>
    <w:p w14:paraId="1795E928">
      <w:pPr>
        <w:pStyle w:val="2"/>
        <w:rPr>
          <w:rFonts w:hint="eastAsia"/>
          <w:lang w:val="en-US" w:eastAsia="zh-CN"/>
        </w:rPr>
      </w:pPr>
    </w:p>
    <w:p w14:paraId="15BEB286">
      <w:pPr>
        <w:rPr>
          <w:rFonts w:hint="eastAsia"/>
          <w:lang w:val="en-US" w:eastAsia="zh-CN"/>
        </w:rPr>
      </w:pPr>
    </w:p>
    <w:p w14:paraId="6EBA8F53">
      <w:pPr>
        <w:pStyle w:val="2"/>
        <w:rPr>
          <w:rFonts w:hint="eastAsia"/>
          <w:lang w:val="en-US" w:eastAsia="zh-CN"/>
        </w:rPr>
      </w:pPr>
    </w:p>
    <w:p w14:paraId="4218151E">
      <w:pPr>
        <w:rPr>
          <w:rFonts w:hint="eastAsia"/>
          <w:lang w:val="en-US" w:eastAsia="zh-CN"/>
        </w:rPr>
      </w:pPr>
    </w:p>
    <w:p w14:paraId="55768C4B">
      <w:pPr>
        <w:pStyle w:val="2"/>
        <w:rPr>
          <w:rFonts w:hint="eastAsia"/>
          <w:lang w:val="en-US" w:eastAsia="zh-CN"/>
        </w:rPr>
      </w:pPr>
    </w:p>
    <w:p w14:paraId="2D7A3C4E">
      <w:pPr>
        <w:rPr>
          <w:rFonts w:hint="eastAsia"/>
          <w:lang w:val="en-US" w:eastAsia="zh-CN"/>
        </w:rPr>
      </w:pPr>
    </w:p>
    <w:p w14:paraId="5F4B702F">
      <w:pPr>
        <w:pStyle w:val="2"/>
        <w:rPr>
          <w:rFonts w:hint="eastAsia"/>
          <w:lang w:val="en-US" w:eastAsia="zh-CN"/>
        </w:rPr>
      </w:pPr>
    </w:p>
    <w:p w14:paraId="71DC7587">
      <w:pPr>
        <w:rPr>
          <w:rFonts w:hint="eastAsia"/>
          <w:lang w:val="en-US" w:eastAsia="zh-CN"/>
        </w:rPr>
      </w:pPr>
    </w:p>
    <w:p w14:paraId="41EA5ED5">
      <w:pPr>
        <w:rPr>
          <w:rFonts w:hint="eastAsia" w:ascii="仿宋" w:hAnsi="仿宋" w:eastAsia="仿宋" w:cs="仿宋"/>
          <w:b/>
          <w:bCs/>
          <w:sz w:val="28"/>
          <w:szCs w:val="28"/>
          <w:lang w:val="en-US" w:eastAsia="zh-CN"/>
        </w:rPr>
      </w:pPr>
    </w:p>
    <w:p w14:paraId="21B1CFA9">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竞选人认为应提供的其他相关证明材料</w:t>
      </w:r>
    </w:p>
    <w:p w14:paraId="1374A459">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0939580B">
      <w:pPr>
        <w:rPr>
          <w:rFonts w:hint="eastAsia"/>
        </w:rPr>
      </w:pPr>
    </w:p>
    <w:p w14:paraId="5D002822">
      <w:pPr>
        <w:pStyle w:val="2"/>
        <w:rPr>
          <w:rFonts w:hint="eastAsia"/>
        </w:rPr>
      </w:pPr>
    </w:p>
    <w:p w14:paraId="54A00D83">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2E97BC5">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A13C166">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C55D7A9">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628EB75">
      <w:pPr>
        <w:pStyle w:val="2"/>
        <w:rPr>
          <w:rFonts w:hint="eastAsia" w:ascii="仿宋" w:hAnsi="仿宋" w:eastAsia="仿宋" w:cs="仿宋"/>
          <w:b/>
          <w:bCs/>
          <w:sz w:val="28"/>
          <w:szCs w:val="28"/>
        </w:rPr>
      </w:pPr>
    </w:p>
    <w:p w14:paraId="5CDB4C2B">
      <w:pPr>
        <w:rPr>
          <w:rFonts w:hint="eastAsia" w:ascii="仿宋" w:hAnsi="仿宋" w:eastAsia="仿宋" w:cs="仿宋"/>
          <w:b/>
          <w:bCs/>
          <w:sz w:val="28"/>
          <w:szCs w:val="28"/>
        </w:rPr>
      </w:pPr>
    </w:p>
    <w:p w14:paraId="4FE49F31">
      <w:pPr>
        <w:pStyle w:val="2"/>
        <w:rPr>
          <w:rFonts w:hint="eastAsia" w:ascii="仿宋" w:hAnsi="仿宋" w:eastAsia="仿宋" w:cs="仿宋"/>
          <w:b/>
          <w:bCs/>
          <w:sz w:val="28"/>
          <w:szCs w:val="28"/>
        </w:rPr>
      </w:pPr>
    </w:p>
    <w:p w14:paraId="7C8199F6">
      <w:pPr>
        <w:rPr>
          <w:rFonts w:hint="eastAsia" w:ascii="仿宋" w:hAnsi="仿宋" w:eastAsia="仿宋" w:cs="仿宋"/>
          <w:b/>
          <w:bCs/>
          <w:sz w:val="28"/>
          <w:szCs w:val="28"/>
        </w:rPr>
      </w:pPr>
    </w:p>
    <w:p w14:paraId="44049D6C">
      <w:pPr>
        <w:pStyle w:val="2"/>
        <w:rPr>
          <w:rFonts w:hint="eastAsia" w:ascii="仿宋" w:hAnsi="仿宋" w:eastAsia="仿宋" w:cs="仿宋"/>
          <w:b/>
          <w:bCs/>
          <w:sz w:val="28"/>
          <w:szCs w:val="28"/>
        </w:rPr>
      </w:pPr>
    </w:p>
    <w:p w14:paraId="70B54315">
      <w:pPr>
        <w:rPr>
          <w:rFonts w:hint="eastAsia" w:ascii="仿宋" w:hAnsi="仿宋" w:eastAsia="仿宋" w:cs="仿宋"/>
          <w:b/>
          <w:bCs/>
          <w:sz w:val="28"/>
          <w:szCs w:val="28"/>
        </w:rPr>
      </w:pPr>
    </w:p>
    <w:p w14:paraId="3FA9374E">
      <w:pPr>
        <w:pStyle w:val="2"/>
        <w:rPr>
          <w:rFonts w:hint="eastAsia" w:ascii="仿宋" w:hAnsi="仿宋" w:eastAsia="仿宋" w:cs="仿宋"/>
          <w:b/>
          <w:bCs/>
          <w:sz w:val="28"/>
          <w:szCs w:val="28"/>
        </w:rPr>
      </w:pPr>
    </w:p>
    <w:p w14:paraId="2B71C7DD">
      <w:pPr>
        <w:rPr>
          <w:rFonts w:hint="eastAsia" w:ascii="仿宋" w:hAnsi="仿宋" w:eastAsia="仿宋" w:cs="仿宋"/>
          <w:b/>
          <w:bCs/>
          <w:sz w:val="28"/>
          <w:szCs w:val="28"/>
        </w:rPr>
      </w:pPr>
    </w:p>
    <w:p w14:paraId="40746CD8">
      <w:pPr>
        <w:pStyle w:val="2"/>
        <w:rPr>
          <w:rFonts w:hint="eastAsia" w:ascii="仿宋" w:hAnsi="仿宋" w:eastAsia="仿宋" w:cs="仿宋"/>
          <w:b/>
          <w:bCs/>
          <w:sz w:val="28"/>
          <w:szCs w:val="28"/>
        </w:rPr>
      </w:pPr>
    </w:p>
    <w:p w14:paraId="01A714A4">
      <w:pPr>
        <w:rPr>
          <w:rFonts w:hint="eastAsia" w:ascii="仿宋" w:hAnsi="仿宋" w:eastAsia="仿宋" w:cs="仿宋"/>
          <w:b/>
          <w:bCs/>
          <w:sz w:val="28"/>
          <w:szCs w:val="28"/>
        </w:rPr>
      </w:pPr>
    </w:p>
    <w:p w14:paraId="33C093EF">
      <w:pPr>
        <w:pStyle w:val="2"/>
        <w:rPr>
          <w:rFonts w:hint="eastAsia" w:ascii="仿宋" w:hAnsi="仿宋" w:eastAsia="仿宋" w:cs="仿宋"/>
          <w:b/>
          <w:bCs/>
          <w:sz w:val="28"/>
          <w:szCs w:val="28"/>
        </w:rPr>
      </w:pPr>
    </w:p>
    <w:p w14:paraId="63ADC630">
      <w:pPr>
        <w:rPr>
          <w:rFonts w:hint="eastAsia" w:ascii="仿宋" w:hAnsi="仿宋" w:eastAsia="仿宋" w:cs="仿宋"/>
          <w:b/>
          <w:bCs/>
          <w:sz w:val="28"/>
          <w:szCs w:val="28"/>
        </w:rPr>
      </w:pPr>
    </w:p>
    <w:p w14:paraId="344F8720">
      <w:pPr>
        <w:pStyle w:val="2"/>
        <w:rPr>
          <w:rFonts w:hint="eastAsia" w:ascii="仿宋" w:hAnsi="仿宋" w:eastAsia="仿宋" w:cs="仿宋"/>
          <w:b/>
          <w:bCs/>
          <w:sz w:val="28"/>
          <w:szCs w:val="28"/>
        </w:rPr>
      </w:pPr>
    </w:p>
    <w:p w14:paraId="1F8AD5C1">
      <w:pPr>
        <w:rPr>
          <w:rFonts w:hint="eastAsia" w:ascii="仿宋" w:hAnsi="仿宋" w:eastAsia="仿宋" w:cs="仿宋"/>
          <w:b/>
          <w:bCs/>
          <w:sz w:val="28"/>
          <w:szCs w:val="28"/>
        </w:rPr>
      </w:pPr>
    </w:p>
    <w:p w14:paraId="3FF347D4">
      <w:pPr>
        <w:rPr>
          <w:rFonts w:hint="eastAsia" w:ascii="仿宋" w:hAnsi="仿宋" w:eastAsia="仿宋" w:cs="仿宋"/>
          <w:b/>
          <w:bCs/>
          <w:sz w:val="28"/>
          <w:szCs w:val="28"/>
        </w:rPr>
      </w:pPr>
      <w:r>
        <w:rPr>
          <w:rFonts w:hint="eastAsia" w:ascii="仿宋" w:hAnsi="仿宋" w:eastAsia="仿宋" w:cs="仿宋"/>
          <w:b/>
          <w:bCs/>
          <w:sz w:val="28"/>
          <w:szCs w:val="28"/>
        </w:rPr>
        <w:br w:type="page"/>
      </w:r>
    </w:p>
    <w:p w14:paraId="026B3FE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商务应答表</w:t>
      </w:r>
    </w:p>
    <w:p w14:paraId="0EF16F11">
      <w:pPr>
        <w:pStyle w:val="10"/>
        <w:pageBreakBefore w:val="0"/>
        <w:widowControl w:val="0"/>
        <w:kinsoku/>
        <w:wordWrap/>
        <w:overflowPunct/>
        <w:topLinePunct w:val="0"/>
        <w:autoSpaceDE w:val="0"/>
        <w:autoSpaceDN w:val="0"/>
        <w:bidi w:val="0"/>
        <w:snapToGrid/>
        <w:spacing w:before="26" w:beforeAutospacing="0" w:after="0" w:afterAutospacing="0" w:line="355" w:lineRule="auto"/>
        <w:ind w:right="-12"/>
        <w:textAlignment w:val="auto"/>
        <w:outlineLvl w:val="9"/>
        <w:rPr>
          <w:rFonts w:hint="eastAsia" w:ascii="仿宋" w:hAnsi="仿宋" w:eastAsia="仿宋" w:cs="仿宋"/>
          <w:sz w:val="24"/>
          <w:szCs w:val="24"/>
          <w:lang w:bidi="ar"/>
        </w:rPr>
      </w:pPr>
    </w:p>
    <w:p w14:paraId="0CA7E7CA">
      <w:pPr>
        <w:pStyle w:val="10"/>
        <w:pageBreakBefore w:val="0"/>
        <w:widowControl w:val="0"/>
        <w:kinsoku/>
        <w:wordWrap/>
        <w:overflowPunct/>
        <w:topLinePunct w:val="0"/>
        <w:autoSpaceDE w:val="0"/>
        <w:autoSpaceDN w:val="0"/>
        <w:bidi w:val="0"/>
        <w:snapToGrid/>
        <w:spacing w:before="26" w:beforeAutospacing="0" w:after="0" w:afterAutospacing="0" w:line="355" w:lineRule="auto"/>
        <w:ind w:left="212" w:right="-12"/>
        <w:textAlignment w:val="auto"/>
        <w:outlineLvl w:val="9"/>
        <w:rPr>
          <w:rFonts w:hint="eastAsia" w:ascii="仿宋" w:hAnsi="仿宋" w:eastAsia="仿宋" w:cs="仿宋"/>
          <w:sz w:val="24"/>
          <w:szCs w:val="24"/>
          <w:u w:val="single"/>
        </w:rPr>
      </w:pPr>
      <w:r>
        <w:rPr>
          <w:rFonts w:hint="eastAsia" w:ascii="仿宋" w:hAnsi="仿宋" w:eastAsia="仿宋" w:cs="仿宋"/>
          <w:sz w:val="24"/>
          <w:szCs w:val="24"/>
          <w:lang w:bidi="ar"/>
        </w:rPr>
        <w:t>项目名称：</w:t>
      </w:r>
      <w:r>
        <w:rPr>
          <w:rFonts w:hint="eastAsia" w:ascii="仿宋" w:hAnsi="仿宋" w:eastAsia="仿宋" w:cs="仿宋"/>
          <w:sz w:val="24"/>
          <w:szCs w:val="24"/>
          <w:u w:val="single"/>
          <w:lang w:bidi="ar"/>
        </w:rPr>
        <w:t xml:space="preserve">             </w:t>
      </w:r>
    </w:p>
    <w:p w14:paraId="2EB193FF">
      <w:pPr>
        <w:pStyle w:val="10"/>
        <w:pageBreakBefore w:val="0"/>
        <w:widowControl w:val="0"/>
        <w:kinsoku/>
        <w:wordWrap/>
        <w:overflowPunct/>
        <w:topLinePunct w:val="0"/>
        <w:autoSpaceDE w:val="0"/>
        <w:autoSpaceDN w:val="0"/>
        <w:bidi w:val="0"/>
        <w:snapToGrid/>
        <w:spacing w:before="26" w:beforeAutospacing="0" w:after="0" w:afterAutospacing="0" w:line="355" w:lineRule="auto"/>
        <w:ind w:left="212" w:right="-12"/>
        <w:textAlignment w:val="auto"/>
        <w:outlineLvl w:val="9"/>
        <w:rPr>
          <w:rFonts w:hint="eastAsia" w:ascii="仿宋" w:hAnsi="仿宋" w:eastAsia="仿宋" w:cs="仿宋"/>
          <w:sz w:val="20"/>
          <w:szCs w:val="20"/>
        </w:rPr>
      </w:pPr>
      <w:r>
        <w:rPr>
          <w:rFonts w:hint="eastAsia" w:ascii="仿宋" w:hAnsi="仿宋" w:eastAsia="仿宋" w:cs="仿宋"/>
          <w:sz w:val="24"/>
          <w:szCs w:val="24"/>
          <w:lang w:bidi="ar"/>
        </w:rPr>
        <w:t>项目编号：</w:t>
      </w:r>
      <w:r>
        <w:rPr>
          <w:rFonts w:hint="eastAsia" w:ascii="仿宋" w:hAnsi="仿宋" w:eastAsia="仿宋" w:cs="仿宋"/>
          <w:sz w:val="24"/>
          <w:szCs w:val="24"/>
          <w:u w:val="single"/>
          <w:lang w:bidi="ar"/>
        </w:rPr>
        <w:t xml:space="preserve">             </w:t>
      </w:r>
    </w:p>
    <w:p w14:paraId="2727326F">
      <w:pPr>
        <w:pStyle w:val="10"/>
        <w:pageBreakBefore w:val="0"/>
        <w:widowControl w:val="0"/>
        <w:kinsoku/>
        <w:wordWrap/>
        <w:overflowPunct/>
        <w:topLinePunct w:val="0"/>
        <w:autoSpaceDE w:val="0"/>
        <w:autoSpaceDN w:val="0"/>
        <w:bidi w:val="0"/>
        <w:snapToGrid/>
        <w:spacing w:before="0" w:beforeAutospacing="0" w:after="0" w:afterAutospacing="0"/>
        <w:textAlignment w:val="auto"/>
        <w:outlineLvl w:val="9"/>
        <w:rPr>
          <w:rFonts w:hint="eastAsia" w:ascii="仿宋" w:hAnsi="仿宋" w:eastAsia="仿宋" w:cs="仿宋"/>
          <w:sz w:val="20"/>
          <w:szCs w:val="20"/>
        </w:rPr>
      </w:pPr>
      <w:r>
        <w:rPr>
          <w:rFonts w:hint="eastAsia" w:ascii="仿宋" w:hAnsi="仿宋" w:eastAsia="仿宋" w:cs="仿宋"/>
          <w:sz w:val="20"/>
          <w:szCs w:val="20"/>
          <w:lang w:bidi="ar"/>
        </w:rPr>
        <w:t xml:space="preserve"> </w:t>
      </w:r>
    </w:p>
    <w:tbl>
      <w:tblPr>
        <w:tblStyle w:val="13"/>
        <w:tblpPr w:leftFromText="180" w:rightFromText="180" w:vertAnchor="text" w:horzAnchor="page" w:tblpX="1163" w:tblpY="3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918"/>
        <w:gridCol w:w="2375"/>
        <w:gridCol w:w="2871"/>
      </w:tblGrid>
      <w:tr w14:paraId="3C15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4EE9EFBF">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b/>
                <w:sz w:val="24"/>
              </w:rPr>
            </w:pPr>
            <w:r>
              <w:rPr>
                <w:rFonts w:hint="eastAsia" w:ascii="仿宋" w:hAnsi="仿宋" w:eastAsia="仿宋" w:cs="仿宋"/>
                <w:b/>
                <w:sz w:val="24"/>
                <w:lang w:bidi="ar"/>
              </w:rPr>
              <w:t>序号</w:t>
            </w:r>
          </w:p>
        </w:tc>
        <w:tc>
          <w:tcPr>
            <w:tcW w:w="2918" w:type="dxa"/>
            <w:tcBorders>
              <w:top w:val="single" w:color="auto" w:sz="4" w:space="0"/>
              <w:left w:val="nil"/>
              <w:bottom w:val="single" w:color="auto" w:sz="4" w:space="0"/>
              <w:right w:val="single" w:color="auto" w:sz="4" w:space="0"/>
            </w:tcBorders>
            <w:noWrap w:val="0"/>
            <w:vAlign w:val="center"/>
          </w:tcPr>
          <w:p w14:paraId="78403E31">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b/>
                <w:sz w:val="24"/>
              </w:rPr>
            </w:pPr>
            <w:r>
              <w:rPr>
                <w:rFonts w:hint="eastAsia" w:ascii="仿宋" w:hAnsi="仿宋" w:eastAsia="仿宋" w:cs="仿宋"/>
                <w:b/>
                <w:sz w:val="24"/>
                <w:lang w:eastAsia="zh-CN" w:bidi="ar"/>
              </w:rPr>
              <w:t>竞选</w:t>
            </w:r>
            <w:r>
              <w:rPr>
                <w:rFonts w:hint="eastAsia" w:ascii="仿宋" w:hAnsi="仿宋" w:eastAsia="仿宋" w:cs="仿宋"/>
                <w:b/>
                <w:sz w:val="24"/>
                <w:lang w:bidi="ar"/>
              </w:rPr>
              <w:t>文件商务要求    （详见</w:t>
            </w:r>
            <w:r>
              <w:rPr>
                <w:rFonts w:hint="eastAsia" w:ascii="仿宋" w:hAnsi="仿宋" w:eastAsia="仿宋" w:cs="仿宋"/>
                <w:b/>
                <w:sz w:val="24"/>
                <w:lang w:eastAsia="zh-CN" w:bidi="ar"/>
              </w:rPr>
              <w:t>竞选</w:t>
            </w:r>
            <w:r>
              <w:rPr>
                <w:rFonts w:hint="eastAsia" w:ascii="仿宋" w:hAnsi="仿宋" w:eastAsia="仿宋" w:cs="仿宋"/>
                <w:b/>
                <w:sz w:val="24"/>
                <w:lang w:bidi="ar"/>
              </w:rPr>
              <w:t>文件第</w:t>
            </w:r>
            <w:r>
              <w:rPr>
                <w:rFonts w:hint="eastAsia" w:ascii="仿宋" w:hAnsi="仿宋" w:eastAsia="仿宋" w:cs="仿宋"/>
                <w:b/>
                <w:sz w:val="24"/>
                <w:lang w:val="en-US" w:eastAsia="zh-CN" w:bidi="ar"/>
              </w:rPr>
              <w:t>三</w:t>
            </w:r>
            <w:r>
              <w:rPr>
                <w:rFonts w:hint="eastAsia" w:ascii="仿宋" w:hAnsi="仿宋" w:eastAsia="仿宋" w:cs="仿宋"/>
                <w:b/>
                <w:sz w:val="24"/>
                <w:lang w:bidi="ar"/>
              </w:rPr>
              <w:t>章）</w:t>
            </w:r>
          </w:p>
        </w:tc>
        <w:tc>
          <w:tcPr>
            <w:tcW w:w="2375" w:type="dxa"/>
            <w:tcBorders>
              <w:top w:val="single" w:color="auto" w:sz="4" w:space="0"/>
              <w:left w:val="nil"/>
              <w:bottom w:val="single" w:color="auto" w:sz="4" w:space="0"/>
              <w:right w:val="single" w:color="auto" w:sz="4" w:space="0"/>
            </w:tcBorders>
            <w:noWrap w:val="0"/>
            <w:vAlign w:val="center"/>
          </w:tcPr>
          <w:p w14:paraId="41EE05DF">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b/>
                <w:sz w:val="24"/>
              </w:rPr>
            </w:pPr>
            <w:r>
              <w:rPr>
                <w:rFonts w:hint="eastAsia" w:ascii="仿宋" w:hAnsi="仿宋" w:eastAsia="仿宋" w:cs="仿宋"/>
                <w:b/>
                <w:sz w:val="24"/>
                <w:lang w:bidi="ar"/>
              </w:rPr>
              <w:t>响应文件商务要求应答</w:t>
            </w:r>
          </w:p>
        </w:tc>
        <w:tc>
          <w:tcPr>
            <w:tcW w:w="2871" w:type="dxa"/>
            <w:tcBorders>
              <w:top w:val="single" w:color="auto" w:sz="4" w:space="0"/>
              <w:left w:val="nil"/>
              <w:bottom w:val="single" w:color="auto" w:sz="4" w:space="0"/>
              <w:right w:val="single" w:color="auto" w:sz="4" w:space="0"/>
            </w:tcBorders>
            <w:noWrap w:val="0"/>
            <w:vAlign w:val="center"/>
          </w:tcPr>
          <w:p w14:paraId="65451D95">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b/>
                <w:sz w:val="24"/>
              </w:rPr>
            </w:pPr>
            <w:r>
              <w:rPr>
                <w:rFonts w:hint="eastAsia" w:ascii="仿宋" w:hAnsi="仿宋" w:eastAsia="仿宋" w:cs="仿宋"/>
                <w:b/>
                <w:sz w:val="24"/>
                <w:lang w:bidi="ar"/>
              </w:rPr>
              <w:t>偏离情况（正/负）</w:t>
            </w:r>
          </w:p>
        </w:tc>
      </w:tr>
      <w:tr w14:paraId="3BBA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2A891F99">
            <w:pPr>
              <w:pageBreakBefore w:val="0"/>
              <w:widowControl/>
              <w:kinsoku/>
              <w:wordWrap/>
              <w:overflowPunct/>
              <w:topLinePunct w:val="0"/>
              <w:autoSpaceDE w:val="0"/>
              <w:autoSpaceDN w:val="0"/>
              <w:bidi w:val="0"/>
              <w:snapToGrid/>
              <w:spacing w:line="360" w:lineRule="atLeast"/>
              <w:jc w:val="center"/>
              <w:textAlignment w:val="auto"/>
              <w:outlineLvl w:val="9"/>
              <w:rPr>
                <w:rFonts w:hint="eastAsia" w:ascii="仿宋" w:hAnsi="仿宋" w:eastAsia="仿宋" w:cs="仿宋"/>
                <w:sz w:val="24"/>
              </w:rPr>
            </w:pPr>
            <w:r>
              <w:rPr>
                <w:rFonts w:hint="eastAsia" w:ascii="仿宋" w:hAnsi="仿宋" w:eastAsia="仿宋" w:cs="仿宋"/>
                <w:sz w:val="24"/>
                <w:lang w:bidi="ar"/>
              </w:rPr>
              <w:t>1</w:t>
            </w:r>
          </w:p>
        </w:tc>
        <w:tc>
          <w:tcPr>
            <w:tcW w:w="2918" w:type="dxa"/>
            <w:tcBorders>
              <w:top w:val="single" w:color="auto" w:sz="4" w:space="0"/>
              <w:left w:val="nil"/>
              <w:bottom w:val="single" w:color="auto" w:sz="4" w:space="0"/>
              <w:right w:val="single" w:color="auto" w:sz="4" w:space="0"/>
            </w:tcBorders>
            <w:noWrap w:val="0"/>
            <w:vAlign w:val="center"/>
          </w:tcPr>
          <w:p w14:paraId="3743CF50">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375" w:type="dxa"/>
            <w:tcBorders>
              <w:top w:val="single" w:color="auto" w:sz="4" w:space="0"/>
              <w:left w:val="nil"/>
              <w:bottom w:val="single" w:color="auto" w:sz="4" w:space="0"/>
              <w:right w:val="single" w:color="auto" w:sz="4" w:space="0"/>
            </w:tcBorders>
            <w:noWrap w:val="0"/>
            <w:vAlign w:val="center"/>
          </w:tcPr>
          <w:p w14:paraId="5EF498AD">
            <w:pPr>
              <w:pageBreakBefore w:val="0"/>
              <w:kinsoku/>
              <w:wordWrap/>
              <w:overflowPunct/>
              <w:topLinePunct w:val="0"/>
              <w:autoSpaceDE w:val="0"/>
              <w:autoSpaceDN w:val="0"/>
              <w:bidi w:val="0"/>
              <w:snapToGrid/>
              <w:spacing w:line="400" w:lineRule="exact"/>
              <w:ind w:left="317" w:hanging="316" w:hangingChars="132"/>
              <w:jc w:val="center"/>
              <w:textAlignment w:val="auto"/>
              <w:outlineLvl w:val="9"/>
              <w:rPr>
                <w:rFonts w:hint="eastAsia" w:ascii="仿宋" w:hAnsi="仿宋" w:eastAsia="仿宋" w:cs="仿宋"/>
                <w:sz w:val="24"/>
              </w:rPr>
            </w:pPr>
          </w:p>
        </w:tc>
        <w:tc>
          <w:tcPr>
            <w:tcW w:w="2871" w:type="dxa"/>
            <w:tcBorders>
              <w:top w:val="single" w:color="auto" w:sz="4" w:space="0"/>
              <w:left w:val="nil"/>
              <w:bottom w:val="single" w:color="auto" w:sz="4" w:space="0"/>
              <w:right w:val="single" w:color="auto" w:sz="4" w:space="0"/>
            </w:tcBorders>
            <w:noWrap w:val="0"/>
            <w:vAlign w:val="center"/>
          </w:tcPr>
          <w:p w14:paraId="536A3CC8">
            <w:pPr>
              <w:pageBreakBefore w:val="0"/>
              <w:kinsoku/>
              <w:wordWrap/>
              <w:overflowPunct/>
              <w:topLinePunct w:val="0"/>
              <w:autoSpaceDE w:val="0"/>
              <w:autoSpaceDN w:val="0"/>
              <w:bidi w:val="0"/>
              <w:snapToGrid/>
              <w:spacing w:line="400" w:lineRule="exact"/>
              <w:ind w:left="317" w:hanging="316" w:hangingChars="132"/>
              <w:jc w:val="center"/>
              <w:textAlignment w:val="auto"/>
              <w:outlineLvl w:val="9"/>
              <w:rPr>
                <w:rFonts w:hint="eastAsia" w:ascii="仿宋" w:hAnsi="仿宋" w:eastAsia="仿宋" w:cs="仿宋"/>
                <w:sz w:val="24"/>
              </w:rPr>
            </w:pPr>
          </w:p>
        </w:tc>
      </w:tr>
      <w:tr w14:paraId="05F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1A559F8D">
            <w:pPr>
              <w:pageBreakBefore w:val="0"/>
              <w:widowControl/>
              <w:kinsoku/>
              <w:wordWrap/>
              <w:overflowPunct/>
              <w:topLinePunct w:val="0"/>
              <w:autoSpaceDE w:val="0"/>
              <w:autoSpaceDN w:val="0"/>
              <w:bidi w:val="0"/>
              <w:snapToGrid/>
              <w:spacing w:line="360" w:lineRule="atLeast"/>
              <w:jc w:val="center"/>
              <w:textAlignment w:val="auto"/>
              <w:outlineLvl w:val="9"/>
              <w:rPr>
                <w:rFonts w:hint="eastAsia" w:ascii="仿宋" w:hAnsi="仿宋" w:eastAsia="仿宋" w:cs="仿宋"/>
                <w:sz w:val="24"/>
              </w:rPr>
            </w:pPr>
            <w:r>
              <w:rPr>
                <w:rFonts w:hint="eastAsia" w:ascii="仿宋" w:hAnsi="仿宋" w:eastAsia="仿宋" w:cs="仿宋"/>
                <w:sz w:val="24"/>
                <w:lang w:bidi="ar"/>
              </w:rPr>
              <w:t>2</w:t>
            </w:r>
          </w:p>
        </w:tc>
        <w:tc>
          <w:tcPr>
            <w:tcW w:w="2918" w:type="dxa"/>
            <w:tcBorders>
              <w:top w:val="single" w:color="auto" w:sz="4" w:space="0"/>
              <w:left w:val="nil"/>
              <w:bottom w:val="single" w:color="auto" w:sz="4" w:space="0"/>
              <w:right w:val="single" w:color="auto" w:sz="4" w:space="0"/>
            </w:tcBorders>
            <w:noWrap w:val="0"/>
            <w:vAlign w:val="center"/>
          </w:tcPr>
          <w:p w14:paraId="029EF0A8">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375" w:type="dxa"/>
            <w:tcBorders>
              <w:top w:val="single" w:color="auto" w:sz="4" w:space="0"/>
              <w:left w:val="nil"/>
              <w:bottom w:val="single" w:color="auto" w:sz="4" w:space="0"/>
              <w:right w:val="single" w:color="auto" w:sz="4" w:space="0"/>
            </w:tcBorders>
            <w:noWrap w:val="0"/>
            <w:vAlign w:val="center"/>
          </w:tcPr>
          <w:p w14:paraId="0E520DCA">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871" w:type="dxa"/>
            <w:tcBorders>
              <w:top w:val="single" w:color="auto" w:sz="4" w:space="0"/>
              <w:left w:val="nil"/>
              <w:bottom w:val="single" w:color="auto" w:sz="4" w:space="0"/>
              <w:right w:val="single" w:color="auto" w:sz="4" w:space="0"/>
            </w:tcBorders>
            <w:noWrap w:val="0"/>
            <w:vAlign w:val="center"/>
          </w:tcPr>
          <w:p w14:paraId="22187C1D">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r>
      <w:tr w14:paraId="67A8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329EAB97">
            <w:pPr>
              <w:pageBreakBefore w:val="0"/>
              <w:widowControl/>
              <w:kinsoku/>
              <w:wordWrap/>
              <w:overflowPunct/>
              <w:topLinePunct w:val="0"/>
              <w:autoSpaceDE w:val="0"/>
              <w:autoSpaceDN w:val="0"/>
              <w:bidi w:val="0"/>
              <w:snapToGrid/>
              <w:spacing w:line="360" w:lineRule="atLeast"/>
              <w:jc w:val="center"/>
              <w:textAlignment w:val="auto"/>
              <w:outlineLvl w:val="9"/>
              <w:rPr>
                <w:rFonts w:hint="eastAsia" w:ascii="仿宋" w:hAnsi="仿宋" w:eastAsia="仿宋" w:cs="仿宋"/>
                <w:sz w:val="24"/>
              </w:rPr>
            </w:pPr>
            <w:r>
              <w:rPr>
                <w:rFonts w:hint="eastAsia" w:ascii="仿宋" w:hAnsi="仿宋" w:eastAsia="仿宋" w:cs="仿宋"/>
                <w:sz w:val="24"/>
                <w:lang w:bidi="ar"/>
              </w:rPr>
              <w:t>3</w:t>
            </w:r>
          </w:p>
        </w:tc>
        <w:tc>
          <w:tcPr>
            <w:tcW w:w="2918" w:type="dxa"/>
            <w:tcBorders>
              <w:top w:val="single" w:color="auto" w:sz="4" w:space="0"/>
              <w:left w:val="nil"/>
              <w:bottom w:val="single" w:color="auto" w:sz="4" w:space="0"/>
              <w:right w:val="single" w:color="auto" w:sz="4" w:space="0"/>
            </w:tcBorders>
            <w:noWrap w:val="0"/>
            <w:vAlign w:val="center"/>
          </w:tcPr>
          <w:p w14:paraId="62967615">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375" w:type="dxa"/>
            <w:tcBorders>
              <w:top w:val="single" w:color="auto" w:sz="4" w:space="0"/>
              <w:left w:val="nil"/>
              <w:bottom w:val="single" w:color="auto" w:sz="4" w:space="0"/>
              <w:right w:val="single" w:color="auto" w:sz="4" w:space="0"/>
            </w:tcBorders>
            <w:noWrap w:val="0"/>
            <w:vAlign w:val="center"/>
          </w:tcPr>
          <w:p w14:paraId="19687404">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871" w:type="dxa"/>
            <w:tcBorders>
              <w:top w:val="single" w:color="auto" w:sz="4" w:space="0"/>
              <w:left w:val="nil"/>
              <w:bottom w:val="single" w:color="auto" w:sz="4" w:space="0"/>
              <w:right w:val="single" w:color="auto" w:sz="4" w:space="0"/>
            </w:tcBorders>
            <w:noWrap w:val="0"/>
            <w:vAlign w:val="center"/>
          </w:tcPr>
          <w:p w14:paraId="4C4B861F">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r>
      <w:tr w14:paraId="0833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2AE4ABAB">
            <w:pPr>
              <w:pageBreakBefore w:val="0"/>
              <w:widowControl/>
              <w:kinsoku/>
              <w:wordWrap/>
              <w:overflowPunct/>
              <w:topLinePunct w:val="0"/>
              <w:autoSpaceDE w:val="0"/>
              <w:autoSpaceDN w:val="0"/>
              <w:bidi w:val="0"/>
              <w:snapToGrid/>
              <w:spacing w:line="360" w:lineRule="atLeast"/>
              <w:jc w:val="center"/>
              <w:textAlignment w:val="auto"/>
              <w:outlineLvl w:val="9"/>
              <w:rPr>
                <w:rFonts w:hint="eastAsia" w:ascii="仿宋" w:hAnsi="仿宋" w:eastAsia="仿宋" w:cs="仿宋"/>
                <w:sz w:val="24"/>
              </w:rPr>
            </w:pPr>
            <w:r>
              <w:rPr>
                <w:rFonts w:hint="eastAsia" w:ascii="仿宋" w:hAnsi="仿宋" w:eastAsia="仿宋" w:cs="仿宋"/>
                <w:sz w:val="24"/>
                <w:lang w:bidi="ar"/>
              </w:rPr>
              <w:t>...</w:t>
            </w:r>
          </w:p>
        </w:tc>
        <w:tc>
          <w:tcPr>
            <w:tcW w:w="2918" w:type="dxa"/>
            <w:tcBorders>
              <w:top w:val="single" w:color="auto" w:sz="4" w:space="0"/>
              <w:left w:val="nil"/>
              <w:bottom w:val="single" w:color="auto" w:sz="4" w:space="0"/>
              <w:right w:val="single" w:color="auto" w:sz="4" w:space="0"/>
            </w:tcBorders>
            <w:noWrap w:val="0"/>
            <w:vAlign w:val="center"/>
          </w:tcPr>
          <w:p w14:paraId="28EDA82D">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375" w:type="dxa"/>
            <w:tcBorders>
              <w:top w:val="single" w:color="auto" w:sz="4" w:space="0"/>
              <w:left w:val="nil"/>
              <w:bottom w:val="single" w:color="auto" w:sz="4" w:space="0"/>
              <w:right w:val="single" w:color="auto" w:sz="4" w:space="0"/>
            </w:tcBorders>
            <w:noWrap w:val="0"/>
            <w:vAlign w:val="center"/>
          </w:tcPr>
          <w:p w14:paraId="74F0D9A8">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871" w:type="dxa"/>
            <w:tcBorders>
              <w:top w:val="single" w:color="auto" w:sz="4" w:space="0"/>
              <w:left w:val="nil"/>
              <w:bottom w:val="single" w:color="auto" w:sz="4" w:space="0"/>
              <w:right w:val="single" w:color="auto" w:sz="4" w:space="0"/>
            </w:tcBorders>
            <w:noWrap w:val="0"/>
            <w:vAlign w:val="center"/>
          </w:tcPr>
          <w:p w14:paraId="731C9D7A">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r>
    </w:tbl>
    <w:p w14:paraId="6067A1D2">
      <w:pPr>
        <w:pStyle w:val="10"/>
        <w:pageBreakBefore w:val="0"/>
        <w:widowControl w:val="0"/>
        <w:kinsoku/>
        <w:wordWrap/>
        <w:overflowPunct/>
        <w:topLinePunct w:val="0"/>
        <w:autoSpaceDE w:val="0"/>
        <w:autoSpaceDN w:val="0"/>
        <w:bidi w:val="0"/>
        <w:snapToGrid/>
        <w:spacing w:before="0" w:beforeAutospacing="0" w:after="0" w:afterAutospacing="0"/>
        <w:textAlignment w:val="auto"/>
        <w:outlineLvl w:val="9"/>
        <w:rPr>
          <w:rFonts w:hint="eastAsia" w:ascii="仿宋" w:hAnsi="仿宋" w:eastAsia="仿宋" w:cs="仿宋"/>
          <w:sz w:val="20"/>
          <w:szCs w:val="20"/>
        </w:rPr>
      </w:pPr>
      <w:r>
        <w:rPr>
          <w:rFonts w:hint="eastAsia" w:ascii="仿宋" w:hAnsi="仿宋" w:eastAsia="仿宋" w:cs="仿宋"/>
          <w:sz w:val="20"/>
          <w:szCs w:val="20"/>
          <w:lang w:bidi="ar"/>
        </w:rPr>
        <w:t xml:space="preserve"> </w:t>
      </w:r>
    </w:p>
    <w:p w14:paraId="1264C0D7">
      <w:pPr>
        <w:pStyle w:val="10"/>
        <w:pageBreakBefore w:val="0"/>
        <w:widowControl w:val="0"/>
        <w:kinsoku/>
        <w:wordWrap/>
        <w:overflowPunct/>
        <w:topLinePunct w:val="0"/>
        <w:autoSpaceDE w:val="0"/>
        <w:autoSpaceDN w:val="0"/>
        <w:bidi w:val="0"/>
        <w:snapToGrid/>
        <w:spacing w:before="0" w:beforeAutospacing="0" w:after="0" w:afterAutospacing="0" w:line="360" w:lineRule="auto"/>
        <w:textAlignment w:val="auto"/>
        <w:outlineLvl w:val="9"/>
        <w:rPr>
          <w:rFonts w:hint="eastAsia" w:ascii="仿宋" w:hAnsi="仿宋" w:eastAsia="仿宋" w:cs="仿宋"/>
          <w:b/>
          <w:sz w:val="24"/>
          <w:szCs w:val="24"/>
          <w:lang w:bidi="ar"/>
        </w:rPr>
      </w:pPr>
    </w:p>
    <w:p w14:paraId="268E0A6F">
      <w:pPr>
        <w:pStyle w:val="10"/>
        <w:pageBreakBefore w:val="0"/>
        <w:widowControl w:val="0"/>
        <w:kinsoku/>
        <w:wordWrap/>
        <w:overflowPunct/>
        <w:topLinePunct w:val="0"/>
        <w:autoSpaceDE w:val="0"/>
        <w:autoSpaceDN w:val="0"/>
        <w:bidi w:val="0"/>
        <w:snapToGrid/>
        <w:spacing w:before="0" w:beforeAutospacing="0" w:after="0" w:afterAutospacing="0" w:line="360" w:lineRule="auto"/>
        <w:textAlignment w:val="auto"/>
        <w:outlineLvl w:val="9"/>
        <w:rPr>
          <w:rFonts w:hint="eastAsia" w:ascii="仿宋" w:hAnsi="仿宋" w:eastAsia="仿宋" w:cs="仿宋"/>
          <w:bCs/>
          <w:sz w:val="24"/>
          <w:szCs w:val="24"/>
          <w:lang w:bidi="ar"/>
        </w:rPr>
      </w:pPr>
      <w:r>
        <w:rPr>
          <w:rFonts w:hint="eastAsia" w:ascii="仿宋" w:hAnsi="仿宋" w:eastAsia="仿宋" w:cs="仿宋"/>
          <w:b/>
          <w:sz w:val="24"/>
          <w:szCs w:val="24"/>
          <w:lang w:bidi="ar"/>
        </w:rPr>
        <w:t>注：</w:t>
      </w:r>
      <w:r>
        <w:rPr>
          <w:rFonts w:hint="eastAsia" w:ascii="仿宋" w:hAnsi="仿宋" w:eastAsia="仿宋" w:cs="仿宋"/>
          <w:bCs/>
          <w:sz w:val="24"/>
          <w:szCs w:val="24"/>
          <w:lang w:eastAsia="zh-CN" w:bidi="ar"/>
        </w:rPr>
        <w:t>竞选人</w:t>
      </w:r>
      <w:r>
        <w:rPr>
          <w:rFonts w:hint="eastAsia" w:ascii="仿宋" w:hAnsi="仿宋" w:eastAsia="仿宋" w:cs="仿宋"/>
          <w:bCs/>
          <w:sz w:val="24"/>
          <w:szCs w:val="24"/>
          <w:lang w:bidi="ar"/>
        </w:rPr>
        <w:t>必须据实填写，不得虚假应答,否则将取消其成交资格。</w:t>
      </w:r>
      <w:r>
        <w:rPr>
          <w:rFonts w:hint="eastAsia" w:ascii="仿宋" w:hAnsi="仿宋" w:eastAsia="仿宋" w:cs="仿宋"/>
          <w:b/>
          <w:sz w:val="24"/>
          <w:szCs w:val="24"/>
          <w:lang w:bidi="ar"/>
        </w:rPr>
        <w:t>如与</w:t>
      </w:r>
      <w:r>
        <w:rPr>
          <w:rFonts w:hint="eastAsia" w:ascii="仿宋" w:hAnsi="仿宋" w:eastAsia="仿宋" w:cs="仿宋"/>
          <w:b/>
          <w:sz w:val="24"/>
          <w:szCs w:val="24"/>
          <w:lang w:eastAsia="zh-CN" w:bidi="ar"/>
        </w:rPr>
        <w:t>竞选文件</w:t>
      </w:r>
      <w:r>
        <w:rPr>
          <w:rFonts w:hint="eastAsia" w:ascii="仿宋" w:hAnsi="仿宋" w:eastAsia="仿宋" w:cs="仿宋"/>
          <w:b/>
          <w:sz w:val="24"/>
          <w:szCs w:val="24"/>
          <w:lang w:bidi="ar"/>
        </w:rPr>
        <w:t>的商务要求的所有条款有偏离(包括正偏离和负偏离),请将偏离条款逐条应答。</w:t>
      </w:r>
      <w:r>
        <w:rPr>
          <w:rFonts w:hint="eastAsia" w:ascii="仿宋" w:hAnsi="仿宋" w:eastAsia="仿宋" w:cs="仿宋"/>
          <w:bCs/>
          <w:sz w:val="24"/>
          <w:szCs w:val="24"/>
          <w:lang w:bidi="ar"/>
        </w:rPr>
        <w:t>如与</w:t>
      </w:r>
      <w:r>
        <w:rPr>
          <w:rFonts w:hint="eastAsia" w:ascii="仿宋" w:hAnsi="仿宋" w:eastAsia="仿宋" w:cs="仿宋"/>
          <w:bCs/>
          <w:sz w:val="24"/>
          <w:szCs w:val="24"/>
          <w:lang w:eastAsia="zh-CN" w:bidi="ar"/>
        </w:rPr>
        <w:t>竞选文件</w:t>
      </w:r>
      <w:r>
        <w:rPr>
          <w:rFonts w:hint="eastAsia" w:ascii="仿宋" w:hAnsi="仿宋" w:eastAsia="仿宋" w:cs="仿宋"/>
          <w:bCs/>
          <w:sz w:val="24"/>
          <w:szCs w:val="24"/>
          <w:lang w:bidi="ar"/>
        </w:rPr>
        <w:t>商务要求的所有条款无偏离，可不用在此表中填写具体应答内容，但此表格式仍需保留，则视为默认完全响应和接受</w:t>
      </w:r>
      <w:r>
        <w:rPr>
          <w:rFonts w:hint="eastAsia" w:ascii="仿宋" w:hAnsi="仿宋" w:eastAsia="仿宋" w:cs="仿宋"/>
          <w:bCs/>
          <w:sz w:val="24"/>
          <w:szCs w:val="24"/>
          <w:lang w:eastAsia="zh-CN" w:bidi="ar"/>
        </w:rPr>
        <w:t>竞选文件</w:t>
      </w:r>
      <w:r>
        <w:rPr>
          <w:rFonts w:hint="eastAsia" w:ascii="仿宋" w:hAnsi="仿宋" w:eastAsia="仿宋" w:cs="仿宋"/>
          <w:bCs/>
          <w:sz w:val="24"/>
          <w:szCs w:val="24"/>
          <w:lang w:bidi="ar"/>
        </w:rPr>
        <w:t>所有商务要求，</w:t>
      </w:r>
      <w:r>
        <w:rPr>
          <w:rFonts w:hint="eastAsia" w:ascii="仿宋" w:hAnsi="仿宋" w:eastAsia="仿宋" w:cs="仿宋"/>
          <w:bCs/>
          <w:sz w:val="24"/>
          <w:szCs w:val="24"/>
          <w:lang w:eastAsia="zh-CN" w:bidi="ar"/>
        </w:rPr>
        <w:t>竞选人</w:t>
      </w:r>
      <w:r>
        <w:rPr>
          <w:rFonts w:hint="eastAsia" w:ascii="仿宋" w:hAnsi="仿宋" w:eastAsia="仿宋" w:cs="仿宋"/>
          <w:bCs/>
          <w:sz w:val="24"/>
          <w:szCs w:val="24"/>
          <w:lang w:bidi="ar"/>
        </w:rPr>
        <w:t>不得以未作应答而拒不接受</w:t>
      </w:r>
      <w:r>
        <w:rPr>
          <w:rFonts w:hint="eastAsia" w:ascii="仿宋" w:hAnsi="仿宋" w:eastAsia="仿宋" w:cs="仿宋"/>
          <w:b/>
          <w:sz w:val="24"/>
          <w:szCs w:val="24"/>
          <w:lang w:bidi="ar"/>
        </w:rPr>
        <w:t>（要求提供承诺函或证明材料的条款，以</w:t>
      </w:r>
      <w:r>
        <w:rPr>
          <w:rFonts w:hint="eastAsia" w:ascii="仿宋" w:hAnsi="仿宋" w:eastAsia="仿宋" w:cs="仿宋"/>
          <w:b/>
          <w:sz w:val="24"/>
          <w:szCs w:val="24"/>
          <w:lang w:eastAsia="zh-CN" w:bidi="ar"/>
        </w:rPr>
        <w:t>竞选人</w:t>
      </w:r>
      <w:r>
        <w:rPr>
          <w:rFonts w:hint="eastAsia" w:ascii="仿宋" w:hAnsi="仿宋" w:eastAsia="仿宋" w:cs="仿宋"/>
          <w:b/>
          <w:sz w:val="24"/>
          <w:szCs w:val="24"/>
          <w:lang w:bidi="ar"/>
        </w:rPr>
        <w:t>提供的承诺函或证明材料为准，如未提供则不予认可）</w:t>
      </w:r>
      <w:r>
        <w:rPr>
          <w:rFonts w:hint="eastAsia" w:ascii="仿宋" w:hAnsi="仿宋" w:eastAsia="仿宋" w:cs="仿宋"/>
          <w:bCs/>
          <w:sz w:val="24"/>
          <w:szCs w:val="24"/>
          <w:lang w:bidi="ar"/>
        </w:rPr>
        <w:t>。</w:t>
      </w:r>
    </w:p>
    <w:p w14:paraId="571A99F5">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p>
    <w:p w14:paraId="1E1E98F6">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p>
    <w:p w14:paraId="7170FEBC">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p>
    <w:p w14:paraId="2E3AAAE7">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（盖单位公章）</w:t>
      </w:r>
    </w:p>
    <w:p w14:paraId="63B36EEC">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bCs/>
          <w:sz w:val="24"/>
        </w:rPr>
      </w:pPr>
      <w:r>
        <w:rPr>
          <w:rFonts w:hint="eastAsia" w:ascii="仿宋" w:hAnsi="仿宋" w:eastAsia="仿宋" w:cs="仿宋"/>
          <w:bCs/>
          <w:sz w:val="24"/>
        </w:rPr>
        <w:t xml:space="preserve">法定代表人或授权代表（签字或盖章）： </w:t>
      </w:r>
    </w:p>
    <w:p w14:paraId="2F0A9D37">
      <w:pPr>
        <w:pageBreakBefore w:val="0"/>
        <w:kinsoku/>
        <w:wordWrap/>
        <w:overflowPunct/>
        <w:topLinePunct w:val="0"/>
        <w:bidi w:val="0"/>
        <w:adjustRightInd w:val="0"/>
        <w:snapToGrid/>
        <w:spacing w:line="400" w:lineRule="exact"/>
        <w:ind w:firstLine="540" w:firstLineChars="225"/>
        <w:jc w:val="left"/>
        <w:textAlignment w:val="auto"/>
        <w:outlineLvl w:val="9"/>
        <w:rPr>
          <w:rFonts w:hint="eastAsia" w:ascii="仿宋" w:hAnsi="仿宋" w:eastAsia="仿宋" w:cs="仿宋"/>
          <w:bCs/>
          <w:sz w:val="24"/>
        </w:rPr>
      </w:pPr>
      <w:r>
        <w:rPr>
          <w:rFonts w:hint="eastAsia" w:ascii="仿宋" w:hAnsi="仿宋" w:eastAsia="仿宋" w:cs="仿宋"/>
          <w:bCs/>
          <w:sz w:val="24"/>
        </w:rPr>
        <w:t>日  期</w:t>
      </w:r>
      <w:r>
        <w:rPr>
          <w:rFonts w:hint="eastAsia" w:ascii="仿宋" w:hAnsi="仿宋" w:eastAsia="仿宋" w:cs="仿宋"/>
          <w:sz w:val="24"/>
        </w:rPr>
        <w:t>：</w:t>
      </w:r>
      <w:r>
        <w:rPr>
          <w:rFonts w:hint="eastAsia" w:ascii="仿宋" w:hAnsi="仿宋" w:eastAsia="仿宋" w:cs="仿宋"/>
          <w:bCs/>
          <w:sz w:val="24"/>
          <w:lang w:val="en-US" w:eastAsia="zh-CN"/>
        </w:rPr>
        <w:t xml:space="preserve">    </w:t>
      </w:r>
      <w:r>
        <w:rPr>
          <w:rFonts w:hint="eastAsia" w:ascii="仿宋" w:hAnsi="仿宋" w:eastAsia="仿宋" w:cs="仿宋"/>
          <w:bCs/>
          <w:sz w:val="24"/>
        </w:rPr>
        <w:t>年 月 日</w:t>
      </w:r>
    </w:p>
    <w:p w14:paraId="709E2DFD">
      <w:pPr>
        <w:pageBreakBefore w:val="0"/>
        <w:kinsoku/>
        <w:wordWrap/>
        <w:overflowPunct/>
        <w:topLinePunct w:val="0"/>
        <w:bidi w:val="0"/>
        <w:snapToGrid/>
        <w:jc w:val="center"/>
        <w:textAlignment w:val="auto"/>
        <w:outlineLvl w:val="9"/>
        <w:rPr>
          <w:rFonts w:hint="eastAsia" w:ascii="仿宋" w:hAnsi="仿宋" w:eastAsia="仿宋" w:cs="仿宋"/>
          <w:b/>
          <w:bCs/>
          <w:sz w:val="24"/>
        </w:rPr>
      </w:pPr>
    </w:p>
    <w:p w14:paraId="16DD4062">
      <w:pPr>
        <w:pageBreakBefore w:val="0"/>
        <w:kinsoku/>
        <w:wordWrap/>
        <w:overflowPunct/>
        <w:topLinePunct w:val="0"/>
        <w:bidi w:val="0"/>
        <w:snapToGrid/>
        <w:textAlignment w:val="auto"/>
        <w:outlineLvl w:val="9"/>
        <w:rPr>
          <w:rFonts w:hint="eastAsia" w:ascii="仿宋" w:hAnsi="仿宋" w:eastAsia="仿宋" w:cs="仿宋"/>
          <w:b/>
          <w:bCs/>
          <w:sz w:val="24"/>
        </w:rPr>
      </w:pPr>
    </w:p>
    <w:p w14:paraId="02382125">
      <w:pPr>
        <w:pageBreakBefore w:val="0"/>
        <w:kinsoku/>
        <w:wordWrap/>
        <w:overflowPunct/>
        <w:topLinePunct w:val="0"/>
        <w:bidi w:val="0"/>
        <w:snapToGrid/>
        <w:jc w:val="center"/>
        <w:textAlignment w:val="auto"/>
        <w:outlineLvl w:val="9"/>
        <w:rPr>
          <w:rFonts w:hint="eastAsia" w:ascii="仿宋" w:hAnsi="仿宋" w:eastAsia="仿宋" w:cs="仿宋"/>
          <w:b/>
          <w:bCs/>
          <w:sz w:val="24"/>
        </w:rPr>
      </w:pPr>
    </w:p>
    <w:p w14:paraId="605B644F">
      <w:pPr>
        <w:pageBreakBefore w:val="0"/>
        <w:kinsoku/>
        <w:wordWrap/>
        <w:overflowPunct/>
        <w:topLinePunct w:val="0"/>
        <w:bidi w:val="0"/>
        <w:snapToGrid/>
        <w:jc w:val="left"/>
        <w:textAlignment w:val="auto"/>
        <w:outlineLvl w:val="9"/>
        <w:rPr>
          <w:rFonts w:hint="eastAsia" w:ascii="仿宋" w:hAnsi="仿宋" w:eastAsia="仿宋" w:cs="仿宋"/>
          <w:b/>
          <w:bCs/>
          <w:sz w:val="28"/>
          <w:szCs w:val="28"/>
        </w:rPr>
      </w:pPr>
    </w:p>
    <w:p w14:paraId="532A8C21">
      <w:pPr>
        <w:pageBreakBefore w:val="0"/>
        <w:kinsoku/>
        <w:wordWrap/>
        <w:overflowPunct/>
        <w:topLinePunct w:val="0"/>
        <w:bidi w:val="0"/>
        <w:snapToGrid/>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技术/服务要求应答表</w:t>
      </w:r>
      <w:bookmarkEnd w:id="72"/>
      <w:bookmarkEnd w:id="73"/>
      <w:bookmarkEnd w:id="74"/>
      <w:bookmarkEnd w:id="75"/>
      <w:bookmarkEnd w:id="76"/>
      <w:bookmarkEnd w:id="77"/>
    </w:p>
    <w:p w14:paraId="52F8012C">
      <w:pPr>
        <w:pStyle w:val="10"/>
        <w:pageBreakBefore w:val="0"/>
        <w:widowControl w:val="0"/>
        <w:kinsoku/>
        <w:wordWrap/>
        <w:overflowPunct/>
        <w:topLinePunct w:val="0"/>
        <w:autoSpaceDE w:val="0"/>
        <w:autoSpaceDN w:val="0"/>
        <w:bidi w:val="0"/>
        <w:snapToGrid/>
        <w:spacing w:before="26" w:beforeAutospacing="0" w:after="0" w:afterAutospacing="0" w:line="355" w:lineRule="auto"/>
        <w:ind w:left="212" w:right="-12"/>
        <w:textAlignment w:val="auto"/>
        <w:outlineLvl w:val="9"/>
        <w:rPr>
          <w:rFonts w:hint="eastAsia" w:ascii="仿宋" w:hAnsi="仿宋" w:eastAsia="仿宋" w:cs="仿宋"/>
          <w:sz w:val="24"/>
          <w:szCs w:val="24"/>
          <w:u w:val="single"/>
        </w:rPr>
      </w:pPr>
      <w:r>
        <w:rPr>
          <w:rFonts w:hint="eastAsia" w:ascii="仿宋" w:hAnsi="仿宋" w:eastAsia="仿宋" w:cs="仿宋"/>
          <w:sz w:val="24"/>
          <w:szCs w:val="24"/>
          <w:lang w:bidi="ar"/>
        </w:rPr>
        <w:t>项目名称：</w:t>
      </w:r>
      <w:r>
        <w:rPr>
          <w:rFonts w:hint="eastAsia" w:ascii="仿宋" w:hAnsi="仿宋" w:eastAsia="仿宋" w:cs="仿宋"/>
          <w:sz w:val="24"/>
          <w:szCs w:val="24"/>
          <w:u w:val="single"/>
          <w:lang w:bidi="ar"/>
        </w:rPr>
        <w:t xml:space="preserve">             </w:t>
      </w:r>
    </w:p>
    <w:p w14:paraId="57C0D81E">
      <w:pPr>
        <w:pStyle w:val="10"/>
        <w:pageBreakBefore w:val="0"/>
        <w:widowControl w:val="0"/>
        <w:kinsoku/>
        <w:wordWrap/>
        <w:overflowPunct/>
        <w:topLinePunct w:val="0"/>
        <w:autoSpaceDE w:val="0"/>
        <w:autoSpaceDN w:val="0"/>
        <w:bidi w:val="0"/>
        <w:snapToGrid/>
        <w:spacing w:before="26" w:beforeAutospacing="0" w:after="0" w:afterAutospacing="0" w:line="355" w:lineRule="auto"/>
        <w:ind w:left="212" w:right="-12"/>
        <w:textAlignment w:val="auto"/>
        <w:outlineLvl w:val="9"/>
        <w:rPr>
          <w:rFonts w:hint="eastAsia"/>
        </w:rPr>
      </w:pPr>
      <w:r>
        <w:rPr>
          <w:rFonts w:hint="eastAsia" w:ascii="仿宋" w:hAnsi="仿宋" w:eastAsia="仿宋" w:cs="仿宋"/>
          <w:sz w:val="24"/>
          <w:szCs w:val="24"/>
          <w:lang w:bidi="ar"/>
        </w:rPr>
        <w:t>项目编号：</w:t>
      </w:r>
      <w:r>
        <w:rPr>
          <w:rFonts w:hint="eastAsia" w:ascii="仿宋" w:hAnsi="仿宋" w:eastAsia="仿宋" w:cs="仿宋"/>
          <w:sz w:val="24"/>
          <w:szCs w:val="24"/>
          <w:u w:val="single"/>
          <w:lang w:bidi="ar"/>
        </w:rPr>
        <w:t xml:space="preserve">             </w:t>
      </w:r>
    </w:p>
    <w:tbl>
      <w:tblPr>
        <w:tblStyle w:val="13"/>
        <w:tblpPr w:leftFromText="180" w:rightFromText="180" w:vertAnchor="text" w:horzAnchor="page" w:tblpX="1636" w:tblpY="30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3918"/>
        <w:gridCol w:w="3147"/>
      </w:tblGrid>
      <w:tr w14:paraId="231C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075" w:type="dxa"/>
            <w:noWrap w:val="0"/>
            <w:vAlign w:val="center"/>
          </w:tcPr>
          <w:p w14:paraId="54C6F00A">
            <w:pPr>
              <w:pageBreakBefore w:val="0"/>
              <w:kinsoku/>
              <w:wordWrap/>
              <w:overflowPunct/>
              <w:topLinePunct w:val="0"/>
              <w:bidi w:val="0"/>
              <w:snapToGrid/>
              <w:jc w:val="center"/>
              <w:textAlignment w:val="auto"/>
              <w:outlineLvl w:val="9"/>
              <w:rPr>
                <w:rFonts w:hint="eastAsia" w:ascii="仿宋" w:hAnsi="仿宋" w:eastAsia="仿宋" w:cs="仿宋"/>
                <w:sz w:val="24"/>
              </w:rPr>
            </w:pPr>
            <w:r>
              <w:rPr>
                <w:rFonts w:hint="eastAsia" w:ascii="仿宋" w:hAnsi="仿宋" w:eastAsia="仿宋" w:cs="仿宋"/>
                <w:sz w:val="24"/>
              </w:rPr>
              <w:t>序号</w:t>
            </w:r>
          </w:p>
        </w:tc>
        <w:tc>
          <w:tcPr>
            <w:tcW w:w="3918" w:type="dxa"/>
            <w:noWrap w:val="0"/>
            <w:vAlign w:val="center"/>
          </w:tcPr>
          <w:p w14:paraId="6FE1CED2">
            <w:pPr>
              <w:pageBreakBefore w:val="0"/>
              <w:kinsoku/>
              <w:wordWrap/>
              <w:overflowPunct/>
              <w:topLinePunct w:val="0"/>
              <w:bidi w:val="0"/>
              <w:snapToGrid/>
              <w:jc w:val="center"/>
              <w:textAlignment w:val="auto"/>
              <w:outlineLvl w:val="9"/>
              <w:rPr>
                <w:rFonts w:hint="eastAsia" w:ascii="仿宋" w:hAnsi="仿宋" w:eastAsia="仿宋" w:cs="仿宋"/>
                <w:sz w:val="24"/>
              </w:rPr>
            </w:pPr>
            <w:r>
              <w:rPr>
                <w:rFonts w:hint="eastAsia" w:ascii="仿宋" w:hAnsi="仿宋" w:eastAsia="仿宋" w:cs="仿宋"/>
                <w:sz w:val="24"/>
                <w:lang w:eastAsia="zh-CN"/>
              </w:rPr>
              <w:t>竞选文件</w:t>
            </w:r>
            <w:r>
              <w:rPr>
                <w:rFonts w:hint="eastAsia" w:ascii="仿宋" w:hAnsi="仿宋" w:eastAsia="仿宋" w:cs="仿宋"/>
                <w:sz w:val="24"/>
              </w:rPr>
              <w:t>要求</w:t>
            </w:r>
          </w:p>
        </w:tc>
        <w:tc>
          <w:tcPr>
            <w:tcW w:w="3147" w:type="dxa"/>
            <w:noWrap w:val="0"/>
            <w:vAlign w:val="center"/>
          </w:tcPr>
          <w:p w14:paraId="6A8481B3">
            <w:pPr>
              <w:pageBreakBefore w:val="0"/>
              <w:kinsoku/>
              <w:wordWrap/>
              <w:overflowPunct/>
              <w:topLinePunct w:val="0"/>
              <w:bidi w:val="0"/>
              <w:snapToGrid/>
              <w:jc w:val="center"/>
              <w:textAlignment w:val="auto"/>
              <w:outlineLvl w:val="9"/>
              <w:rPr>
                <w:rFonts w:hint="eastAsia" w:ascii="仿宋" w:hAnsi="仿宋" w:eastAsia="仿宋" w:cs="仿宋"/>
                <w:sz w:val="24"/>
              </w:rPr>
            </w:pPr>
            <w:r>
              <w:rPr>
                <w:rFonts w:hint="eastAsia" w:ascii="仿宋" w:hAnsi="仿宋" w:eastAsia="仿宋" w:cs="仿宋"/>
                <w:sz w:val="24"/>
              </w:rPr>
              <w:t>响应文件响应</w:t>
            </w:r>
          </w:p>
        </w:tc>
      </w:tr>
      <w:tr w14:paraId="43BA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75" w:type="dxa"/>
            <w:noWrap w:val="0"/>
            <w:vAlign w:val="top"/>
          </w:tcPr>
          <w:p w14:paraId="4DD23057">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918" w:type="dxa"/>
            <w:noWrap w:val="0"/>
            <w:vAlign w:val="top"/>
          </w:tcPr>
          <w:p w14:paraId="561FD1E2">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147" w:type="dxa"/>
            <w:noWrap w:val="0"/>
            <w:vAlign w:val="top"/>
          </w:tcPr>
          <w:p w14:paraId="157226A9">
            <w:pPr>
              <w:pageBreakBefore w:val="0"/>
              <w:kinsoku/>
              <w:wordWrap/>
              <w:overflowPunct/>
              <w:topLinePunct w:val="0"/>
              <w:bidi w:val="0"/>
              <w:snapToGrid/>
              <w:jc w:val="center"/>
              <w:textAlignment w:val="auto"/>
              <w:outlineLvl w:val="9"/>
              <w:rPr>
                <w:rFonts w:hint="eastAsia" w:ascii="仿宋" w:hAnsi="仿宋" w:eastAsia="仿宋" w:cs="仿宋"/>
                <w:sz w:val="24"/>
              </w:rPr>
            </w:pPr>
          </w:p>
        </w:tc>
      </w:tr>
      <w:tr w14:paraId="55AB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75" w:type="dxa"/>
            <w:noWrap w:val="0"/>
            <w:vAlign w:val="top"/>
          </w:tcPr>
          <w:p w14:paraId="64E5C480">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918" w:type="dxa"/>
            <w:noWrap w:val="0"/>
            <w:vAlign w:val="top"/>
          </w:tcPr>
          <w:p w14:paraId="5456DECE">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147" w:type="dxa"/>
            <w:noWrap w:val="0"/>
            <w:vAlign w:val="top"/>
          </w:tcPr>
          <w:p w14:paraId="20AC2832">
            <w:pPr>
              <w:pageBreakBefore w:val="0"/>
              <w:kinsoku/>
              <w:wordWrap/>
              <w:overflowPunct/>
              <w:topLinePunct w:val="0"/>
              <w:bidi w:val="0"/>
              <w:snapToGrid/>
              <w:jc w:val="center"/>
              <w:textAlignment w:val="auto"/>
              <w:outlineLvl w:val="9"/>
              <w:rPr>
                <w:rFonts w:hint="eastAsia" w:ascii="仿宋" w:hAnsi="仿宋" w:eastAsia="仿宋" w:cs="仿宋"/>
                <w:sz w:val="24"/>
              </w:rPr>
            </w:pPr>
          </w:p>
        </w:tc>
      </w:tr>
      <w:tr w14:paraId="09DA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75" w:type="dxa"/>
            <w:noWrap w:val="0"/>
            <w:vAlign w:val="top"/>
          </w:tcPr>
          <w:p w14:paraId="13286349">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918" w:type="dxa"/>
            <w:noWrap w:val="0"/>
            <w:vAlign w:val="top"/>
          </w:tcPr>
          <w:p w14:paraId="3B82183C">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147" w:type="dxa"/>
            <w:noWrap w:val="0"/>
            <w:vAlign w:val="top"/>
          </w:tcPr>
          <w:p w14:paraId="5AFC4CB3">
            <w:pPr>
              <w:pageBreakBefore w:val="0"/>
              <w:kinsoku/>
              <w:wordWrap/>
              <w:overflowPunct/>
              <w:topLinePunct w:val="0"/>
              <w:bidi w:val="0"/>
              <w:snapToGrid/>
              <w:jc w:val="center"/>
              <w:textAlignment w:val="auto"/>
              <w:outlineLvl w:val="9"/>
              <w:rPr>
                <w:rFonts w:hint="eastAsia" w:ascii="仿宋" w:hAnsi="仿宋" w:eastAsia="仿宋" w:cs="仿宋"/>
                <w:sz w:val="24"/>
              </w:rPr>
            </w:pPr>
          </w:p>
        </w:tc>
      </w:tr>
      <w:tr w14:paraId="5366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075" w:type="dxa"/>
            <w:noWrap w:val="0"/>
            <w:vAlign w:val="top"/>
          </w:tcPr>
          <w:p w14:paraId="1B521F76">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918" w:type="dxa"/>
            <w:noWrap w:val="0"/>
            <w:vAlign w:val="top"/>
          </w:tcPr>
          <w:p w14:paraId="55C57E37">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147" w:type="dxa"/>
            <w:noWrap w:val="0"/>
            <w:vAlign w:val="top"/>
          </w:tcPr>
          <w:p w14:paraId="7E9105C9">
            <w:pPr>
              <w:pageBreakBefore w:val="0"/>
              <w:kinsoku/>
              <w:wordWrap/>
              <w:overflowPunct/>
              <w:topLinePunct w:val="0"/>
              <w:bidi w:val="0"/>
              <w:snapToGrid/>
              <w:jc w:val="center"/>
              <w:textAlignment w:val="auto"/>
              <w:outlineLvl w:val="9"/>
              <w:rPr>
                <w:rFonts w:hint="eastAsia" w:ascii="仿宋" w:hAnsi="仿宋" w:eastAsia="仿宋" w:cs="仿宋"/>
                <w:sz w:val="24"/>
              </w:rPr>
            </w:pPr>
          </w:p>
        </w:tc>
      </w:tr>
    </w:tbl>
    <w:p w14:paraId="754E6CF4">
      <w:pPr>
        <w:pStyle w:val="7"/>
        <w:pageBreakBefore w:val="0"/>
        <w:pBdr>
          <w:bottom w:val="none" w:color="auto" w:sz="0" w:space="0"/>
        </w:pBdr>
        <w:tabs>
          <w:tab w:val="clear" w:pos="4153"/>
          <w:tab w:val="clear" w:pos="8306"/>
        </w:tabs>
        <w:kinsoku/>
        <w:wordWrap/>
        <w:overflowPunct/>
        <w:topLinePunct w:val="0"/>
        <w:bidi w:val="0"/>
        <w:snapToGrid/>
        <w:jc w:val="both"/>
        <w:textAlignment w:val="auto"/>
        <w:outlineLvl w:val="9"/>
        <w:rPr>
          <w:rFonts w:hint="eastAsia" w:ascii="仿宋" w:hAnsi="仿宋" w:eastAsia="仿宋" w:cs="仿宋"/>
          <w:sz w:val="24"/>
          <w:szCs w:val="24"/>
        </w:rPr>
      </w:pPr>
    </w:p>
    <w:p w14:paraId="19BC4B25">
      <w:pPr>
        <w:pageBreakBefore w:val="0"/>
        <w:kinsoku/>
        <w:wordWrap/>
        <w:overflowPunct/>
        <w:topLinePunct w:val="0"/>
        <w:bidi w:val="0"/>
        <w:snapToGrid/>
        <w:ind w:firstLine="482" w:firstLineChars="200"/>
        <w:textAlignment w:val="auto"/>
        <w:outlineLvl w:val="9"/>
        <w:rPr>
          <w:rFonts w:hint="eastAsia" w:ascii="仿宋" w:hAnsi="仿宋" w:eastAsia="仿宋" w:cs="仿宋"/>
          <w:b/>
          <w:sz w:val="24"/>
        </w:rPr>
      </w:pPr>
    </w:p>
    <w:p w14:paraId="3B10C2F7">
      <w:pPr>
        <w:pageBreakBefore w:val="0"/>
        <w:kinsoku/>
        <w:wordWrap/>
        <w:overflowPunct/>
        <w:topLinePunct w:val="0"/>
        <w:bidi w:val="0"/>
        <w:snapToGrid/>
        <w:ind w:firstLine="480" w:firstLineChars="200"/>
        <w:textAlignment w:val="auto"/>
        <w:outlineLvl w:val="9"/>
        <w:rPr>
          <w:rFonts w:hint="eastAsia" w:ascii="仿宋" w:hAnsi="仿宋" w:eastAsia="仿宋" w:cs="仿宋"/>
          <w:bCs/>
          <w:sz w:val="24"/>
        </w:rPr>
      </w:pPr>
      <w:r>
        <w:rPr>
          <w:rFonts w:hint="eastAsia" w:ascii="仿宋" w:hAnsi="仿宋" w:eastAsia="仿宋" w:cs="仿宋"/>
          <w:bCs/>
          <w:sz w:val="24"/>
        </w:rPr>
        <w:t>注：1.本表只填写响应文件中与</w:t>
      </w:r>
      <w:r>
        <w:rPr>
          <w:rFonts w:hint="eastAsia" w:ascii="仿宋" w:hAnsi="仿宋" w:eastAsia="仿宋" w:cs="仿宋"/>
          <w:bCs/>
          <w:sz w:val="24"/>
          <w:lang w:eastAsia="zh-CN"/>
        </w:rPr>
        <w:t>竞选</w:t>
      </w:r>
      <w:r>
        <w:rPr>
          <w:rFonts w:hint="eastAsia" w:ascii="仿宋" w:hAnsi="仿宋" w:eastAsia="仿宋" w:cs="仿宋"/>
          <w:bCs/>
          <w:sz w:val="24"/>
        </w:rPr>
        <w:t>文件有偏离（包括正偏离和负偏离）的内容，响应文件中技术响应与</w:t>
      </w:r>
      <w:r>
        <w:rPr>
          <w:rFonts w:hint="eastAsia" w:ascii="仿宋" w:hAnsi="仿宋" w:eastAsia="仿宋" w:cs="仿宋"/>
          <w:bCs/>
          <w:sz w:val="24"/>
          <w:lang w:eastAsia="zh-CN"/>
        </w:rPr>
        <w:t>竞选</w:t>
      </w:r>
      <w:r>
        <w:rPr>
          <w:rFonts w:hint="eastAsia" w:ascii="仿宋" w:hAnsi="仿宋" w:eastAsia="仿宋" w:cs="仿宋"/>
          <w:bCs/>
          <w:sz w:val="24"/>
        </w:rPr>
        <w:t>文件要求完全一致的，不用在此表中列出,但此表格式须留存。</w:t>
      </w:r>
    </w:p>
    <w:p w14:paraId="129CAD6F">
      <w:pPr>
        <w:pageBreakBefore w:val="0"/>
        <w:kinsoku/>
        <w:wordWrap/>
        <w:overflowPunct/>
        <w:topLinePunct w:val="0"/>
        <w:bidi w:val="0"/>
        <w:snapToGrid/>
        <w:ind w:firstLine="480" w:firstLineChars="200"/>
        <w:textAlignment w:val="auto"/>
        <w:outlineLvl w:val="9"/>
        <w:rPr>
          <w:rFonts w:hint="eastAsia" w:ascii="仿宋" w:hAnsi="仿宋" w:eastAsia="仿宋" w:cs="仿宋"/>
          <w:bCs/>
          <w:sz w:val="24"/>
        </w:rPr>
      </w:pPr>
      <w:r>
        <w:rPr>
          <w:rFonts w:hint="eastAsia" w:ascii="仿宋" w:hAnsi="仿宋" w:eastAsia="仿宋" w:cs="仿宋"/>
          <w:bCs/>
          <w:sz w:val="24"/>
        </w:rPr>
        <w:t>2．</w:t>
      </w:r>
      <w:r>
        <w:rPr>
          <w:rFonts w:hint="eastAsia" w:ascii="仿宋" w:hAnsi="仿宋" w:eastAsia="仿宋" w:cs="仿宋"/>
          <w:bCs/>
          <w:sz w:val="24"/>
          <w:lang w:eastAsia="zh-CN"/>
        </w:rPr>
        <w:t>竞选人</w:t>
      </w:r>
      <w:r>
        <w:rPr>
          <w:rFonts w:hint="eastAsia" w:ascii="仿宋" w:hAnsi="仿宋" w:eastAsia="仿宋" w:cs="仿宋"/>
          <w:bCs/>
          <w:sz w:val="24"/>
        </w:rPr>
        <w:t>必须据实填写，不得虚假响应，否则将取消其</w:t>
      </w:r>
      <w:r>
        <w:rPr>
          <w:rFonts w:hint="eastAsia" w:ascii="仿宋" w:hAnsi="仿宋" w:eastAsia="仿宋" w:cs="仿宋"/>
          <w:bCs/>
          <w:sz w:val="24"/>
          <w:lang w:eastAsia="zh-CN"/>
        </w:rPr>
        <w:t>竞选</w:t>
      </w:r>
      <w:r>
        <w:rPr>
          <w:rFonts w:hint="eastAsia" w:ascii="仿宋" w:hAnsi="仿宋" w:eastAsia="仿宋" w:cs="仿宋"/>
          <w:bCs/>
          <w:sz w:val="24"/>
        </w:rPr>
        <w:t>或中标资格。</w:t>
      </w:r>
    </w:p>
    <w:p w14:paraId="7D910C55">
      <w:pPr>
        <w:pageBreakBefore w:val="0"/>
        <w:kinsoku/>
        <w:wordWrap/>
        <w:overflowPunct/>
        <w:topLinePunct w:val="0"/>
        <w:bidi w:val="0"/>
        <w:snapToGrid/>
        <w:ind w:firstLine="482" w:firstLineChars="200"/>
        <w:textAlignment w:val="auto"/>
        <w:outlineLvl w:val="9"/>
        <w:rPr>
          <w:rFonts w:hint="eastAsia" w:ascii="仿宋" w:hAnsi="仿宋" w:eastAsia="仿宋" w:cs="仿宋"/>
          <w:b/>
          <w:sz w:val="24"/>
        </w:rPr>
      </w:pPr>
    </w:p>
    <w:p w14:paraId="56567D9F">
      <w:pPr>
        <w:pageBreakBefore w:val="0"/>
        <w:kinsoku/>
        <w:wordWrap/>
        <w:overflowPunct/>
        <w:topLinePunct w:val="0"/>
        <w:bidi w:val="0"/>
        <w:snapToGrid/>
        <w:ind w:firstLine="482" w:firstLineChars="200"/>
        <w:textAlignment w:val="auto"/>
        <w:outlineLvl w:val="9"/>
        <w:rPr>
          <w:rFonts w:hint="eastAsia" w:ascii="仿宋" w:hAnsi="仿宋" w:eastAsia="仿宋" w:cs="仿宋"/>
          <w:b/>
          <w:sz w:val="24"/>
        </w:rPr>
      </w:pPr>
    </w:p>
    <w:p w14:paraId="45DDC8FA">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p>
    <w:p w14:paraId="18021299">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（盖单位公章）</w:t>
      </w:r>
    </w:p>
    <w:p w14:paraId="2E6D25D3">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bCs/>
          <w:sz w:val="24"/>
        </w:rPr>
      </w:pPr>
      <w:r>
        <w:rPr>
          <w:rFonts w:hint="eastAsia" w:ascii="仿宋" w:hAnsi="仿宋" w:eastAsia="仿宋" w:cs="仿宋"/>
          <w:bCs/>
          <w:sz w:val="24"/>
        </w:rPr>
        <w:t xml:space="preserve">法定代表人或授权代表（签字或盖章）： </w:t>
      </w:r>
    </w:p>
    <w:p w14:paraId="3BCAD616">
      <w:pPr>
        <w:pageBreakBefore w:val="0"/>
        <w:kinsoku/>
        <w:wordWrap/>
        <w:overflowPunct/>
        <w:topLinePunct w:val="0"/>
        <w:bidi w:val="0"/>
        <w:adjustRightInd w:val="0"/>
        <w:snapToGrid/>
        <w:spacing w:line="400" w:lineRule="exact"/>
        <w:ind w:firstLine="540" w:firstLineChars="225"/>
        <w:jc w:val="left"/>
        <w:textAlignment w:val="auto"/>
        <w:outlineLvl w:val="9"/>
        <w:rPr>
          <w:rFonts w:hint="eastAsia" w:ascii="仿宋" w:hAnsi="仿宋" w:eastAsia="仿宋" w:cs="仿宋"/>
          <w:bCs/>
          <w:sz w:val="24"/>
        </w:rPr>
      </w:pPr>
      <w:r>
        <w:rPr>
          <w:rFonts w:hint="eastAsia" w:ascii="仿宋" w:hAnsi="仿宋" w:eastAsia="仿宋" w:cs="仿宋"/>
          <w:bCs/>
          <w:sz w:val="24"/>
        </w:rPr>
        <w:t>日  期</w:t>
      </w:r>
      <w:r>
        <w:rPr>
          <w:rFonts w:hint="eastAsia" w:ascii="仿宋" w:hAnsi="仿宋" w:eastAsia="仿宋" w:cs="仿宋"/>
          <w:sz w:val="24"/>
        </w:rPr>
        <w:t>：</w:t>
      </w:r>
      <w:r>
        <w:rPr>
          <w:rFonts w:hint="eastAsia" w:ascii="仿宋" w:hAnsi="仿宋" w:eastAsia="仿宋" w:cs="仿宋"/>
          <w:bCs/>
          <w:sz w:val="24"/>
          <w:lang w:val="en-US" w:eastAsia="zh-CN"/>
        </w:rPr>
        <w:t xml:space="preserve">   </w:t>
      </w:r>
      <w:r>
        <w:rPr>
          <w:rFonts w:hint="eastAsia" w:ascii="仿宋" w:hAnsi="仿宋" w:eastAsia="仿宋" w:cs="仿宋"/>
          <w:bCs/>
          <w:sz w:val="24"/>
        </w:rPr>
        <w:t>年 月 日</w:t>
      </w:r>
    </w:p>
    <w:p w14:paraId="5B0138AA">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7910227C">
      <w:pPr>
        <w:pStyle w:val="5"/>
        <w:pageBreakBefore w:val="0"/>
        <w:tabs>
          <w:tab w:val="left" w:pos="0"/>
        </w:tabs>
        <w:kinsoku/>
        <w:wordWrap/>
        <w:overflowPunct/>
        <w:topLinePunct w:val="0"/>
        <w:bidi w:val="0"/>
        <w:snapToGrid/>
        <w:ind w:left="0" w:leftChars="0" w:firstLine="0" w:firstLineChars="0"/>
        <w:textAlignment w:val="auto"/>
        <w:outlineLvl w:val="9"/>
        <w:rPr>
          <w:rFonts w:hint="eastAsia" w:ascii="仿宋" w:hAnsi="仿宋" w:eastAsia="仿宋" w:cs="仿宋"/>
          <w:sz w:val="24"/>
        </w:rPr>
        <w:sectPr>
          <w:pgSz w:w="11906" w:h="16838"/>
          <w:pgMar w:top="1440" w:right="1800" w:bottom="1440" w:left="1800" w:header="851" w:footer="992" w:gutter="0"/>
          <w:pgNumType w:fmt="decimal"/>
          <w:cols w:space="425" w:num="1"/>
          <w:docGrid w:type="lines" w:linePitch="312" w:charSpace="0"/>
        </w:sectPr>
      </w:pPr>
    </w:p>
    <w:p w14:paraId="5E52B706">
      <w:pPr>
        <w:pageBreakBefore w:val="0"/>
        <w:kinsoku/>
        <w:wordWrap/>
        <w:overflowPunct/>
        <w:topLinePunct w:val="0"/>
        <w:bidi w:val="0"/>
        <w:snapToGrid/>
        <w:jc w:val="center"/>
        <w:textAlignment w:val="auto"/>
        <w:outlineLvl w:val="9"/>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现场报价表</w:t>
      </w:r>
    </w:p>
    <w:p w14:paraId="1C60A8F0">
      <w:pPr>
        <w:pageBreakBefore w:val="0"/>
        <w:kinsoku/>
        <w:wordWrap/>
        <w:overflowPunct/>
        <w:topLinePunct w:val="0"/>
        <w:bidi w:val="0"/>
        <w:snapToGrid/>
        <w:spacing w:line="480" w:lineRule="auto"/>
        <w:jc w:val="center"/>
        <w:textAlignment w:val="auto"/>
        <w:outlineLvl w:val="9"/>
        <w:rPr>
          <w:rFonts w:hint="eastAsia" w:ascii="仿宋" w:hAnsi="仿宋" w:eastAsia="仿宋" w:cs="仿宋"/>
          <w:b/>
          <w:sz w:val="24"/>
          <w:highlight w:val="none"/>
        </w:rPr>
      </w:pPr>
      <w:r>
        <w:rPr>
          <w:rFonts w:hint="eastAsia" w:ascii="仿宋" w:hAnsi="仿宋" w:eastAsia="仿宋" w:cs="仿宋"/>
          <w:b/>
          <w:bCs/>
          <w:sz w:val="28"/>
          <w:szCs w:val="28"/>
          <w:highlight w:val="none"/>
        </w:rPr>
        <w:t>第</w:t>
      </w:r>
      <w:r>
        <w:rPr>
          <w:rFonts w:hint="eastAsia" w:ascii="仿宋" w:hAnsi="仿宋" w:eastAsia="仿宋" w:cs="仿宋"/>
          <w:sz w:val="24"/>
          <w:highlight w:val="none"/>
          <w:u w:val="single"/>
        </w:rPr>
        <w:t xml:space="preserve">       </w:t>
      </w:r>
      <w:r>
        <w:rPr>
          <w:rFonts w:hint="eastAsia" w:ascii="仿宋" w:hAnsi="仿宋" w:eastAsia="仿宋" w:cs="仿宋"/>
          <w:b/>
          <w:bCs/>
          <w:sz w:val="28"/>
          <w:szCs w:val="28"/>
          <w:highlight w:val="none"/>
        </w:rPr>
        <w:t>轮报价/最后报价(根据</w:t>
      </w:r>
      <w:r>
        <w:rPr>
          <w:rFonts w:hint="eastAsia" w:ascii="仿宋" w:hAnsi="仿宋" w:eastAsia="仿宋" w:cs="仿宋"/>
          <w:b/>
          <w:bCs/>
          <w:sz w:val="28"/>
          <w:szCs w:val="28"/>
          <w:highlight w:val="none"/>
          <w:lang w:eastAsia="zh-CN"/>
        </w:rPr>
        <w:t>竞选</w:t>
      </w:r>
      <w:r>
        <w:rPr>
          <w:rFonts w:hint="eastAsia" w:ascii="仿宋" w:hAnsi="仿宋" w:eastAsia="仿宋" w:cs="仿宋"/>
          <w:b/>
          <w:bCs/>
          <w:sz w:val="28"/>
          <w:szCs w:val="28"/>
          <w:highlight w:val="none"/>
        </w:rPr>
        <w:t>实际情况选择)</w:t>
      </w:r>
      <w:r>
        <w:rPr>
          <w:rFonts w:hint="eastAsia" w:ascii="仿宋" w:hAnsi="仿宋" w:eastAsia="仿宋" w:cs="仿宋"/>
          <w:b/>
          <w:sz w:val="28"/>
          <w:szCs w:val="28"/>
          <w:highlight w:val="none"/>
        </w:rPr>
        <w:t xml:space="preserve">                          </w:t>
      </w:r>
      <w:r>
        <w:rPr>
          <w:rFonts w:hint="eastAsia" w:ascii="仿宋" w:hAnsi="仿宋" w:eastAsia="仿宋" w:cs="仿宋"/>
          <w:b/>
          <w:sz w:val="24"/>
          <w:highlight w:val="none"/>
        </w:rPr>
        <w:t xml:space="preserve"> </w:t>
      </w:r>
    </w:p>
    <w:p w14:paraId="5F50F3BE">
      <w:pPr>
        <w:pStyle w:val="2"/>
        <w:pageBreakBefore w:val="0"/>
        <w:kinsoku/>
        <w:wordWrap/>
        <w:overflowPunct/>
        <w:topLinePunct w:val="0"/>
        <w:bidi w:val="0"/>
        <w:snapToGrid/>
        <w:ind w:left="120" w:right="145" w:rightChars="69"/>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一、关于报价表的说明：</w:t>
      </w:r>
    </w:p>
    <w:p w14:paraId="672E8BB2">
      <w:pPr>
        <w:pageBreakBefore w:val="0"/>
        <w:kinsoku/>
        <w:wordWrap/>
        <w:overflowPunct/>
        <w:topLinePunct w:val="0"/>
        <w:bidi w:val="0"/>
        <w:snapToGrid/>
        <w:spacing w:before="154" w:line="240" w:lineRule="auto"/>
        <w:ind w:left="120" w:right="145" w:rightChars="69"/>
        <w:textAlignment w:val="auto"/>
        <w:outlineLvl w:val="9"/>
        <w:rPr>
          <w:rFonts w:hint="eastAsia" w:ascii="仿宋" w:hAnsi="仿宋" w:eastAsia="仿宋" w:cs="仿宋"/>
          <w:sz w:val="24"/>
          <w:szCs w:val="32"/>
          <w:highlight w:val="none"/>
        </w:rPr>
      </w:pPr>
      <w:r>
        <w:rPr>
          <w:rFonts w:hint="eastAsia" w:ascii="仿宋" w:hAnsi="仿宋" w:eastAsia="仿宋" w:cs="仿宋"/>
          <w:sz w:val="24"/>
          <w:szCs w:val="32"/>
          <w:highlight w:val="none"/>
        </w:rPr>
        <w:t>1、此报价表不需要封装在响应文件中，需</w:t>
      </w:r>
      <w:r>
        <w:rPr>
          <w:rFonts w:hint="eastAsia" w:ascii="仿宋" w:hAnsi="仿宋" w:eastAsia="仿宋" w:cs="仿宋"/>
          <w:sz w:val="24"/>
          <w:szCs w:val="32"/>
          <w:highlight w:val="none"/>
          <w:lang w:eastAsia="zh-CN"/>
        </w:rPr>
        <w:t>竞选人</w:t>
      </w:r>
      <w:r>
        <w:rPr>
          <w:rFonts w:hint="eastAsia" w:ascii="仿宋" w:hAnsi="仿宋" w:eastAsia="仿宋" w:cs="仿宋"/>
          <w:sz w:val="24"/>
          <w:szCs w:val="32"/>
          <w:highlight w:val="none"/>
        </w:rPr>
        <w:t>单独携带3份到</w:t>
      </w:r>
      <w:r>
        <w:rPr>
          <w:rFonts w:hint="eastAsia" w:ascii="仿宋" w:hAnsi="仿宋" w:eastAsia="仿宋" w:cs="仿宋"/>
          <w:sz w:val="24"/>
          <w:szCs w:val="32"/>
          <w:highlight w:val="none"/>
          <w:lang w:eastAsia="zh-CN"/>
        </w:rPr>
        <w:t>竞选</w:t>
      </w:r>
      <w:r>
        <w:rPr>
          <w:rFonts w:hint="eastAsia" w:ascii="仿宋" w:hAnsi="仿宋" w:eastAsia="仿宋" w:cs="仿宋"/>
          <w:sz w:val="24"/>
          <w:szCs w:val="32"/>
          <w:highlight w:val="none"/>
        </w:rPr>
        <w:t>现场进行报价；</w:t>
      </w:r>
    </w:p>
    <w:p w14:paraId="791CE0EA">
      <w:pPr>
        <w:pageBreakBefore w:val="0"/>
        <w:kinsoku/>
        <w:wordWrap/>
        <w:overflowPunct/>
        <w:topLinePunct w:val="0"/>
        <w:bidi w:val="0"/>
        <w:snapToGrid/>
        <w:spacing w:before="154" w:line="240" w:lineRule="auto"/>
        <w:ind w:left="120" w:right="145" w:rightChars="69"/>
        <w:textAlignment w:val="auto"/>
        <w:outlineLvl w:val="9"/>
        <w:rPr>
          <w:rFonts w:hint="eastAsia" w:ascii="仿宋" w:hAnsi="仿宋" w:eastAsia="仿宋" w:cs="仿宋"/>
          <w:sz w:val="24"/>
          <w:szCs w:val="32"/>
          <w:highlight w:val="none"/>
        </w:rPr>
      </w:pPr>
      <w:r>
        <w:rPr>
          <w:rFonts w:hint="eastAsia" w:ascii="仿宋" w:hAnsi="仿宋" w:eastAsia="仿宋" w:cs="仿宋"/>
          <w:sz w:val="24"/>
          <w:szCs w:val="32"/>
          <w:highlight w:val="none"/>
        </w:rPr>
        <w:t>2、报价表是在通过相关评审后，向</w:t>
      </w:r>
      <w:r>
        <w:rPr>
          <w:rFonts w:hint="eastAsia" w:ascii="仿宋" w:hAnsi="仿宋" w:eastAsia="仿宋" w:cs="仿宋"/>
          <w:sz w:val="24"/>
          <w:szCs w:val="32"/>
          <w:highlight w:val="none"/>
          <w:lang w:eastAsia="zh-CN"/>
        </w:rPr>
        <w:t>评审小组</w:t>
      </w:r>
      <w:r>
        <w:rPr>
          <w:rFonts w:hint="eastAsia" w:ascii="仿宋" w:hAnsi="仿宋" w:eastAsia="仿宋" w:cs="仿宋"/>
          <w:sz w:val="24"/>
          <w:szCs w:val="32"/>
          <w:highlight w:val="none"/>
        </w:rPr>
        <w:t>单独密封递交的文件，需由法定代表人或授权代表签字；</w:t>
      </w:r>
    </w:p>
    <w:p w14:paraId="18C6D037">
      <w:pPr>
        <w:pageBreakBefore w:val="0"/>
        <w:kinsoku/>
        <w:wordWrap/>
        <w:overflowPunct/>
        <w:topLinePunct w:val="0"/>
        <w:bidi w:val="0"/>
        <w:snapToGrid/>
        <w:spacing w:before="154" w:line="240" w:lineRule="auto"/>
        <w:ind w:left="120" w:right="145" w:rightChars="69"/>
        <w:textAlignment w:val="auto"/>
        <w:outlineLvl w:val="9"/>
        <w:rPr>
          <w:rFonts w:hint="eastAsia" w:ascii="仿宋" w:hAnsi="仿宋" w:eastAsia="仿宋" w:cs="仿宋"/>
          <w:sz w:val="24"/>
          <w:szCs w:val="32"/>
          <w:highlight w:val="none"/>
        </w:rPr>
      </w:pPr>
      <w:r>
        <w:rPr>
          <w:rFonts w:hint="eastAsia" w:ascii="仿宋" w:hAnsi="仿宋" w:eastAsia="仿宋" w:cs="仿宋"/>
          <w:sz w:val="24"/>
          <w:szCs w:val="32"/>
          <w:highlight w:val="none"/>
        </w:rPr>
        <w:t>3、报价表可以</w:t>
      </w:r>
      <w:r>
        <w:rPr>
          <w:rFonts w:hint="eastAsia" w:ascii="仿宋" w:hAnsi="仿宋" w:eastAsia="仿宋" w:cs="仿宋"/>
          <w:sz w:val="24"/>
          <w:szCs w:val="32"/>
          <w:highlight w:val="none"/>
          <w:lang w:eastAsia="zh-CN"/>
        </w:rPr>
        <w:t>竞选人</w:t>
      </w:r>
      <w:r>
        <w:rPr>
          <w:rFonts w:hint="eastAsia" w:ascii="仿宋" w:hAnsi="仿宋" w:eastAsia="仿宋" w:cs="仿宋"/>
          <w:sz w:val="24"/>
          <w:szCs w:val="32"/>
          <w:highlight w:val="none"/>
        </w:rPr>
        <w:t>的法定代表人或授权代表在报价时填写；</w:t>
      </w:r>
    </w:p>
    <w:p w14:paraId="20383CA8">
      <w:pPr>
        <w:pageBreakBefore w:val="0"/>
        <w:kinsoku/>
        <w:wordWrap/>
        <w:overflowPunct/>
        <w:topLinePunct w:val="0"/>
        <w:bidi w:val="0"/>
        <w:snapToGrid/>
        <w:spacing w:before="154" w:line="240" w:lineRule="auto"/>
        <w:ind w:left="120" w:right="145" w:rightChars="69"/>
        <w:textAlignment w:val="auto"/>
        <w:outlineLvl w:val="9"/>
        <w:rPr>
          <w:rFonts w:hint="eastAsia" w:ascii="仿宋" w:hAnsi="仿宋" w:eastAsia="仿宋" w:cs="仿宋"/>
          <w:sz w:val="24"/>
          <w:szCs w:val="32"/>
          <w:highlight w:val="none"/>
        </w:rPr>
      </w:pPr>
      <w:r>
        <w:rPr>
          <w:rFonts w:hint="eastAsia" w:ascii="仿宋" w:hAnsi="仿宋" w:eastAsia="仿宋" w:cs="仿宋"/>
          <w:sz w:val="24"/>
          <w:szCs w:val="32"/>
          <w:highlight w:val="none"/>
        </w:rPr>
        <w:t>4、</w:t>
      </w:r>
      <w:r>
        <w:rPr>
          <w:rFonts w:hint="eastAsia" w:ascii="仿宋" w:hAnsi="仿宋" w:eastAsia="仿宋" w:cs="仿宋"/>
          <w:sz w:val="24"/>
          <w:szCs w:val="32"/>
          <w:highlight w:val="none"/>
          <w:lang w:eastAsia="zh-CN"/>
        </w:rPr>
        <w:t>竞选人</w:t>
      </w:r>
      <w:r>
        <w:rPr>
          <w:rFonts w:hint="eastAsia" w:ascii="仿宋" w:hAnsi="仿宋" w:eastAsia="仿宋" w:cs="仿宋"/>
          <w:sz w:val="24"/>
          <w:szCs w:val="32"/>
          <w:highlight w:val="none"/>
        </w:rPr>
        <w:t>在未提高响应文件中承诺的服务质量的情况下，其报价不得高于对该项目之前的报价。</w:t>
      </w:r>
    </w:p>
    <w:tbl>
      <w:tblPr>
        <w:tblStyle w:val="13"/>
        <w:tblpPr w:leftFromText="180" w:rightFromText="180" w:vertAnchor="text" w:horzAnchor="page" w:tblpX="921" w:tblpY="420"/>
        <w:tblOverlap w:val="never"/>
        <w:tblW w:w="128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2389"/>
        <w:gridCol w:w="1529"/>
        <w:gridCol w:w="1179"/>
        <w:gridCol w:w="1159"/>
        <w:gridCol w:w="870"/>
        <w:gridCol w:w="1119"/>
        <w:gridCol w:w="1213"/>
        <w:gridCol w:w="1418"/>
        <w:gridCol w:w="1132"/>
      </w:tblGrid>
      <w:tr w14:paraId="29F4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884" w:type="dxa"/>
            <w:noWrap w:val="0"/>
            <w:vAlign w:val="top"/>
          </w:tcPr>
          <w:p w14:paraId="7804E5A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bookmarkStart w:id="78" w:name="注：1. 报价应是最终采购人验收合格后的总价，及磋商文件规定的其它费用。"/>
            <w:bookmarkEnd w:id="78"/>
            <w:r>
              <w:rPr>
                <w:rFonts w:hint="eastAsia" w:ascii="仿宋" w:hAnsi="仿宋" w:eastAsia="仿宋" w:cs="仿宋"/>
                <w:sz w:val="24"/>
                <w:szCs w:val="24"/>
                <w:highlight w:val="none"/>
              </w:rPr>
              <w:t>序号</w:t>
            </w:r>
          </w:p>
        </w:tc>
        <w:tc>
          <w:tcPr>
            <w:tcW w:w="2389" w:type="dxa"/>
            <w:noWrap w:val="0"/>
            <w:vAlign w:val="top"/>
          </w:tcPr>
          <w:p w14:paraId="5059043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品名</w:t>
            </w:r>
          </w:p>
          <w:p w14:paraId="36C0EEB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（与注册证一致）</w:t>
            </w:r>
          </w:p>
        </w:tc>
        <w:tc>
          <w:tcPr>
            <w:tcW w:w="1529" w:type="dxa"/>
            <w:noWrap w:val="0"/>
            <w:vAlign w:val="top"/>
          </w:tcPr>
          <w:p w14:paraId="110C883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型号</w:t>
            </w:r>
          </w:p>
        </w:tc>
        <w:tc>
          <w:tcPr>
            <w:tcW w:w="1179" w:type="dxa"/>
            <w:noWrap w:val="0"/>
            <w:vAlign w:val="top"/>
          </w:tcPr>
          <w:p w14:paraId="510C84D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品牌</w:t>
            </w:r>
          </w:p>
        </w:tc>
        <w:tc>
          <w:tcPr>
            <w:tcW w:w="1159" w:type="dxa"/>
            <w:noWrap w:val="0"/>
            <w:vAlign w:val="top"/>
          </w:tcPr>
          <w:p w14:paraId="2358A9C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注册（备案）证号</w:t>
            </w:r>
          </w:p>
        </w:tc>
        <w:tc>
          <w:tcPr>
            <w:tcW w:w="870" w:type="dxa"/>
            <w:noWrap w:val="0"/>
            <w:vAlign w:val="top"/>
          </w:tcPr>
          <w:p w14:paraId="198200B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生产厂家</w:t>
            </w:r>
          </w:p>
        </w:tc>
        <w:tc>
          <w:tcPr>
            <w:tcW w:w="1119" w:type="dxa"/>
            <w:noWrap w:val="0"/>
            <w:vAlign w:val="top"/>
          </w:tcPr>
          <w:p w14:paraId="04DB8AD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lang w:val="en-US" w:eastAsia="zh-CN"/>
              </w:rPr>
              <w:t>单</w:t>
            </w:r>
            <w:r>
              <w:rPr>
                <w:rFonts w:hint="eastAsia" w:ascii="仿宋" w:hAnsi="仿宋" w:eastAsia="仿宋" w:cs="仿宋"/>
                <w:sz w:val="24"/>
                <w:szCs w:val="24"/>
                <w:highlight w:val="none"/>
              </w:rPr>
              <w:t>价/元</w:t>
            </w:r>
            <w:r>
              <w:rPr>
                <w:rFonts w:hint="eastAsia" w:ascii="仿宋" w:hAnsi="仿宋" w:eastAsia="仿宋" w:cs="仿宋"/>
                <w:sz w:val="24"/>
                <w:szCs w:val="24"/>
                <w:highlight w:val="none"/>
                <w:lang w:val="en-US" w:eastAsia="zh-CN"/>
              </w:rPr>
              <w:t>/单位</w:t>
            </w:r>
          </w:p>
        </w:tc>
        <w:tc>
          <w:tcPr>
            <w:tcW w:w="1213" w:type="dxa"/>
            <w:noWrap w:val="0"/>
            <w:vAlign w:val="top"/>
          </w:tcPr>
          <w:p w14:paraId="1DFCF46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p w14:paraId="2225A59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（如有）</w:t>
            </w:r>
          </w:p>
        </w:tc>
        <w:tc>
          <w:tcPr>
            <w:tcW w:w="1418" w:type="dxa"/>
            <w:noWrap w:val="0"/>
            <w:vAlign w:val="top"/>
          </w:tcPr>
          <w:p w14:paraId="67E846D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2"/>
                <w:szCs w:val="22"/>
                <w:lang w:val="en-US" w:eastAsia="zh-CN"/>
              </w:rPr>
              <w:t>商品代码/G码</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如有</w:t>
            </w:r>
            <w:r>
              <w:rPr>
                <w:rFonts w:hint="eastAsia" w:ascii="仿宋" w:hAnsi="仿宋" w:eastAsia="仿宋" w:cs="仿宋"/>
                <w:sz w:val="22"/>
                <w:szCs w:val="22"/>
                <w:lang w:eastAsia="zh-CN"/>
              </w:rPr>
              <w:t>）</w:t>
            </w:r>
          </w:p>
        </w:tc>
        <w:tc>
          <w:tcPr>
            <w:tcW w:w="1132" w:type="dxa"/>
            <w:noWrap w:val="0"/>
            <w:vAlign w:val="top"/>
          </w:tcPr>
          <w:p w14:paraId="506D16C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对应标的序号</w:t>
            </w:r>
          </w:p>
        </w:tc>
      </w:tr>
      <w:tr w14:paraId="0CF4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84" w:type="dxa"/>
            <w:noWrap w:val="0"/>
            <w:vAlign w:val="top"/>
          </w:tcPr>
          <w:p w14:paraId="15090C27">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2389" w:type="dxa"/>
            <w:noWrap w:val="0"/>
            <w:vAlign w:val="top"/>
          </w:tcPr>
          <w:p w14:paraId="6FAE247D">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529" w:type="dxa"/>
            <w:noWrap w:val="0"/>
            <w:vAlign w:val="top"/>
          </w:tcPr>
          <w:p w14:paraId="5AAB9E7F">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79" w:type="dxa"/>
            <w:noWrap w:val="0"/>
            <w:vAlign w:val="top"/>
          </w:tcPr>
          <w:p w14:paraId="1EEDA27C">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59" w:type="dxa"/>
            <w:noWrap w:val="0"/>
            <w:vAlign w:val="top"/>
          </w:tcPr>
          <w:p w14:paraId="29B6D45E">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870" w:type="dxa"/>
            <w:noWrap w:val="0"/>
            <w:vAlign w:val="top"/>
          </w:tcPr>
          <w:p w14:paraId="34CC62E5">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19" w:type="dxa"/>
            <w:noWrap w:val="0"/>
            <w:vAlign w:val="top"/>
          </w:tcPr>
          <w:p w14:paraId="11107B98">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213" w:type="dxa"/>
            <w:noWrap w:val="0"/>
            <w:vAlign w:val="top"/>
          </w:tcPr>
          <w:p w14:paraId="7E5E6E47">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418" w:type="dxa"/>
            <w:noWrap w:val="0"/>
            <w:vAlign w:val="top"/>
          </w:tcPr>
          <w:p w14:paraId="17CE58B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32" w:type="dxa"/>
            <w:noWrap w:val="0"/>
            <w:vAlign w:val="top"/>
          </w:tcPr>
          <w:p w14:paraId="39AE7F1F">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r>
      <w:tr w14:paraId="5299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84" w:type="dxa"/>
            <w:noWrap w:val="0"/>
            <w:vAlign w:val="top"/>
          </w:tcPr>
          <w:p w14:paraId="45BD98FA">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2389" w:type="dxa"/>
            <w:noWrap w:val="0"/>
            <w:vAlign w:val="top"/>
          </w:tcPr>
          <w:p w14:paraId="31CF5305">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529" w:type="dxa"/>
            <w:noWrap w:val="0"/>
            <w:vAlign w:val="top"/>
          </w:tcPr>
          <w:p w14:paraId="317EBEB3">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79" w:type="dxa"/>
            <w:noWrap w:val="0"/>
            <w:vAlign w:val="top"/>
          </w:tcPr>
          <w:p w14:paraId="2816A6C8">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59" w:type="dxa"/>
            <w:noWrap w:val="0"/>
            <w:vAlign w:val="top"/>
          </w:tcPr>
          <w:p w14:paraId="62B49419">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870" w:type="dxa"/>
            <w:noWrap w:val="0"/>
            <w:vAlign w:val="top"/>
          </w:tcPr>
          <w:p w14:paraId="416FC994">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19" w:type="dxa"/>
            <w:noWrap w:val="0"/>
            <w:vAlign w:val="top"/>
          </w:tcPr>
          <w:p w14:paraId="312D5D4A">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213" w:type="dxa"/>
            <w:noWrap w:val="0"/>
            <w:vAlign w:val="top"/>
          </w:tcPr>
          <w:p w14:paraId="2702F1AD">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418" w:type="dxa"/>
            <w:noWrap w:val="0"/>
            <w:vAlign w:val="top"/>
          </w:tcPr>
          <w:p w14:paraId="2FFC1858">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32" w:type="dxa"/>
            <w:noWrap w:val="0"/>
            <w:vAlign w:val="top"/>
          </w:tcPr>
          <w:p w14:paraId="2753D6D6">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r>
    </w:tbl>
    <w:p w14:paraId="0176BB56">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46ADFC13">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7B9887F4">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6AA0CF55">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20636E97">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65B60144">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45EE47C6">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highlight w:val="none"/>
        </w:rPr>
      </w:pPr>
      <w:r>
        <w:rPr>
          <w:rFonts w:hint="eastAsia" w:ascii="仿宋" w:hAnsi="仿宋" w:eastAsia="仿宋" w:cs="仿宋"/>
          <w:sz w:val="24"/>
          <w:highlight w:val="none"/>
        </w:rPr>
        <w:t>注：报价应是最终</w:t>
      </w:r>
      <w:r>
        <w:rPr>
          <w:rFonts w:hint="eastAsia" w:ascii="仿宋" w:hAnsi="仿宋" w:eastAsia="仿宋" w:cs="仿宋"/>
          <w:sz w:val="24"/>
          <w:highlight w:val="none"/>
          <w:lang w:eastAsia="zh-CN"/>
        </w:rPr>
        <w:t>采购人</w:t>
      </w:r>
      <w:r>
        <w:rPr>
          <w:rFonts w:hint="eastAsia" w:ascii="仿宋" w:hAnsi="仿宋" w:eastAsia="仿宋" w:cs="仿宋"/>
          <w:sz w:val="24"/>
          <w:highlight w:val="none"/>
        </w:rPr>
        <w:t>验收合格后的总价，及</w:t>
      </w:r>
      <w:r>
        <w:rPr>
          <w:rFonts w:hint="eastAsia" w:ascii="仿宋" w:hAnsi="仿宋" w:eastAsia="仿宋" w:cs="仿宋"/>
          <w:sz w:val="24"/>
          <w:highlight w:val="none"/>
          <w:lang w:eastAsia="zh-CN"/>
        </w:rPr>
        <w:t>竞选</w:t>
      </w:r>
      <w:r>
        <w:rPr>
          <w:rFonts w:hint="eastAsia" w:ascii="仿宋" w:hAnsi="仿宋" w:eastAsia="仿宋" w:cs="仿宋"/>
          <w:sz w:val="24"/>
          <w:highlight w:val="none"/>
        </w:rPr>
        <w:t>文件规定</w:t>
      </w:r>
      <w:r>
        <w:rPr>
          <w:rFonts w:hint="eastAsia" w:ascii="仿宋" w:hAnsi="仿宋" w:eastAsia="仿宋" w:cs="仿宋"/>
          <w:sz w:val="24"/>
          <w:highlight w:val="none"/>
          <w:lang w:eastAsia="zh-CN"/>
        </w:rPr>
        <w:t>的其他费用</w:t>
      </w:r>
      <w:r>
        <w:rPr>
          <w:rFonts w:hint="eastAsia" w:ascii="仿宋" w:hAnsi="仿宋" w:eastAsia="仿宋" w:cs="仿宋"/>
          <w:sz w:val="24"/>
          <w:highlight w:val="none"/>
        </w:rPr>
        <w:t>。</w:t>
      </w:r>
    </w:p>
    <w:p w14:paraId="352B79A6">
      <w:pPr>
        <w:pageBreakBefore w:val="0"/>
        <w:kinsoku/>
        <w:wordWrap/>
        <w:overflowPunct/>
        <w:topLinePunct w:val="0"/>
        <w:bidi w:val="0"/>
        <w:snapToGrid/>
        <w:spacing w:line="360" w:lineRule="auto"/>
        <w:ind w:firstLine="480" w:firstLineChars="200"/>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 xml:space="preserve">法定代表人或授权代表（签字）： </w:t>
      </w:r>
    </w:p>
    <w:p w14:paraId="3D8C9C37">
      <w:pPr>
        <w:pageBreakBefore w:val="0"/>
        <w:kinsoku/>
        <w:wordWrap/>
        <w:overflowPunct/>
        <w:topLinePunct w:val="0"/>
        <w:bidi w:val="0"/>
        <w:adjustRightInd w:val="0"/>
        <w:snapToGrid/>
        <w:spacing w:line="360" w:lineRule="auto"/>
        <w:ind w:firstLine="480" w:firstLineChars="200"/>
        <w:jc w:val="left"/>
        <w:textAlignment w:val="auto"/>
        <w:outlineLvl w:val="9"/>
        <w:rPr>
          <w:rFonts w:hint="eastAsia" w:ascii="仿宋" w:hAnsi="仿宋" w:eastAsia="仿宋" w:cs="仿宋"/>
          <w:bCs/>
          <w:sz w:val="24"/>
          <w:highlight w:val="none"/>
        </w:rPr>
        <w:sectPr>
          <w:pgSz w:w="16838" w:h="11906" w:orient="landscape"/>
          <w:pgMar w:top="1800" w:right="1440" w:bottom="1800" w:left="1440" w:header="851" w:footer="992" w:gutter="0"/>
          <w:pgNumType w:fmt="decimal"/>
          <w:cols w:space="425" w:num="1"/>
          <w:docGrid w:type="lines" w:linePitch="312" w:charSpace="0"/>
        </w:sectPr>
      </w:pPr>
      <w:r>
        <w:rPr>
          <w:rFonts w:hint="eastAsia" w:ascii="仿宋" w:hAnsi="仿宋" w:eastAsia="仿宋" w:cs="仿宋"/>
          <w:bCs/>
          <w:sz w:val="24"/>
          <w:highlight w:val="none"/>
        </w:rPr>
        <w:t>日  期：</w:t>
      </w:r>
      <w:r>
        <w:rPr>
          <w:rFonts w:hint="eastAsia" w:ascii="仿宋" w:hAnsi="仿宋" w:eastAsia="仿宋" w:cs="仿宋"/>
          <w:bCs/>
          <w:sz w:val="24"/>
          <w:highlight w:val="none"/>
          <w:lang w:val="en-US" w:eastAsia="zh-CN"/>
        </w:rPr>
        <w:t xml:space="preserve">    </w:t>
      </w:r>
      <w:r>
        <w:rPr>
          <w:rFonts w:hint="eastAsia" w:ascii="仿宋" w:hAnsi="仿宋" w:eastAsia="仿宋" w:cs="仿宋"/>
          <w:bCs/>
          <w:sz w:val="24"/>
          <w:highlight w:val="none"/>
        </w:rPr>
        <w:t>年 月 日</w:t>
      </w:r>
    </w:p>
    <w:p w14:paraId="322EF7FB">
      <w:pPr>
        <w:pStyle w:val="17"/>
        <w:jc w:val="center"/>
        <w:outlineLvl w:val="0"/>
        <w:rPr>
          <w:rFonts w:hint="eastAsia" w:ascii="仿宋" w:hAnsi="仿宋" w:eastAsia="仿宋" w:cs="仿宋"/>
        </w:rPr>
      </w:pPr>
      <w:bookmarkStart w:id="79" w:name="_Toc23993"/>
      <w:r>
        <w:rPr>
          <w:rFonts w:hint="eastAsia" w:ascii="仿宋" w:hAnsi="仿宋" w:eastAsia="仿宋" w:cs="仿宋"/>
          <w:b/>
          <w:sz w:val="36"/>
        </w:rPr>
        <w:t>第七章 拟签订合同文本</w:t>
      </w:r>
      <w:bookmarkEnd w:id="79"/>
    </w:p>
    <w:p w14:paraId="5D821297">
      <w:pPr>
        <w:ind w:right="280" w:firstLine="420"/>
        <w:jc w:val="left"/>
        <w:rPr>
          <w:rFonts w:hint="eastAsia" w:ascii="仿宋" w:hAnsi="仿宋" w:eastAsia="仿宋" w:cs="仿宋"/>
          <w:u w:val="single"/>
          <w:lang w:val="en-US" w:eastAsia="zh-CN"/>
        </w:rPr>
      </w:pPr>
    </w:p>
    <w:p w14:paraId="0A99ABB9">
      <w:pPr>
        <w:pageBreakBefore w:val="0"/>
        <w:kinsoku/>
        <w:wordWrap/>
        <w:overflowPunct/>
        <w:topLinePunct w:val="0"/>
        <w:bidi w:val="0"/>
        <w:snapToGrid/>
        <w:spacing w:line="360" w:lineRule="auto"/>
        <w:ind w:firstLine="480" w:firstLineChars="200"/>
        <w:jc w:val="left"/>
        <w:textAlignment w:val="auto"/>
        <w:outlineLvl w:val="9"/>
        <w:rPr>
          <w:rFonts w:hint="eastAsia" w:ascii="仿宋" w:hAnsi="仿宋" w:eastAsia="仿宋" w:cs="仿宋"/>
          <w:sz w:val="24"/>
          <w:highlight w:val="none"/>
          <w:lang w:val="en-US" w:eastAsia="zh-CN"/>
        </w:rPr>
      </w:pPr>
    </w:p>
    <w:p w14:paraId="75087EC7">
      <w:pPr>
        <w:pageBreakBefore w:val="0"/>
        <w:kinsoku/>
        <w:wordWrap/>
        <w:overflowPunct/>
        <w:topLinePunct w:val="0"/>
        <w:bidi w:val="0"/>
        <w:snapToGrid/>
        <w:spacing w:line="360" w:lineRule="auto"/>
        <w:ind w:firstLine="480" w:firstLineChars="200"/>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lang w:val="en-US" w:eastAsia="zh-CN"/>
        </w:rPr>
        <w:t>签订合同时约定</w:t>
      </w:r>
    </w:p>
    <w:p w14:paraId="73413248">
      <w:pPr>
        <w:pStyle w:val="17"/>
        <w:rPr>
          <w:rFonts w:hint="eastAsia" w:ascii="仿宋" w:hAnsi="仿宋" w:eastAsia="仿宋" w:cs="仿宋"/>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0783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F46EE">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4F46EE">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30F15">
    <w:pPr>
      <w:tabs>
        <w:tab w:val="center" w:pos="4153"/>
        <w:tab w:val="right" w:pos="8306"/>
      </w:tabs>
      <w:autoSpaceDE/>
      <w:autoSpaceDN/>
      <w:snapToGrid w:val="0"/>
      <w:spacing w:before="0" w:after="0" w:line="240" w:lineRule="auto"/>
      <w:ind w:left="0" w:firstLine="0"/>
      <w:jc w:val="center"/>
      <w:rPr>
        <w:rFonts w:hint="default" w:ascii="宋体" w:hAnsi="宋体" w:eastAsia="宋体"/>
        <w:b w:val="0"/>
        <w:w w:val="100"/>
        <w:sz w:val="28"/>
        <w:lang w:val="en-US" w:eastAsia="zh-CN"/>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0DA892">
                          <w:pPr>
                            <w:pStyle w:val="6"/>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A0DA892">
                    <w:pPr>
                      <w:pStyle w:val="6"/>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2045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76F7A7"/>
    <w:multiLevelType w:val="singleLevel"/>
    <w:tmpl w:val="E576F7A7"/>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MTVmYjZlMDQyYTYzOWYzYThjMjVkYWQ4YzhmOGEifQ=="/>
  </w:docVars>
  <w:rsids>
    <w:rsidRoot w:val="53B52B8D"/>
    <w:rsid w:val="00035EC7"/>
    <w:rsid w:val="001315D9"/>
    <w:rsid w:val="0014406D"/>
    <w:rsid w:val="00643BE3"/>
    <w:rsid w:val="006A7CC7"/>
    <w:rsid w:val="00916F19"/>
    <w:rsid w:val="00A83AD0"/>
    <w:rsid w:val="00CF5E2F"/>
    <w:rsid w:val="00E865C2"/>
    <w:rsid w:val="01293268"/>
    <w:rsid w:val="01880BCA"/>
    <w:rsid w:val="01A71FD9"/>
    <w:rsid w:val="01B63226"/>
    <w:rsid w:val="01FF0067"/>
    <w:rsid w:val="02092C94"/>
    <w:rsid w:val="02263300"/>
    <w:rsid w:val="022E44A8"/>
    <w:rsid w:val="025162F3"/>
    <w:rsid w:val="025201D2"/>
    <w:rsid w:val="028D10B9"/>
    <w:rsid w:val="02900CBF"/>
    <w:rsid w:val="029307AF"/>
    <w:rsid w:val="02B01361"/>
    <w:rsid w:val="02C60985"/>
    <w:rsid w:val="02FF77AD"/>
    <w:rsid w:val="0374238F"/>
    <w:rsid w:val="037D56E7"/>
    <w:rsid w:val="03EE0357"/>
    <w:rsid w:val="040C6A6B"/>
    <w:rsid w:val="04341FE5"/>
    <w:rsid w:val="04664EF6"/>
    <w:rsid w:val="04820ADC"/>
    <w:rsid w:val="04842AA6"/>
    <w:rsid w:val="049C1B9D"/>
    <w:rsid w:val="04CC45D7"/>
    <w:rsid w:val="04D77C28"/>
    <w:rsid w:val="04DF55D6"/>
    <w:rsid w:val="04E050DE"/>
    <w:rsid w:val="05092FAB"/>
    <w:rsid w:val="050D2A9B"/>
    <w:rsid w:val="05121820"/>
    <w:rsid w:val="051536FE"/>
    <w:rsid w:val="0521288B"/>
    <w:rsid w:val="053973EC"/>
    <w:rsid w:val="05793C8D"/>
    <w:rsid w:val="05C2377E"/>
    <w:rsid w:val="06020126"/>
    <w:rsid w:val="06255BC2"/>
    <w:rsid w:val="065A61A6"/>
    <w:rsid w:val="066D4682"/>
    <w:rsid w:val="067803E8"/>
    <w:rsid w:val="069112FC"/>
    <w:rsid w:val="07100621"/>
    <w:rsid w:val="07382205"/>
    <w:rsid w:val="0749353D"/>
    <w:rsid w:val="07AB012E"/>
    <w:rsid w:val="07B0770E"/>
    <w:rsid w:val="07EB0E6D"/>
    <w:rsid w:val="07F65A68"/>
    <w:rsid w:val="086E1AA3"/>
    <w:rsid w:val="08836BD0"/>
    <w:rsid w:val="08CB5585"/>
    <w:rsid w:val="08D4742C"/>
    <w:rsid w:val="0922463B"/>
    <w:rsid w:val="097B3797"/>
    <w:rsid w:val="09B5765B"/>
    <w:rsid w:val="0A3815E1"/>
    <w:rsid w:val="0A5F1C9C"/>
    <w:rsid w:val="0A7D7D7B"/>
    <w:rsid w:val="0A8870E1"/>
    <w:rsid w:val="0AB84ADF"/>
    <w:rsid w:val="0AC736EC"/>
    <w:rsid w:val="0AD85524"/>
    <w:rsid w:val="0B1224AE"/>
    <w:rsid w:val="0B14660F"/>
    <w:rsid w:val="0B3F7726"/>
    <w:rsid w:val="0B5A4560"/>
    <w:rsid w:val="0B6662FC"/>
    <w:rsid w:val="0B860EB1"/>
    <w:rsid w:val="0B8A751C"/>
    <w:rsid w:val="0B8C5BE8"/>
    <w:rsid w:val="0B941820"/>
    <w:rsid w:val="0C1E10EA"/>
    <w:rsid w:val="0C24672F"/>
    <w:rsid w:val="0C5A03E0"/>
    <w:rsid w:val="0C5C6004"/>
    <w:rsid w:val="0C9E7D09"/>
    <w:rsid w:val="0CB16087"/>
    <w:rsid w:val="0CC05F80"/>
    <w:rsid w:val="0CDD2D53"/>
    <w:rsid w:val="0D413ECD"/>
    <w:rsid w:val="0D463014"/>
    <w:rsid w:val="0D532244"/>
    <w:rsid w:val="0D7C6A10"/>
    <w:rsid w:val="0D9C0EFA"/>
    <w:rsid w:val="0E0B7D94"/>
    <w:rsid w:val="0E855450"/>
    <w:rsid w:val="0EC85EC3"/>
    <w:rsid w:val="0F220EF1"/>
    <w:rsid w:val="0F4F0F06"/>
    <w:rsid w:val="0FD15139"/>
    <w:rsid w:val="0FE73815"/>
    <w:rsid w:val="0FF705D0"/>
    <w:rsid w:val="10157201"/>
    <w:rsid w:val="10322DAE"/>
    <w:rsid w:val="109C7D47"/>
    <w:rsid w:val="10B65D95"/>
    <w:rsid w:val="10C304B2"/>
    <w:rsid w:val="11031903"/>
    <w:rsid w:val="11131439"/>
    <w:rsid w:val="11252143"/>
    <w:rsid w:val="1147105D"/>
    <w:rsid w:val="11535CDA"/>
    <w:rsid w:val="115775F8"/>
    <w:rsid w:val="11621F4A"/>
    <w:rsid w:val="11812847"/>
    <w:rsid w:val="11DC7A7D"/>
    <w:rsid w:val="12174F59"/>
    <w:rsid w:val="121D1E44"/>
    <w:rsid w:val="123B0020"/>
    <w:rsid w:val="12633CFA"/>
    <w:rsid w:val="1268169E"/>
    <w:rsid w:val="128B5C5B"/>
    <w:rsid w:val="12900868"/>
    <w:rsid w:val="12C96965"/>
    <w:rsid w:val="12E8106A"/>
    <w:rsid w:val="12E97780"/>
    <w:rsid w:val="12EC229C"/>
    <w:rsid w:val="131746D3"/>
    <w:rsid w:val="133A70F0"/>
    <w:rsid w:val="13457182"/>
    <w:rsid w:val="13B606A9"/>
    <w:rsid w:val="13C51D73"/>
    <w:rsid w:val="13E062A6"/>
    <w:rsid w:val="14777F31"/>
    <w:rsid w:val="14B95815"/>
    <w:rsid w:val="14ED03CB"/>
    <w:rsid w:val="151443CC"/>
    <w:rsid w:val="15394A1A"/>
    <w:rsid w:val="15834B0E"/>
    <w:rsid w:val="159A3ED7"/>
    <w:rsid w:val="16157A01"/>
    <w:rsid w:val="16702E8A"/>
    <w:rsid w:val="16766311"/>
    <w:rsid w:val="16B7331F"/>
    <w:rsid w:val="16B8213B"/>
    <w:rsid w:val="16C32FBA"/>
    <w:rsid w:val="16C805D0"/>
    <w:rsid w:val="16E01DBD"/>
    <w:rsid w:val="16EB72C3"/>
    <w:rsid w:val="17005FBC"/>
    <w:rsid w:val="17052A3A"/>
    <w:rsid w:val="17670ED1"/>
    <w:rsid w:val="177F50ED"/>
    <w:rsid w:val="178A7F7B"/>
    <w:rsid w:val="178B2C19"/>
    <w:rsid w:val="179130B8"/>
    <w:rsid w:val="17F453F5"/>
    <w:rsid w:val="17FC0E28"/>
    <w:rsid w:val="180B3DE1"/>
    <w:rsid w:val="185153EB"/>
    <w:rsid w:val="186802BC"/>
    <w:rsid w:val="18ED07C2"/>
    <w:rsid w:val="1934019F"/>
    <w:rsid w:val="198B1ADB"/>
    <w:rsid w:val="19976E6A"/>
    <w:rsid w:val="19A30E80"/>
    <w:rsid w:val="19F32156"/>
    <w:rsid w:val="1A35028C"/>
    <w:rsid w:val="1A7053CB"/>
    <w:rsid w:val="1AB9456C"/>
    <w:rsid w:val="1ACB4B33"/>
    <w:rsid w:val="1AE654C9"/>
    <w:rsid w:val="1B065B6B"/>
    <w:rsid w:val="1B746F78"/>
    <w:rsid w:val="1B99078D"/>
    <w:rsid w:val="1BAD4238"/>
    <w:rsid w:val="1BB235FD"/>
    <w:rsid w:val="1C136791"/>
    <w:rsid w:val="1C2344FA"/>
    <w:rsid w:val="1C896A53"/>
    <w:rsid w:val="1C9325FA"/>
    <w:rsid w:val="1CC65ED8"/>
    <w:rsid w:val="1CD06430"/>
    <w:rsid w:val="1CF75960"/>
    <w:rsid w:val="1D7E4EDD"/>
    <w:rsid w:val="1D81772B"/>
    <w:rsid w:val="1D884F5D"/>
    <w:rsid w:val="1DA94E94"/>
    <w:rsid w:val="1DE63A32"/>
    <w:rsid w:val="1DE859FC"/>
    <w:rsid w:val="1DF24082"/>
    <w:rsid w:val="1E3457C1"/>
    <w:rsid w:val="1EA23DFC"/>
    <w:rsid w:val="1EBD4792"/>
    <w:rsid w:val="1F042D95"/>
    <w:rsid w:val="1F8D5CDD"/>
    <w:rsid w:val="1F941F4D"/>
    <w:rsid w:val="20044FE7"/>
    <w:rsid w:val="203A606B"/>
    <w:rsid w:val="206E043A"/>
    <w:rsid w:val="208D7F0D"/>
    <w:rsid w:val="208E288A"/>
    <w:rsid w:val="20D364EF"/>
    <w:rsid w:val="21197C6C"/>
    <w:rsid w:val="211A5ECC"/>
    <w:rsid w:val="21E843CC"/>
    <w:rsid w:val="223C13B3"/>
    <w:rsid w:val="22544D97"/>
    <w:rsid w:val="227D5433"/>
    <w:rsid w:val="22884158"/>
    <w:rsid w:val="22AA7723"/>
    <w:rsid w:val="22B97967"/>
    <w:rsid w:val="22CF1EB1"/>
    <w:rsid w:val="22E24FAE"/>
    <w:rsid w:val="230E1A60"/>
    <w:rsid w:val="234A078D"/>
    <w:rsid w:val="23664D72"/>
    <w:rsid w:val="23A423C5"/>
    <w:rsid w:val="23C16492"/>
    <w:rsid w:val="23CA6A16"/>
    <w:rsid w:val="23F8626D"/>
    <w:rsid w:val="24062738"/>
    <w:rsid w:val="24066BDB"/>
    <w:rsid w:val="240F5A90"/>
    <w:rsid w:val="243B1B9A"/>
    <w:rsid w:val="2460453E"/>
    <w:rsid w:val="246A716A"/>
    <w:rsid w:val="24AF7273"/>
    <w:rsid w:val="24BB1774"/>
    <w:rsid w:val="24FB7DC2"/>
    <w:rsid w:val="25653D41"/>
    <w:rsid w:val="25A53D81"/>
    <w:rsid w:val="26437C73"/>
    <w:rsid w:val="264E03C6"/>
    <w:rsid w:val="26550564"/>
    <w:rsid w:val="26690D6F"/>
    <w:rsid w:val="269A09F7"/>
    <w:rsid w:val="26AD2913"/>
    <w:rsid w:val="26C41FB9"/>
    <w:rsid w:val="27A95222"/>
    <w:rsid w:val="27BE338B"/>
    <w:rsid w:val="27E23613"/>
    <w:rsid w:val="280B2A12"/>
    <w:rsid w:val="286D547B"/>
    <w:rsid w:val="28A32C4B"/>
    <w:rsid w:val="28C3509B"/>
    <w:rsid w:val="28CA642A"/>
    <w:rsid w:val="28F65471"/>
    <w:rsid w:val="29235B3A"/>
    <w:rsid w:val="29325474"/>
    <w:rsid w:val="293B10D5"/>
    <w:rsid w:val="2956342B"/>
    <w:rsid w:val="298365D8"/>
    <w:rsid w:val="29921CE2"/>
    <w:rsid w:val="29986528"/>
    <w:rsid w:val="29DB6414"/>
    <w:rsid w:val="2A0B4F4C"/>
    <w:rsid w:val="2A181417"/>
    <w:rsid w:val="2A44220C"/>
    <w:rsid w:val="2A593C25"/>
    <w:rsid w:val="2A5A03AF"/>
    <w:rsid w:val="2A8A2314"/>
    <w:rsid w:val="2AA40102"/>
    <w:rsid w:val="2AA84549"/>
    <w:rsid w:val="2ABC12C1"/>
    <w:rsid w:val="2AC27571"/>
    <w:rsid w:val="2AD23F4E"/>
    <w:rsid w:val="2B164D8C"/>
    <w:rsid w:val="2B230073"/>
    <w:rsid w:val="2B2C517A"/>
    <w:rsid w:val="2B693E32"/>
    <w:rsid w:val="2B966A97"/>
    <w:rsid w:val="2B9B22FF"/>
    <w:rsid w:val="2BC90C1A"/>
    <w:rsid w:val="2C287027"/>
    <w:rsid w:val="2CAA5840"/>
    <w:rsid w:val="2CC96B0A"/>
    <w:rsid w:val="2CCC490D"/>
    <w:rsid w:val="2D171FC8"/>
    <w:rsid w:val="2D244B08"/>
    <w:rsid w:val="2D561543"/>
    <w:rsid w:val="2D6454B9"/>
    <w:rsid w:val="2DBF7A6D"/>
    <w:rsid w:val="2DC42202"/>
    <w:rsid w:val="2DE75388"/>
    <w:rsid w:val="2E096542"/>
    <w:rsid w:val="2E0D0C37"/>
    <w:rsid w:val="2E1F3D67"/>
    <w:rsid w:val="2E241154"/>
    <w:rsid w:val="2E352597"/>
    <w:rsid w:val="2E510D8D"/>
    <w:rsid w:val="2EE32F55"/>
    <w:rsid w:val="2F032695"/>
    <w:rsid w:val="2F4D1B62"/>
    <w:rsid w:val="2F8A1AC8"/>
    <w:rsid w:val="2F9E3045"/>
    <w:rsid w:val="2FBC45F2"/>
    <w:rsid w:val="2FC242FE"/>
    <w:rsid w:val="2FC5794B"/>
    <w:rsid w:val="30185CCC"/>
    <w:rsid w:val="301B63C2"/>
    <w:rsid w:val="302F1268"/>
    <w:rsid w:val="304376ED"/>
    <w:rsid w:val="30480822"/>
    <w:rsid w:val="3062519A"/>
    <w:rsid w:val="3069477A"/>
    <w:rsid w:val="30D13892"/>
    <w:rsid w:val="30DF67EA"/>
    <w:rsid w:val="30F71D86"/>
    <w:rsid w:val="31077D7C"/>
    <w:rsid w:val="31546D36"/>
    <w:rsid w:val="316311C9"/>
    <w:rsid w:val="31D7060C"/>
    <w:rsid w:val="31E71DFA"/>
    <w:rsid w:val="320003DB"/>
    <w:rsid w:val="32024E86"/>
    <w:rsid w:val="320F1351"/>
    <w:rsid w:val="32235858"/>
    <w:rsid w:val="323911E8"/>
    <w:rsid w:val="32553A33"/>
    <w:rsid w:val="33002386"/>
    <w:rsid w:val="33236AB4"/>
    <w:rsid w:val="333E257D"/>
    <w:rsid w:val="336249A3"/>
    <w:rsid w:val="336D1938"/>
    <w:rsid w:val="33942C7E"/>
    <w:rsid w:val="33964B59"/>
    <w:rsid w:val="33AD2BD0"/>
    <w:rsid w:val="33B2468A"/>
    <w:rsid w:val="33BB353F"/>
    <w:rsid w:val="33E22E17"/>
    <w:rsid w:val="33E505BB"/>
    <w:rsid w:val="341E2B5B"/>
    <w:rsid w:val="34480B4A"/>
    <w:rsid w:val="344C7AC7"/>
    <w:rsid w:val="347614C4"/>
    <w:rsid w:val="3488606C"/>
    <w:rsid w:val="348D3BB6"/>
    <w:rsid w:val="34C04B85"/>
    <w:rsid w:val="34E42B42"/>
    <w:rsid w:val="35043887"/>
    <w:rsid w:val="351849C1"/>
    <w:rsid w:val="35212C65"/>
    <w:rsid w:val="35267CCA"/>
    <w:rsid w:val="35482CFE"/>
    <w:rsid w:val="3555351F"/>
    <w:rsid w:val="359978AF"/>
    <w:rsid w:val="359C2EFC"/>
    <w:rsid w:val="35A149B6"/>
    <w:rsid w:val="35B30245"/>
    <w:rsid w:val="35CF1523"/>
    <w:rsid w:val="35DA3A24"/>
    <w:rsid w:val="35E46E47"/>
    <w:rsid w:val="35E67121"/>
    <w:rsid w:val="35FB2318"/>
    <w:rsid w:val="360B0081"/>
    <w:rsid w:val="361D09B3"/>
    <w:rsid w:val="36274EBB"/>
    <w:rsid w:val="364041CF"/>
    <w:rsid w:val="366D602C"/>
    <w:rsid w:val="36A1417F"/>
    <w:rsid w:val="36F32FEF"/>
    <w:rsid w:val="37044567"/>
    <w:rsid w:val="373D070E"/>
    <w:rsid w:val="3768578B"/>
    <w:rsid w:val="37881557"/>
    <w:rsid w:val="378E0F6A"/>
    <w:rsid w:val="37986103"/>
    <w:rsid w:val="37A97B52"/>
    <w:rsid w:val="37B409D1"/>
    <w:rsid w:val="37ED63AE"/>
    <w:rsid w:val="381F1BC2"/>
    <w:rsid w:val="38294D3D"/>
    <w:rsid w:val="385A3964"/>
    <w:rsid w:val="387D7377"/>
    <w:rsid w:val="39184F8F"/>
    <w:rsid w:val="392244EE"/>
    <w:rsid w:val="39350844"/>
    <w:rsid w:val="39507254"/>
    <w:rsid w:val="39561614"/>
    <w:rsid w:val="3995213C"/>
    <w:rsid w:val="39B12CEE"/>
    <w:rsid w:val="39B20F40"/>
    <w:rsid w:val="39DD7084"/>
    <w:rsid w:val="3A557B1D"/>
    <w:rsid w:val="3A661D2A"/>
    <w:rsid w:val="3A74356A"/>
    <w:rsid w:val="3A9D6368"/>
    <w:rsid w:val="3ADA1F62"/>
    <w:rsid w:val="3AE35129"/>
    <w:rsid w:val="3B0B730F"/>
    <w:rsid w:val="3B0C0B24"/>
    <w:rsid w:val="3B304812"/>
    <w:rsid w:val="3B946CD8"/>
    <w:rsid w:val="3BCE402B"/>
    <w:rsid w:val="3BF517E5"/>
    <w:rsid w:val="3C274986"/>
    <w:rsid w:val="3C326368"/>
    <w:rsid w:val="3C664263"/>
    <w:rsid w:val="3C860462"/>
    <w:rsid w:val="3CA33D28"/>
    <w:rsid w:val="3CC072BA"/>
    <w:rsid w:val="3D0D5DAD"/>
    <w:rsid w:val="3D6A7D83"/>
    <w:rsid w:val="3D6C7658"/>
    <w:rsid w:val="3D820C29"/>
    <w:rsid w:val="3D9238A8"/>
    <w:rsid w:val="3DC0512E"/>
    <w:rsid w:val="3DDA7443"/>
    <w:rsid w:val="3DDA7484"/>
    <w:rsid w:val="3DDF607B"/>
    <w:rsid w:val="3DF5764D"/>
    <w:rsid w:val="3E03663E"/>
    <w:rsid w:val="3E3C527C"/>
    <w:rsid w:val="3E456A94"/>
    <w:rsid w:val="3E9A5940"/>
    <w:rsid w:val="3EA616B4"/>
    <w:rsid w:val="3EDE27D7"/>
    <w:rsid w:val="3F2F6815"/>
    <w:rsid w:val="3F604F9A"/>
    <w:rsid w:val="3FB86B84"/>
    <w:rsid w:val="3FCE0156"/>
    <w:rsid w:val="400718BA"/>
    <w:rsid w:val="403C5A07"/>
    <w:rsid w:val="404C551E"/>
    <w:rsid w:val="40BB5C8B"/>
    <w:rsid w:val="40C52A36"/>
    <w:rsid w:val="40DC68A2"/>
    <w:rsid w:val="4132239B"/>
    <w:rsid w:val="41412BA9"/>
    <w:rsid w:val="414F25A4"/>
    <w:rsid w:val="41586871"/>
    <w:rsid w:val="419D4D10"/>
    <w:rsid w:val="419F141C"/>
    <w:rsid w:val="41CA4F1F"/>
    <w:rsid w:val="41D57EC1"/>
    <w:rsid w:val="41DA0EF9"/>
    <w:rsid w:val="41DA4F71"/>
    <w:rsid w:val="429129FD"/>
    <w:rsid w:val="42A41914"/>
    <w:rsid w:val="435A7F52"/>
    <w:rsid w:val="43790D20"/>
    <w:rsid w:val="439C6C42"/>
    <w:rsid w:val="43A55671"/>
    <w:rsid w:val="43CC70A2"/>
    <w:rsid w:val="43E02B4D"/>
    <w:rsid w:val="43F641B2"/>
    <w:rsid w:val="442F13DF"/>
    <w:rsid w:val="44466E54"/>
    <w:rsid w:val="44935E12"/>
    <w:rsid w:val="44E1092B"/>
    <w:rsid w:val="44EF0F32"/>
    <w:rsid w:val="4517041B"/>
    <w:rsid w:val="453B7EEF"/>
    <w:rsid w:val="455E1F7C"/>
    <w:rsid w:val="45973353"/>
    <w:rsid w:val="460E34E9"/>
    <w:rsid w:val="463F7D88"/>
    <w:rsid w:val="46483ED5"/>
    <w:rsid w:val="46761A6A"/>
    <w:rsid w:val="46A97923"/>
    <w:rsid w:val="471415CE"/>
    <w:rsid w:val="477A77EC"/>
    <w:rsid w:val="47951DF6"/>
    <w:rsid w:val="47AA7999"/>
    <w:rsid w:val="480F698B"/>
    <w:rsid w:val="4813505E"/>
    <w:rsid w:val="48343468"/>
    <w:rsid w:val="484E2BC5"/>
    <w:rsid w:val="488C5323"/>
    <w:rsid w:val="48A26623"/>
    <w:rsid w:val="48B14AB8"/>
    <w:rsid w:val="48CB3DCC"/>
    <w:rsid w:val="48D04F3E"/>
    <w:rsid w:val="48D52555"/>
    <w:rsid w:val="48E96000"/>
    <w:rsid w:val="49026D73"/>
    <w:rsid w:val="491312CF"/>
    <w:rsid w:val="49403E2B"/>
    <w:rsid w:val="49B7295E"/>
    <w:rsid w:val="49D92519"/>
    <w:rsid w:val="4A1470AD"/>
    <w:rsid w:val="4A340808"/>
    <w:rsid w:val="4A562C5D"/>
    <w:rsid w:val="4A8C091B"/>
    <w:rsid w:val="4AC05487"/>
    <w:rsid w:val="4AEF471D"/>
    <w:rsid w:val="4B4A0B1E"/>
    <w:rsid w:val="4B6A3CBB"/>
    <w:rsid w:val="4B983D0E"/>
    <w:rsid w:val="4B9D0659"/>
    <w:rsid w:val="4BA10E14"/>
    <w:rsid w:val="4C1650A1"/>
    <w:rsid w:val="4C1C66ED"/>
    <w:rsid w:val="4C673E0C"/>
    <w:rsid w:val="4C81421B"/>
    <w:rsid w:val="4C942727"/>
    <w:rsid w:val="4CDD31E8"/>
    <w:rsid w:val="4D2E0486"/>
    <w:rsid w:val="4D424BF3"/>
    <w:rsid w:val="4D583E78"/>
    <w:rsid w:val="4DD70B1D"/>
    <w:rsid w:val="4E201C1D"/>
    <w:rsid w:val="4E2F6BAB"/>
    <w:rsid w:val="4E347D1E"/>
    <w:rsid w:val="4E466173"/>
    <w:rsid w:val="4E7D7917"/>
    <w:rsid w:val="4EB40E5E"/>
    <w:rsid w:val="4EE57EDE"/>
    <w:rsid w:val="4EEB6D71"/>
    <w:rsid w:val="4EED611E"/>
    <w:rsid w:val="4F990C45"/>
    <w:rsid w:val="4FEA1232"/>
    <w:rsid w:val="4FFE311C"/>
    <w:rsid w:val="4FFE6835"/>
    <w:rsid w:val="5012408F"/>
    <w:rsid w:val="50206D4C"/>
    <w:rsid w:val="508C2093"/>
    <w:rsid w:val="50B1460D"/>
    <w:rsid w:val="50EF7903"/>
    <w:rsid w:val="51265514"/>
    <w:rsid w:val="51346287"/>
    <w:rsid w:val="51402E7D"/>
    <w:rsid w:val="515B3813"/>
    <w:rsid w:val="5176689F"/>
    <w:rsid w:val="51B55619"/>
    <w:rsid w:val="51DF4444"/>
    <w:rsid w:val="51F15F26"/>
    <w:rsid w:val="52211C06"/>
    <w:rsid w:val="522D5360"/>
    <w:rsid w:val="52650B61"/>
    <w:rsid w:val="52B15DE1"/>
    <w:rsid w:val="53065A01"/>
    <w:rsid w:val="533478B9"/>
    <w:rsid w:val="534D3630"/>
    <w:rsid w:val="53615306"/>
    <w:rsid w:val="53B52B8D"/>
    <w:rsid w:val="53B8319F"/>
    <w:rsid w:val="53B94AB6"/>
    <w:rsid w:val="53D73D0C"/>
    <w:rsid w:val="53F146EA"/>
    <w:rsid w:val="53F77492"/>
    <w:rsid w:val="5402266C"/>
    <w:rsid w:val="54360404"/>
    <w:rsid w:val="54436F0C"/>
    <w:rsid w:val="545C7FCE"/>
    <w:rsid w:val="54627485"/>
    <w:rsid w:val="549D4167"/>
    <w:rsid w:val="54D42258"/>
    <w:rsid w:val="55041FE2"/>
    <w:rsid w:val="55515659"/>
    <w:rsid w:val="556A141A"/>
    <w:rsid w:val="557C1FAA"/>
    <w:rsid w:val="55A26CFC"/>
    <w:rsid w:val="560B7692"/>
    <w:rsid w:val="560E0735"/>
    <w:rsid w:val="56334F4E"/>
    <w:rsid w:val="56384123"/>
    <w:rsid w:val="5643074C"/>
    <w:rsid w:val="56B440F1"/>
    <w:rsid w:val="56C35528"/>
    <w:rsid w:val="57445493"/>
    <w:rsid w:val="57465A19"/>
    <w:rsid w:val="574E43B5"/>
    <w:rsid w:val="57A95AEC"/>
    <w:rsid w:val="57C60030"/>
    <w:rsid w:val="57D165DD"/>
    <w:rsid w:val="57E9128B"/>
    <w:rsid w:val="57EB0780"/>
    <w:rsid w:val="57FF46A2"/>
    <w:rsid w:val="58420208"/>
    <w:rsid w:val="584D1FF7"/>
    <w:rsid w:val="58922210"/>
    <w:rsid w:val="58AD3FE7"/>
    <w:rsid w:val="593178B0"/>
    <w:rsid w:val="59350E2A"/>
    <w:rsid w:val="597D6D22"/>
    <w:rsid w:val="598B3EF7"/>
    <w:rsid w:val="59927FEE"/>
    <w:rsid w:val="599D4BCB"/>
    <w:rsid w:val="59EA4E4D"/>
    <w:rsid w:val="5A252C10"/>
    <w:rsid w:val="5A65278E"/>
    <w:rsid w:val="5A726E5B"/>
    <w:rsid w:val="5A843DDB"/>
    <w:rsid w:val="5AA06C20"/>
    <w:rsid w:val="5AB57672"/>
    <w:rsid w:val="5AC62645"/>
    <w:rsid w:val="5AF93243"/>
    <w:rsid w:val="5B33135D"/>
    <w:rsid w:val="5B71530D"/>
    <w:rsid w:val="5B7C6858"/>
    <w:rsid w:val="5B9E711E"/>
    <w:rsid w:val="5BB4249E"/>
    <w:rsid w:val="5BD62414"/>
    <w:rsid w:val="5BDD44F5"/>
    <w:rsid w:val="5C07081F"/>
    <w:rsid w:val="5C1178F0"/>
    <w:rsid w:val="5CA14CE7"/>
    <w:rsid w:val="5CAB38A1"/>
    <w:rsid w:val="5CDF179C"/>
    <w:rsid w:val="5D0A4F13"/>
    <w:rsid w:val="5D704AEA"/>
    <w:rsid w:val="5D7D733E"/>
    <w:rsid w:val="5DB744C7"/>
    <w:rsid w:val="5DBD0627"/>
    <w:rsid w:val="5E03770C"/>
    <w:rsid w:val="5E2F2BA5"/>
    <w:rsid w:val="5E5D6E1D"/>
    <w:rsid w:val="5E99597B"/>
    <w:rsid w:val="5EA653B2"/>
    <w:rsid w:val="5EFE576E"/>
    <w:rsid w:val="5F0A5B7B"/>
    <w:rsid w:val="5F3833E6"/>
    <w:rsid w:val="5F3B27EB"/>
    <w:rsid w:val="5FA23C0D"/>
    <w:rsid w:val="5FC15189"/>
    <w:rsid w:val="5FF11317"/>
    <w:rsid w:val="60235E44"/>
    <w:rsid w:val="60A60CDE"/>
    <w:rsid w:val="60B46379"/>
    <w:rsid w:val="60BE4498"/>
    <w:rsid w:val="610D5503"/>
    <w:rsid w:val="611B3299"/>
    <w:rsid w:val="611D2893"/>
    <w:rsid w:val="614150CD"/>
    <w:rsid w:val="616B1851"/>
    <w:rsid w:val="619D5FBE"/>
    <w:rsid w:val="61AE0FAA"/>
    <w:rsid w:val="61E3588B"/>
    <w:rsid w:val="61F652AE"/>
    <w:rsid w:val="62426A55"/>
    <w:rsid w:val="62500BE5"/>
    <w:rsid w:val="62861BF5"/>
    <w:rsid w:val="62A11676"/>
    <w:rsid w:val="633B16F7"/>
    <w:rsid w:val="63866E40"/>
    <w:rsid w:val="644D16E1"/>
    <w:rsid w:val="644F0FB6"/>
    <w:rsid w:val="645839DC"/>
    <w:rsid w:val="64791791"/>
    <w:rsid w:val="64836EB1"/>
    <w:rsid w:val="64857D06"/>
    <w:rsid w:val="648A0240"/>
    <w:rsid w:val="648F6A2F"/>
    <w:rsid w:val="649410BE"/>
    <w:rsid w:val="64A532CB"/>
    <w:rsid w:val="64D43BB1"/>
    <w:rsid w:val="659E4DC4"/>
    <w:rsid w:val="664B39FF"/>
    <w:rsid w:val="6651440E"/>
    <w:rsid w:val="6678592C"/>
    <w:rsid w:val="667923E2"/>
    <w:rsid w:val="66E968F1"/>
    <w:rsid w:val="66F552F2"/>
    <w:rsid w:val="67696832"/>
    <w:rsid w:val="678A63B4"/>
    <w:rsid w:val="67A61201"/>
    <w:rsid w:val="67C27CF0"/>
    <w:rsid w:val="67FF0F45"/>
    <w:rsid w:val="681349F0"/>
    <w:rsid w:val="684C66E1"/>
    <w:rsid w:val="686F768D"/>
    <w:rsid w:val="688A34E5"/>
    <w:rsid w:val="68BD3877"/>
    <w:rsid w:val="68CE2438"/>
    <w:rsid w:val="68D0643D"/>
    <w:rsid w:val="68DE6DAC"/>
    <w:rsid w:val="68E33F4D"/>
    <w:rsid w:val="69085BD7"/>
    <w:rsid w:val="692D10BE"/>
    <w:rsid w:val="69677C74"/>
    <w:rsid w:val="697F368C"/>
    <w:rsid w:val="69A707F3"/>
    <w:rsid w:val="69CC0026"/>
    <w:rsid w:val="6A0009F7"/>
    <w:rsid w:val="6A1231B1"/>
    <w:rsid w:val="6A204DBF"/>
    <w:rsid w:val="6A6A4BA1"/>
    <w:rsid w:val="6A7A0D56"/>
    <w:rsid w:val="6AC7240A"/>
    <w:rsid w:val="6ACA56B2"/>
    <w:rsid w:val="6AD87048"/>
    <w:rsid w:val="6AED777A"/>
    <w:rsid w:val="6AF9611F"/>
    <w:rsid w:val="6B1940CB"/>
    <w:rsid w:val="6B3F5D22"/>
    <w:rsid w:val="6B403D4E"/>
    <w:rsid w:val="6B6123BB"/>
    <w:rsid w:val="6B7D0981"/>
    <w:rsid w:val="6B80414A"/>
    <w:rsid w:val="6B8579B3"/>
    <w:rsid w:val="6BAB3F30"/>
    <w:rsid w:val="6BD9385B"/>
    <w:rsid w:val="6BDF3567"/>
    <w:rsid w:val="6BE02E3B"/>
    <w:rsid w:val="6BFF7765"/>
    <w:rsid w:val="6C2216A6"/>
    <w:rsid w:val="6C3501EC"/>
    <w:rsid w:val="6C3F5DB4"/>
    <w:rsid w:val="6C5F1FB2"/>
    <w:rsid w:val="6C6E38A3"/>
    <w:rsid w:val="6CAD529C"/>
    <w:rsid w:val="6D4A6E5B"/>
    <w:rsid w:val="6DE704B1"/>
    <w:rsid w:val="6E2039C3"/>
    <w:rsid w:val="6E25196D"/>
    <w:rsid w:val="6E324618"/>
    <w:rsid w:val="6E3F02ED"/>
    <w:rsid w:val="6F27670C"/>
    <w:rsid w:val="6FBC477A"/>
    <w:rsid w:val="6FE148B5"/>
    <w:rsid w:val="70076BE8"/>
    <w:rsid w:val="700D5C37"/>
    <w:rsid w:val="70146A24"/>
    <w:rsid w:val="70294DB1"/>
    <w:rsid w:val="704F058F"/>
    <w:rsid w:val="70710506"/>
    <w:rsid w:val="70CF3EB3"/>
    <w:rsid w:val="71077C39"/>
    <w:rsid w:val="71221EF5"/>
    <w:rsid w:val="712437CA"/>
    <w:rsid w:val="71614A1E"/>
    <w:rsid w:val="71CB25AA"/>
    <w:rsid w:val="71D64AC4"/>
    <w:rsid w:val="720158B9"/>
    <w:rsid w:val="72135D18"/>
    <w:rsid w:val="72312FBC"/>
    <w:rsid w:val="723F4D5F"/>
    <w:rsid w:val="72755B6F"/>
    <w:rsid w:val="72D60AF4"/>
    <w:rsid w:val="72FA0E6D"/>
    <w:rsid w:val="73046BFD"/>
    <w:rsid w:val="730B2E93"/>
    <w:rsid w:val="734C6D5E"/>
    <w:rsid w:val="738E13CF"/>
    <w:rsid w:val="73CB617F"/>
    <w:rsid w:val="73FD6130"/>
    <w:rsid w:val="745B61F7"/>
    <w:rsid w:val="747F58E7"/>
    <w:rsid w:val="74D53759"/>
    <w:rsid w:val="74E219D2"/>
    <w:rsid w:val="751E2B9B"/>
    <w:rsid w:val="75265D63"/>
    <w:rsid w:val="75947170"/>
    <w:rsid w:val="759B3A01"/>
    <w:rsid w:val="75C52EDD"/>
    <w:rsid w:val="75F96FD3"/>
    <w:rsid w:val="76047155"/>
    <w:rsid w:val="76084A57"/>
    <w:rsid w:val="7641171E"/>
    <w:rsid w:val="76ED78EF"/>
    <w:rsid w:val="77165DBC"/>
    <w:rsid w:val="773329B9"/>
    <w:rsid w:val="773D04CB"/>
    <w:rsid w:val="773D7394"/>
    <w:rsid w:val="774E7601"/>
    <w:rsid w:val="775E5C88"/>
    <w:rsid w:val="77606172"/>
    <w:rsid w:val="77D41AE1"/>
    <w:rsid w:val="77DD6E97"/>
    <w:rsid w:val="77F79321"/>
    <w:rsid w:val="780F7366"/>
    <w:rsid w:val="78700B0A"/>
    <w:rsid w:val="7872306D"/>
    <w:rsid w:val="78864A41"/>
    <w:rsid w:val="78AA53A8"/>
    <w:rsid w:val="78C9690B"/>
    <w:rsid w:val="7912326D"/>
    <w:rsid w:val="79F006ED"/>
    <w:rsid w:val="7A125194"/>
    <w:rsid w:val="7B1F5CAB"/>
    <w:rsid w:val="7B5D0302"/>
    <w:rsid w:val="7B7A0497"/>
    <w:rsid w:val="7BB42EFB"/>
    <w:rsid w:val="7BC40083"/>
    <w:rsid w:val="7BD03246"/>
    <w:rsid w:val="7BF344C5"/>
    <w:rsid w:val="7BF42636"/>
    <w:rsid w:val="7CCB455B"/>
    <w:rsid w:val="7CDB05B8"/>
    <w:rsid w:val="7CFD5B1E"/>
    <w:rsid w:val="7D083F6F"/>
    <w:rsid w:val="7D3E6353"/>
    <w:rsid w:val="7D506401"/>
    <w:rsid w:val="7D682D95"/>
    <w:rsid w:val="7D7653AD"/>
    <w:rsid w:val="7DA1085A"/>
    <w:rsid w:val="7DD047CF"/>
    <w:rsid w:val="7E830493"/>
    <w:rsid w:val="7EAA3560"/>
    <w:rsid w:val="7EB2266E"/>
    <w:rsid w:val="7EC61A85"/>
    <w:rsid w:val="7EDE76AE"/>
    <w:rsid w:val="7EEF25B4"/>
    <w:rsid w:val="7F16542D"/>
    <w:rsid w:val="7F203823"/>
    <w:rsid w:val="7F815661"/>
    <w:rsid w:val="7FF058EB"/>
    <w:rsid w:val="7FFA5AA3"/>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annotation text"/>
    <w:basedOn w:val="1"/>
    <w:qFormat/>
    <w:uiPriority w:val="0"/>
    <w:pPr>
      <w:jc w:val="left"/>
    </w:pPr>
    <w:rPr>
      <w:sz w:val="18"/>
      <w:szCs w:val="20"/>
    </w:rPr>
  </w:style>
  <w:style w:type="paragraph" w:styleId="4">
    <w:name w:val="Plain Text"/>
    <w:basedOn w:val="1"/>
    <w:next w:val="1"/>
    <w:qFormat/>
    <w:uiPriority w:val="0"/>
    <w:pPr>
      <w:widowControl w:val="0"/>
      <w:autoSpaceDE w:val="0"/>
      <w:autoSpaceDN w:val="0"/>
      <w:spacing w:before="0" w:after="0" w:line="240" w:lineRule="auto"/>
      <w:ind w:left="0" w:firstLine="5632"/>
      <w:jc w:val="both"/>
    </w:pPr>
  </w:style>
  <w:style w:type="paragraph" w:styleId="5">
    <w:name w:val="Body Text Indent 2"/>
    <w:basedOn w:val="1"/>
    <w:qFormat/>
    <w:uiPriority w:val="0"/>
    <w:pPr>
      <w:spacing w:after="120" w:line="480" w:lineRule="auto"/>
      <w:ind w:left="420" w:leftChars="200"/>
    </w:pPr>
  </w:style>
  <w:style w:type="paragraph" w:styleId="6">
    <w:name w:val="footer"/>
    <w:basedOn w:val="1"/>
    <w:next w:val="4"/>
    <w:qFormat/>
    <w:uiPriority w:val="0"/>
    <w:pPr>
      <w:tabs>
        <w:tab w:val="center" w:pos="4153"/>
        <w:tab w:val="right" w:pos="8306"/>
      </w:tabs>
      <w:snapToGrid w:val="0"/>
      <w:jc w:val="left"/>
    </w:pPr>
    <w:rPr>
      <w:sz w:val="18"/>
    </w:rPr>
  </w:style>
  <w:style w:type="paragraph" w:styleId="7">
    <w:name w:val="header"/>
    <w:basedOn w:val="1"/>
    <w:next w:val="1"/>
    <w:qFormat/>
    <w:uiPriority w:val="0"/>
    <w:pPr>
      <w:pBdr>
        <w:bottom w:val="single" w:color="auto" w:sz="6" w:space="1"/>
      </w:pBdr>
      <w:tabs>
        <w:tab w:val="center" w:pos="4153"/>
        <w:tab w:val="right" w:pos="8306"/>
      </w:tabs>
      <w:snapToGrid w:val="0"/>
      <w:jc w:val="center"/>
    </w:pPr>
    <w:rPr>
      <w:sz w:val="18"/>
      <w:szCs w:val="20"/>
    </w:rPr>
  </w:style>
  <w:style w:type="paragraph" w:styleId="8">
    <w:name w:val="toc 1"/>
    <w:basedOn w:val="1"/>
    <w:next w:val="1"/>
    <w:unhideWhenUsed/>
    <w:qFormat/>
    <w:uiPriority w:val="0"/>
    <w:pPr>
      <w:tabs>
        <w:tab w:val="right" w:leader="dot" w:pos="9345"/>
      </w:tabs>
      <w:spacing w:before="120" w:after="120" w:line="620" w:lineRule="exact"/>
      <w:ind w:right="-105" w:rightChars="-50"/>
      <w:jc w:val="left"/>
    </w:pPr>
    <w:rPr>
      <w:b/>
      <w:bCs/>
      <w:caps/>
      <w:sz w:val="20"/>
      <w:szCs w:val="20"/>
    </w:rPr>
  </w:style>
  <w:style w:type="paragraph" w:styleId="9">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10">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1">
    <w:name w:val="index 1"/>
    <w:basedOn w:val="1"/>
    <w:next w:val="1"/>
    <w:qFormat/>
    <w:uiPriority w:val="0"/>
    <w:pPr>
      <w:widowControl w:val="0"/>
      <w:autoSpaceDE/>
      <w:autoSpaceDN/>
      <w:spacing w:before="0" w:after="0" w:line="240" w:lineRule="auto"/>
      <w:ind w:left="0" w:firstLine="5632"/>
      <w:jc w:val="both"/>
    </w:pPr>
  </w:style>
  <w:style w:type="paragraph" w:styleId="12">
    <w:name w:val="Body Text First Indent"/>
    <w:basedOn w:val="2"/>
    <w:next w:val="1"/>
    <w:qFormat/>
    <w:uiPriority w:val="99"/>
    <w:pPr>
      <w:tabs>
        <w:tab w:val="left" w:pos="780"/>
      </w:tabs>
      <w:spacing w:after="120"/>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null3"/>
    <w:hidden/>
    <w:qFormat/>
    <w:uiPriority w:val="0"/>
    <w:rPr>
      <w:rFonts w:hint="eastAsia" w:asciiTheme="minorHAnsi" w:hAnsiTheme="minorHAnsi" w:eastAsiaTheme="minorEastAsia" w:cstheme="minorBidi"/>
      <w:lang w:val="en-US" w:eastAsia="zh-Hans"/>
    </w:rPr>
  </w:style>
  <w:style w:type="paragraph" w:customStyle="1" w:styleId="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9">
    <w:name w:val="Table Paragraph"/>
    <w:basedOn w:val="1"/>
    <w:qFormat/>
    <w:uiPriority w:val="99"/>
    <w:rPr>
      <w:rFonts w:ascii="宋体" w:hAnsi="宋体" w:cs="宋体"/>
    </w:rPr>
  </w:style>
  <w:style w:type="character" w:customStyle="1" w:styleId="20">
    <w:name w:val="NormalCharacter"/>
    <w:semiHidden/>
    <w:qFormat/>
    <w:uiPriority w:val="0"/>
    <w:rPr>
      <w:kern w:val="2"/>
      <w:sz w:val="21"/>
      <w:szCs w:val="24"/>
      <w:lang w:val="en-US" w:eastAsia="zh-CN" w:bidi="ar-SA"/>
    </w:rPr>
  </w:style>
  <w:style w:type="paragraph" w:customStyle="1" w:styleId="21">
    <w:name w:val="样式 首行缩进:  2 字符"/>
    <w:basedOn w:val="1"/>
    <w:qFormat/>
    <w:uiPriority w:val="0"/>
    <w:pPr>
      <w:spacing w:line="400" w:lineRule="exact"/>
      <w:ind w:firstLine="200" w:firstLineChars="200"/>
    </w:pPr>
    <w:rPr>
      <w:rFonts w:cs="宋体"/>
      <w:sz w:val="24"/>
    </w:rPr>
  </w:style>
  <w:style w:type="paragraph" w:customStyle="1" w:styleId="22">
    <w:name w:val="正文首行缩进两字符"/>
    <w:basedOn w:val="1"/>
    <w:qFormat/>
    <w:uiPriority w:val="0"/>
    <w:pPr>
      <w:spacing w:line="360" w:lineRule="auto"/>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07296353-4134-4b9b-9b60-df6cf6860f43</errorID>
      <errorWord>2026年05月22日</errorWord>
      <group>L1_Knowledge</group>
      <groupName>知识性问题</groupName>
      <ability>L2_Time</ability>
      <abilityName>日期时间</abilityName>
      <candidateList>
        <item>2026年5月22日</item>
      </candidateList>
      <explain>根据日常书写习惯，月份一般会省略前导零。</explain>
      <paraID>64F57327</paraID>
      <start>0</start>
      <end>11</end>
      <status>unmodified</status>
      <modifiedWord/>
      <trackRevisions>false</trackRevisions>
    </reviewItem>
    <reviewItem>
      <errorID>565b4816-ec90-4486-af3f-26507ca83cd0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42F44C2F</paraID>
      <start>0</start>
      <end>3</end>
      <status>unmodified</status>
      <modifiedWord/>
      <trackRevisions>false</trackRevisions>
    </reviewItem>
    <reviewItem>
      <errorID>81e1c4fc-f46d-4eff-8e78-29958c9d38d1</errorID>
      <errorWord>(</errorWord>
      <group>L1_Format</group>
      <groupName>格式问题</groupName>
      <ability>L2_HalfPunc_CN</ability>
      <abilityName/>
      <candidateList>
        <item>（</item>
      </candidateList>
      <explain>文本全半角错误。</explain>
      <paraID>42F44C2F</paraID>
      <start>14</start>
      <end>15</end>
      <status>unmodified</status>
      <modifiedWord/>
      <trackRevisions>false</trackRevisions>
    </reviewItem>
    <reviewItem>
      <errorID>91154d76-1816-4110-b084-db6ff038f76c</errorID>
      <errorWord>)</errorWord>
      <group>L1_Format</group>
      <groupName>格式问题</groupName>
      <ability>L2_HalfPunc_CN</ability>
      <abilityName/>
      <candidateList>
        <item>）</item>
      </candidateList>
      <explain>文本全半角错误。</explain>
      <paraID>42F44C2F</paraID>
      <start>20</start>
      <end>21</end>
      <status>unmodified</status>
      <modifiedWord/>
      <trackRevisions>false</trackRevisions>
    </reviewItem>
    <reviewItem>
      <errorID>6629dae2-e716-40a9-84a1-e388c5db58f6</errorID>
      <errorWord>2026年05月</errorWord>
      <group>L1_Knowledge</group>
      <groupName>知识性问题</groupName>
      <ability>L2_Time</ability>
      <abilityName>日期时间</abilityName>
      <candidateList>
        <item>2026年5月</item>
      </candidateList>
      <explain>根据日常书写习惯，月份一般会省略前导零。</explain>
      <paraID>42F44C2F</paraID>
      <start>22</start>
      <end>30</end>
      <status>unmodified</status>
      <modifiedWord/>
      <trackRevisions>false</trackRevisions>
    </reviewItem>
    <reviewItem>
      <errorID>3fa5d631-1b2c-46d7-8331-dfc043c51cde</errorID>
      <errorWord>2026年05月</errorWord>
      <group>L1_Knowledge</group>
      <groupName>知识性问题</groupName>
      <ability>L2_Time</ability>
      <abilityName>日期时间</abilityName>
      <candidateList>
        <item>2026年5月</item>
      </candidateList>
      <explain>根据日常书写习惯，月份一般会省略前导零。</explain>
      <paraID>42F44C2F</paraID>
      <start>34</start>
      <end>42</end>
      <status>unmodified</status>
      <modifiedWord/>
      <trackRevisions>false</trackRevisions>
    </reviewItem>
    <reviewItem>
      <errorID>4c2b2d8d-2f75-4a08-baec-d4f94c43740c</errorID>
      <errorWord>2026年05月</errorWord>
      <group>L1_Knowledge</group>
      <groupName>知识性问题</groupName>
      <ability>L2_Time</ability>
      <abilityName>日期时间</abilityName>
      <candidateList>
        <item>2026年5月</item>
      </candidateList>
      <explain>根据日常书写习惯，月份一般会省略前导零。</explain>
      <paraID>42F44C2F</paraID>
      <start>47</start>
      <end>55</end>
      <status>unmodified</status>
      <modifiedWord/>
      <trackRevisions>false</trackRevisions>
    </reviewItem>
    <reviewItem>
      <errorID>d617fc2b-59dd-49f9-93da-b10b6eb616a4</errorID>
      <errorWord>2026年05月</errorWord>
      <group>L1_Knowledge</group>
      <groupName>知识性问题</groupName>
      <ability>L2_Time</ability>
      <abilityName>日期时间</abilityName>
      <candidateList>
        <item>2026年5月</item>
      </candidateList>
      <explain>根据日常书写习惯，月份一般会省略前导零。</explain>
      <paraID>394D89D0</paraID>
      <start>2</start>
      <end>10</end>
      <status>unmodified</status>
      <modifiedWord/>
      <trackRevisions>false</trackRevisions>
    </reviewItem>
    <reviewItem>
      <errorID>5e1bb5b7-8838-4bdb-9507-6054d27fe01f</errorID>
      <errorWord>2026年05月</errorWord>
      <group>L1_Knowledge</group>
      <groupName>知识性问题</groupName>
      <ability>L2_Time</ability>
      <abilityName>日期时间</abilityName>
      <candidateList>
        <item>2026年5月</item>
      </candidateList>
      <explain>根据日常书写习惯，月份一般会省略前导零。</explain>
      <paraID>394D89D0</paraID>
      <start>15</start>
      <end>23</end>
      <status>unmodified</status>
      <modifiedWord/>
      <trackRevisions>false</trackRevisions>
    </reviewItem>
    <reviewItem>
      <errorID>999a5f34-c95f-48d3-bb6c-ac6c22c7e13e</errorID>
      <errorWord>下午14时30</errorWord>
      <group>L1_Knowledge</group>
      <groupName>知识性问题</groupName>
      <ability>L2_Time</ability>
      <abilityName>日期时间</abilityName>
      <candidateList>
        <item>14时30</item>
      </candidateList>
      <explain>24小时制的时间，不需要强调“下午”。</explain>
      <paraID>394D89D0</paraID>
      <start>48</start>
      <end>55</end>
      <status>unmodified</status>
      <modifiedWord/>
      <trackRevisions>false</trackRevisions>
    </reviewItem>
    <reviewItem>
      <errorID>9b6691ce-92f9-4993-a997-8f186acc2f60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5825E088</paraID>
      <start>0</start>
      <end>3</end>
      <status>unmodified</status>
      <modifiedWord/>
      <trackRevisions>false</trackRevisions>
    </reviewItem>
    <reviewItem>
      <errorID>b19630ee-d219-46bb-87f7-10b79353f2a2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291F9B81</paraID>
      <start>0</start>
      <end>3</end>
      <status>unmodified</status>
      <modifiedWord/>
      <trackRevisions>false</trackRevisions>
    </reviewItem>
    <reviewItem>
      <errorID>3e303cd3-c8a0-45b6-b763-244225bda479</errorID>
      <errorWord>(</errorWord>
      <group>L1_Format</group>
      <groupName>格式问题</groupName>
      <ability>L2_HalfPunc_CN</ability>
      <abilityName/>
      <candidateList>
        <item>（</item>
      </candidateList>
      <explain>文本全半角错误。</explain>
      <paraID>291F9B81</paraID>
      <start>23</start>
      <end>24</end>
      <status>unmodified</status>
      <modifiedWord/>
      <trackRevisions>false</trackRevisions>
    </reviewItem>
    <reviewItem>
      <errorID>2f289a86-47af-4cf0-a32e-0736761b81d5</errorID>
      <errorWord>,</errorWord>
      <group>L1_Format</group>
      <groupName>格式问题</groupName>
      <ability>L2_HalfPunc_CN</ability>
      <abilityName/>
      <candidateList>
        <item>，</item>
      </candidateList>
      <explain>文本全半角错误。</explain>
      <paraID>291F9B81</paraID>
      <start>32</start>
      <end>33</end>
      <status>unmodified</status>
      <modifiedWord/>
      <trackRevisions>false</trackRevisions>
    </reviewItem>
    <reviewItem>
      <errorID>d4b6ed2e-9cd4-4a6d-b649-671e3d610029</errorID>
      <errorWord>同</errorWord>
      <group>L1_Word</group>
      <groupName>字词问题</groupName>
      <ability>L2_Typo</ability>
      <abilityName>字词错误</abilityName>
      <candidateList>
        <item>同一</item>
      </candidateList>
      <explain/>
      <paraID>291F9B81</paraID>
      <start>49</start>
      <end>50</end>
      <status>unmodified</status>
      <modifiedWord/>
      <trackRevisions>false</trackRevisions>
    </reviewItem>
    <reviewItem>
      <errorID>71537284-5d9c-4789-90b9-a0b417272fe2</errorID>
      <errorWord>在</errorWord>
      <group>L1_Word</group>
      <groupName>字词问题</groupName>
      <ability>L2_Typo</ability>
      <abilityName>字词错误</abilityName>
      <candidateList>
        <item>再</item>
      </candidateList>
      <explain>❶〈副〉a）表示又一次（有时专指第二次）：～版｜～接～厉｜一而～，～而三｜学习，学习，～学习。注意表示已经重复的动作用“又”，表示将要重复的动作用“再”，如：这部书前几天我又读了一遍，以后有时间我还要～读一遍。b）表示更加：高点儿，～高点儿｜～多一点儿就好了。c）表示如果继续下去就会怎样：学习～不努力，就得留级了｜离开车只剩半个钟头了，～不走可赶不上了。</explain>
      <paraID>291F9B81</paraID>
      <start>59</start>
      <end>60</end>
      <status>unmodified</status>
      <modifiedWord/>
      <trackRevisions>false</trackRevisions>
    </reviewItem>
    <reviewItem>
      <errorID>9abcb0ee-8bfc-4749-af1d-0ad4c9f2516c</errorID>
      <errorWord>)</errorWord>
      <group>L1_Format</group>
      <groupName>格式问题</groupName>
      <ability>L2_HalfPunc_CN</ability>
      <abilityName/>
      <candidateList>
        <item>）</item>
      </candidateList>
      <explain>文本全半角错误。</explain>
      <paraID>291F9B81</paraID>
      <start>71</start>
      <end>72</end>
      <status>unmodified</status>
      <modifiedWord/>
      <trackRevisions>false</trackRevisions>
    </reviewItem>
    <reviewItem>
      <errorID>7585aff2-d6eb-4329-a5a4-104e22f32461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5BDABD3E</paraID>
      <start>0</start>
      <end>3</end>
      <status>unmodified</status>
      <modifiedWord/>
      <trackRevisions>false</trackRevisions>
    </reviewItem>
    <reviewItem>
      <errorID>d9cb0191-c15d-4d15-9a2e-7096cb1de150</errorID>
      <errorWord>(</errorWord>
      <group>L1_Format</group>
      <groupName>格式问题</groupName>
      <ability>L2_HalfPunc_CN</ability>
      <abilityName/>
      <candidateList>
        <item>（</item>
      </candidateList>
      <explain>文本全半角错误。</explain>
      <paraID>27C55C25</paraID>
      <start>32</start>
      <end>33</end>
      <status>unmodified</status>
      <modifiedWord/>
      <trackRevisions>false</trackRevisions>
    </reviewItem>
    <reviewItem>
      <errorID>0c187c3c-f7b2-4295-bf76-8dfb0c3079c0</errorID>
      <errorWord>)</errorWord>
      <group>L1_Format</group>
      <groupName>格式问题</groupName>
      <ability>L2_HalfPunc_CN</ability>
      <abilityName/>
      <candidateList>
        <item>）</item>
      </candidateList>
      <explain>文本全半角错误。</explain>
      <paraID>27C55C25</paraID>
      <start>59</start>
      <end>60</end>
      <status>unmodified</status>
      <modifiedWord/>
      <trackRevisions>false</trackRevisions>
    </reviewItem>
    <reviewItem>
      <errorID>2e050777-02be-4b42-801b-12aa3a1bf11a</errorID>
      <errorWord>(</errorWord>
      <group>L1_Format</group>
      <groupName>格式问题</groupName>
      <ability>L2_HalfPunc_CN</ability>
      <abilityName/>
      <candidateList>
        <item>（</item>
      </candidateList>
      <explain>文本全半角错误。</explain>
      <paraID>6A86B970</paraID>
      <start>4</start>
      <end>5</end>
      <status>unmodified</status>
      <modifiedWord/>
      <trackRevisions>false</trackRevisions>
    </reviewItem>
    <reviewItem>
      <errorID>6b70d129-dc71-46e6-9f5f-215c9914be5e</errorID>
      <errorWord>)</errorWord>
      <group>L1_Format</group>
      <groupName>格式问题</groupName>
      <ability>L2_HalfPunc_CN</ability>
      <abilityName/>
      <candidateList>
        <item>）</item>
      </candidateList>
      <explain>文本全半角错误。</explain>
      <paraID>6A86B970</paraID>
      <start>7</start>
      <end>8</end>
      <status>unmodified</status>
      <modifiedWord/>
      <trackRevisions>false</trackRevisions>
    </reviewItem>
    <reviewItem>
      <errorID>f870e536-fa56-45c0-b01b-d0c2225003f7</errorID>
      <errorWord>(</errorWord>
      <group>L1_Format</group>
      <groupName>格式问题</groupName>
      <ability>L2_HalfPunc_CN</ability>
      <abilityName/>
      <candidateList>
        <item>（</item>
      </candidateList>
      <explain>文本全半角错误。</explain>
      <paraID>1A0C79E3</paraID>
      <start>8</start>
      <end>9</end>
      <status>unmodified</status>
      <modifiedWord/>
      <trackRevisions>false</trackRevisions>
    </reviewItem>
    <reviewItem>
      <errorID>fe313c05-e015-434c-8b98-149718f716e9</errorID>
      <errorWord>)</errorWord>
      <group>L1_Format</group>
      <groupName>格式问题</groupName>
      <ability>L2_HalfPunc_CN</ability>
      <abilityName/>
      <candidateList>
        <item>）</item>
      </candidateList>
      <explain>文本全半角错误。</explain>
      <paraID>1A0C79E3</paraID>
      <start>11</start>
      <end>12</end>
      <status>unmodified</status>
      <modifiedWord/>
      <trackRevisions>false</trackRevisions>
    </reviewItem>
    <reviewItem>
      <errorID>2a4c2c81-7b93-43f2-9c39-5407a2c7103c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1A0C79E3</paraID>
      <start>42</start>
      <end>45</end>
      <status>unmodified</status>
      <modifiedWord/>
      <trackRevisions>false</trackRevisions>
    </reviewItem>
    <reviewItem>
      <errorID>d3e4f802-34f3-4182-a4b0-e704a864b0a6</errorID>
      <errorWord>(</errorWord>
      <group>L1_Format</group>
      <groupName>格式问题</groupName>
      <ability>L2_HalfPunc_CN</ability>
      <abilityName/>
      <candidateList>
        <item>（</item>
      </candidateList>
      <explain>文本全半角错误。</explain>
      <paraID>1A0C79E3</paraID>
      <start>48</start>
      <end>49</end>
      <status>unmodified</status>
      <modifiedWord/>
      <trackRevisions>false</trackRevisions>
    </reviewItem>
    <reviewItem>
      <errorID>dba79bc8-56e6-4212-93de-701d0b010c4d</errorID>
      <errorWord>)</errorWord>
      <group>L1_Format</group>
      <groupName>格式问题</groupName>
      <ability>L2_HalfPunc_CN</ability>
      <abilityName/>
      <candidateList>
        <item>）</item>
      </candidateList>
      <explain>文本全半角错误。</explain>
      <paraID>1A0C79E3</paraID>
      <start>51</start>
      <end>52</end>
      <status>unmodified</status>
      <modifiedWord/>
      <trackRevisions>false</trackRevisions>
    </reviewItem>
    <reviewItem>
      <errorID>67fda94e-d2b1-4f68-8c4b-270f19a20f68</errorID>
      <errorWord>(</errorWord>
      <group>L1_Format</group>
      <groupName>格式问题</groupName>
      <ability>L2_HalfPunc_CN</ability>
      <abilityName/>
      <candidateList>
        <item>（</item>
      </candidateList>
      <explain>文本全半角错误。</explain>
      <paraID>1A0C79E3</paraID>
      <start>64</start>
      <end>65</end>
      <status>unmodified</status>
      <modifiedWord/>
      <trackRevisions>false</trackRevisions>
    </reviewItem>
    <reviewItem>
      <errorID>518055d5-3e21-40b3-95ea-d3974965e096</errorID>
      <errorWord>)</errorWord>
      <group>L1_Format</group>
      <groupName>格式问题</groupName>
      <ability>L2_HalfPunc_CN</ability>
      <abilityName/>
      <candidateList>
        <item>）</item>
      </candidateList>
      <explain>文本全半角错误。</explain>
      <paraID>1A0C79E3</paraID>
      <start>96</start>
      <end>97</end>
      <status>unmodified</status>
      <modifiedWord/>
      <trackRevisions>false</trackRevisions>
    </reviewItem>
    <reviewItem>
      <errorID>8ae013ee-8657-4fce-8d37-9282f4b62a35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1442071A</paraID>
      <start>16</start>
      <end>19</end>
      <status>unmodified</status>
      <modifiedWord/>
      <trackRevisions>false</trackRevisions>
    </reviewItem>
    <reviewItem>
      <errorID>3fd3a076-39e0-436c-82b4-3c340252cd1b</errorID>
      <errorWord>(</errorWord>
      <group>L1_Format</group>
      <groupName>格式问题</groupName>
      <ability>L2_HalfPunc_CN</ability>
      <abilityName/>
      <candidateList>
        <item>（</item>
      </candidateList>
      <explain>文本全半角错误。</explain>
      <paraID>1442071A</paraID>
      <start>23</start>
      <end>24</end>
      <status>unmodified</status>
      <modifiedWord/>
      <trackRevisions>false</trackRevisions>
    </reviewItem>
    <reviewItem>
      <errorID>6e8d9229-0cd9-42a9-b136-6d39db01294e</errorID>
      <errorWord>)</errorWord>
      <group>L1_Format</group>
      <groupName>格式问题</groupName>
      <ability>L2_HalfPunc_CN</ability>
      <abilityName/>
      <candidateList>
        <item>）</item>
      </candidateList>
      <explain>文本全半角错误。</explain>
      <paraID>1442071A</paraID>
      <start>34</start>
      <end>35</end>
      <status>unmodified</status>
      <modifiedWord/>
      <trackRevisions>false</trackRevisions>
    </reviewItem>
    <reviewItem>
      <errorID>68b672f6-6633-4669-a244-2ddd0cd58933</errorID>
      <errorWord>后买</errorWord>
      <group>L1_Word</group>
      <groupName>字词问题</groupName>
      <ability>L2_Typo</ability>
      <abilityName>字词错误</abilityName>
      <candidateList>
        <item>购买</item>
      </candidateList>
      <explain>〈动〉买：～年货。</explain>
      <paraID>1442071A</paraID>
      <start>52</start>
      <end>54</end>
      <status>modified</status>
      <modifiedWord>购买</modifiedWord>
      <trackRevisions>false</trackRevisions>
    </reviewItem>
    <reviewItem>
      <errorID>31b63db8-6773-472e-9058-949af229c71d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1442071A</paraID>
      <start>95</start>
      <end>98</end>
      <status>unmodified</status>
      <modifiedWord/>
      <trackRevisions>false</trackRevisions>
    </reviewItem>
    <reviewItem>
      <errorID>1208163f-ba86-472c-9d0c-10d33a86934a</errorID>
      <errorWord>(</errorWord>
      <group>L1_Format</group>
      <groupName>格式问题</groupName>
      <ability>L2_HalfPunc_CN</ability>
      <abilityName/>
      <candidateList>
        <item>（</item>
      </candidateList>
      <explain>文本全半角错误。</explain>
      <paraID>1442071A</paraID>
      <start>102</start>
      <end>103</end>
      <status>unmodified</status>
      <modifiedWord/>
      <trackRevisions>false</trackRevisions>
    </reviewItem>
    <reviewItem>
      <errorID>23813949-0a6b-4c33-8c65-65010710054d</errorID>
      <errorWord>)</errorWord>
      <group>L1_Format</group>
      <groupName>格式问题</groupName>
      <ability>L2_HalfPunc_CN</ability>
      <abilityName/>
      <candidateList>
        <item>）</item>
      </candidateList>
      <explain>文本全半角错误。</explain>
      <paraID>1442071A</paraID>
      <start>113</start>
      <end>114</end>
      <status>unmodified</status>
      <modifiedWord/>
      <trackRevisions>false</trackRevisions>
    </reviewItem>
    <reviewItem>
      <errorID>3e55f1e5-97c6-4eb9-b391-39d562fc8bf2</errorID>
      <errorWord>日</errorWord>
      <group>L1_Word</group>
      <groupName>字词问题</groupName>
      <ability>L2_Typo</ability>
      <abilityName>字词错误</abilityName>
      <candidateList>
        <item>日提</item>
      </candidateList>
      <explain/>
      <paraID>1442071A</paraID>
      <start>128</start>
      <end>129</end>
      <status>unmodified</status>
      <modifiedWord/>
      <trackRevisions>false</trackRevisions>
    </reviewItem>
    <reviewItem>
      <errorID>fd61474c-2bcd-4188-864d-144bab52155a</errorID>
      <errorWord>(</errorWord>
      <group>L1_Format</group>
      <groupName>格式问题</groupName>
      <ability>L2_HalfPunc_CN</ability>
      <abilityName/>
      <candidateList>
        <item>（</item>
      </candidateList>
      <explain>文本全半角错误。</explain>
      <paraID>30D60064</paraID>
      <start>56</start>
      <end>57</end>
      <status>unmodified</status>
      <modifiedWord/>
      <trackRevisions>false</trackRevisions>
    </reviewItem>
    <reviewItem>
      <errorID>a2d60a2c-0c03-4cad-bce6-dae7868ecd04</errorID>
      <errorWord>)</errorWord>
      <group>L1_Format</group>
      <groupName>格式问题</groupName>
      <ability>L2_HalfPunc_CN</ability>
      <abilityName/>
      <candidateList>
        <item>）</item>
      </candidateList>
      <explain>文本全半角错误。</explain>
      <paraID>30D60064</paraID>
      <start>93</start>
      <end>94</end>
      <status>unmodified</status>
      <modifiedWord/>
      <trackRevisions>false</trackRevisions>
    </reviewItem>
    <reviewItem>
      <errorID>dfa8a89a-b19b-4517-a455-a0f7894ec58b</errorID>
      <errorWord>2026年05月</errorWord>
      <group>L1_Knowledge</group>
      <groupName>知识性问题</groupName>
      <ability>L2_Time</ability>
      <abilityName>日期时间</abilityName>
      <candidateList>
        <item>2026年5月</item>
      </candidateList>
      <explain>根据日常书写习惯，月份一般会省略前导零。</explain>
      <paraID>340340B8</paraID>
      <start>13</start>
      <end>21</end>
      <status>unmodified</status>
      <modifiedWord/>
      <trackRevisions>false</trackRevisions>
    </reviewItem>
    <reviewItem>
      <errorID>e8933d39-7611-40ad-92ac-2f6c90ea93fb</errorID>
      <errorWord>2026年05月</errorWord>
      <group>L1_Knowledge</group>
      <groupName>知识性问题</groupName>
      <ability>L2_Time</ability>
      <abilityName>日期时间</abilityName>
      <candidateList>
        <item>2026年5月</item>
      </candidateList>
      <explain>根据日常书写习惯，月份一般会省略前导零。</explain>
      <paraID>7EF4CF99</paraID>
      <start>0</start>
      <end>8</end>
      <status>unmodified</status>
      <modifiedWord/>
      <trackRevisions>false</trackRevisions>
    </reviewItem>
    <reviewItem>
      <errorID>7a21b20e-421e-4d00-ab52-e7d0e349724c</errorID>
      <errorWord>[2002]1980号</errorWord>
      <group>L1_Knowledge</group>
      <groupName>知识性问题</groupName>
      <ability>L2_Knowledge</ability>
      <abilityName>其他知识</abilityName>
      <candidateList>
        <item>〔2002〕1980号</item>
      </candidateList>
      <explain>发文字号格式错误。</explain>
      <paraID>637C9720</paraID>
      <start>37</start>
      <end>48</end>
      <status>modified</status>
      <modifiedWord>〔2002〕1980号</modifiedWord>
      <trackRevisions>false</trackRevisions>
    </reviewItem>
    <reviewItem>
      <errorID>cbeb85df-3b09-4a84-9f15-39058b75b0be</errorID>
      <errorWord>(</errorWord>
      <group>L1_Format</group>
      <groupName>格式问题</groupName>
      <ability>L2_HalfPunc_CN</ability>
      <abilityName/>
      <candidateList>
        <item>（</item>
      </candidateList>
      <explain>文本全半角错误。</explain>
      <paraID>637C9720</paraID>
      <start>101</start>
      <end>102</end>
      <status>unmodified</status>
      <modifiedWord/>
      <trackRevisions>false</trackRevisions>
    </reviewItem>
    <reviewItem>
      <errorID>00299ea5-651e-4ea0-bb4a-8d0ae068927f</errorID>
      <errorWord>)</errorWord>
      <group>L1_Format</group>
      <groupName>格式问题</groupName>
      <ability>L2_HalfPunc_CN</ability>
      <abilityName/>
      <candidateList>
        <item>）</item>
      </candidateList>
      <explain>文本全半角错误。</explain>
      <paraID>637C9720</paraID>
      <start>109</start>
      <end>110</end>
      <status>unmodified</status>
      <modifiedWord/>
      <trackRevisions>false</trackRevisions>
    </reviewItem>
    <reviewItem>
      <errorID>270eee56-91e5-4680-b5e8-4d01f4a1bd4c</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45843B02</paraID>
      <start>0</start>
      <end>4</end>
      <status>modified</status>
      <modifiedWord>银行账号</modifiedWord>
      <trackRevisions>false</trackRevisions>
    </reviewItem>
    <reviewItem>
      <errorID>a31c5a1e-823f-4c01-b067-df8ac3d67f53</errorID>
      <errorWord>:</errorWord>
      <group>L1_Format</group>
      <groupName>格式问题</groupName>
      <ability>L2_HalfPunc_CN</ability>
      <abilityName/>
      <candidateList>
        <item>：</item>
      </candidateList>
      <explain>文本全半角错误。</explain>
      <paraID>54B57716</paraID>
      <start>10</start>
      <end>11</end>
      <status>unmodified</status>
      <modifiedWord/>
      <trackRevisions>false</trackRevisions>
    </reviewItem>
    <reviewItem>
      <errorID>19dfa055-28f1-4632-8662-9c73e70fe62d</errorID>
      <errorWord>有限期</errorWord>
      <group>L1_Word</group>
      <groupName>字词问题</groupName>
      <ability>L2_Typo</ability>
      <abilityName>字词错误</abilityName>
      <candidateList>
        <item>有效期</item>
      </candidateList>
      <explain/>
      <paraID>4B29A505</paraID>
      <start>4</start>
      <end>7</end>
      <status>modified</status>
      <modifiedWord>有效期</modifiedWord>
      <trackRevisions>false</trackRevisions>
    </reviewItem>
    <reviewItem>
      <errorID>df65d40b-59f7-4dbd-8ff6-444b7ca6732e</errorID>
      <errorWord>(</errorWord>
      <group>L1_Format</group>
      <groupName>格式问题</groupName>
      <ability>L2_HalfPunc_CN</ability>
      <abilityName/>
      <candidateList>
        <item>（</item>
      </candidateList>
      <explain>文本全半角错误。</explain>
      <paraID>27307F8D</paraID>
      <start>4</start>
      <end>5</end>
      <status>unmodified</status>
      <modifiedWord/>
      <trackRevisions>false</trackRevisions>
    </reviewItem>
    <reviewItem>
      <errorID>8338324a-221b-4368-9fab-64cd59a1b610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11</start>
      <end>14</end>
      <status>unmodified</status>
      <modifiedWord/>
      <trackRevisions>false</trackRevisions>
    </reviewItem>
    <reviewItem>
      <errorID>67f0c9f2-e27a-462a-ac50-f58268de1b81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16</start>
      <end>19</end>
      <status>unmodified</status>
      <modifiedWord/>
      <trackRevisions>false</trackRevisions>
    </reviewItem>
    <reviewItem>
      <errorID>4f495e49-eaa1-4347-9508-aead0ece912a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20</start>
      <end>23</end>
      <status>unmodified</status>
      <modifiedWord/>
      <trackRevisions>false</trackRevisions>
    </reviewItem>
    <reviewItem>
      <errorID>ed090612-3ee3-4a82-8328-5a9126ab8d49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25</start>
      <end>28</end>
      <status>unmodified</status>
      <modifiedWord/>
      <trackRevisions>false</trackRevisions>
    </reviewItem>
    <reviewItem>
      <errorID>bf629473-0345-46d0-9af8-ef20d90be39c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43</start>
      <end>46</end>
      <status>unmodified</status>
      <modifiedWord/>
      <trackRevisions>false</trackRevisions>
    </reviewItem>
    <reviewItem>
      <errorID>1e061022-fae5-49d9-8b1f-9e88f43c8c25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48</start>
      <end>51</end>
      <status>unmodified</status>
      <modifiedWord/>
      <trackRevisions>false</trackRevisions>
    </reviewItem>
    <reviewItem>
      <errorID>582359eb-f3c9-4dde-a87f-5b237ca100bd</errorID>
      <errorWord>对于如</errorWord>
      <group>L1_Word</group>
      <groupName>字词问题</groupName>
      <ability>L2_Typo</ability>
      <abilityName>字词错误</abilityName>
      <candidateList>
        <item>对于</item>
      </candidateList>
      <explain>〈介〉引进对象或事物的关系者：～公共财产，无论大小，我们都应该爱惜｜大家～这个问题的意见是一致的。</explain>
      <paraID>4475D9FB</paraID>
      <start>3</start>
      <end>6</end>
      <status>unmodified</status>
      <modifiedWord/>
      <trackRevisions>false</trackRevisions>
    </reviewItem>
    <reviewItem>
      <errorID>b34655ab-0577-4168-b74d-8a0fb2a8b3fa</errorID>
      <errorWord>子</errorWord>
      <group>L1_Word</group>
      <groupName>字词问题</groupName>
      <ability>L2_Typo</ability>
      <abilityName>字词错误</abilityName>
      <candidateList>
        <item>子文</item>
      </candidateList>
      <explain/>
      <paraID>51B5AACB</paraID>
      <start>71</start>
      <end>72</end>
      <status>unmodified</status>
      <modifiedWord/>
      <trackRevisions>false</trackRevisions>
    </reviewItem>
    <reviewItem>
      <errorID>254f38bb-55d9-4f52-975c-234cd1ea4d43</errorID>
      <errorWord>并</errorWord>
      <group>L1_Word</group>
      <groupName>字词问题</groupName>
      <ability>L2_Typo</ability>
      <abilityName>字词错误</abilityName>
      <candidateList>
        <item>并加</item>
      </candidateList>
      <explain/>
      <paraID>141B9F3C</paraID>
      <start>58</start>
      <end>59</end>
      <status>unmodified</status>
      <modifiedWord/>
      <trackRevisions>false</trackRevisions>
    </reviewItem>
    <reviewItem>
      <errorID>162aa992-472b-42a1-b4e9-6b61c1ec3b56</errorID>
      <errorWord>授权代表签字并盖</errorWord>
      <group>L1_Word</group>
      <groupName>字词问题</groupName>
      <ability>L2_Typo</ability>
      <abilityName>字词错误</abilityName>
      <candidateList>
        <item>授权代表签字并加盖</item>
      </candidateList>
      <explain/>
      <paraID>76C5A18A</paraID>
      <start>35</start>
      <end>43</end>
      <status>unmodified</status>
      <modifiedWord/>
      <trackRevisions>false</trackRevisions>
    </reviewItem>
    <reviewItem>
      <errorID>8a976c1a-d66f-4a13-99d4-85abd8b2082c</errorID>
      <errorWord>&lt;</errorWord>
      <group>L1_Format</group>
      <groupName>格式问题</groupName>
      <ability>L2_HalfPunc_CN</ability>
      <abilityName/>
      <candidateList>
        <item>〈</item>
      </candidateList>
      <explain>文本全半角错误。</explain>
      <paraID>4D6FFC48</paraID>
      <start>39</start>
      <end>40</end>
      <status>unmodified</status>
      <modifiedWord/>
      <trackRevisions>false</trackRevisions>
    </reviewItem>
    <reviewItem>
      <errorID>2758060a-c73f-42e1-9197-448ac88bc237</errorID>
      <errorWord>&lt;</errorWord>
      <group>L1_Format</group>
      <groupName>格式问题</groupName>
      <ability>L2_HalfPunc_CN</ability>
      <abilityName/>
      <candidateList>
        <item>〈</item>
      </candidateList>
      <explain>文本全半角错误。</explain>
      <paraID>794F3956</paraID>
      <start>39</start>
      <end>40</end>
      <status>unmodified</status>
      <modifiedWord/>
      <trackRevisions>false</trackRevisions>
    </reviewItem>
    <reviewItem>
      <errorID>be95c6ca-7b9b-471b-9cf2-8857a9b2e99e</errorID>
      <errorWord>&lt;</errorWord>
      <group>L1_Format</group>
      <groupName>格式问题</groupName>
      <ability>L2_HalfPunc_CN</ability>
      <abilityName/>
      <candidateList>
        <item>〈</item>
      </candidateList>
      <explain>文本全半角错误。</explain>
      <paraID> AA16950</paraID>
      <start>33</start>
      <end>34</end>
      <status>unmodified</status>
      <modifiedWord/>
      <trackRevisions>false</trackRevisions>
    </reviewItem>
    <reviewItem>
      <errorID>37d2eb44-1417-4145-9b9e-7b16cea9e283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2417E0F4</paraID>
      <start>22</start>
      <end>25</end>
      <status>unmodified</status>
      <modifiedWord/>
      <trackRevisions>false</trackRevisions>
    </reviewItem>
    <reviewItem>
      <errorID>7ac8f058-266a-4d36-a2eb-be8e8f28eaa1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2417E0F4</paraID>
      <start>27</start>
      <end>30</end>
      <status>unmodified</status>
      <modifiedWord/>
      <trackRevisions>false</trackRevisions>
    </reviewItem>
    <reviewItem>
      <errorID>f4a10d2c-0c3d-43a7-b00c-8d0cb3bcbac0</errorID>
      <errorWord>，</errorWord>
      <group>L1_Word</group>
      <groupName>字词问题</groupName>
      <ability>L2_Typo</ability>
      <abilityName>字词错误</abilityName>
      <candidateList>
        <item>，由</item>
      </candidateList>
      <explain/>
      <paraID>69703CC9</paraID>
      <start>50</start>
      <end>51</end>
      <status>unmodified</status>
      <modifiedWord/>
      <trackRevisions>false</trackRevisions>
    </reviewItem>
    <reviewItem>
      <errorID>639a9e18-f8c0-4d2e-92b2-3e2e36e3854d</errorID>
      <errorWord>予</errorWord>
      <group>L1_Word</group>
      <groupName>字词问题</groupName>
      <ability>L2_Typo</ability>
      <abilityName>字词错误</abilityName>
      <candidateList>
        <item>予以</item>
      </candidateList>
      <explain>〈动〉给以：～支持｜～警告｜～表扬｜～批评。</explain>
      <paraID>69703CC9</paraID>
      <start>69</start>
      <end>70</end>
      <status>unmodified</status>
      <modifiedWord/>
      <trackRevisions>false</trackRevisions>
    </reviewItem>
    <reviewItem>
      <errorID>ad9cd339-2376-473f-a38b-72a0acb18d17</errorID>
      <errorWord>做</errorWord>
      <group>L1_Word</group>
      <groupName>字词问题</groupName>
      <ability>L2_Typo</ability>
      <abilityName>字词错误</abilityName>
      <candidateList>
        <item>作</item>
      </candidateList>
      <explain>存在发音相同字词的误用。</explain>
      <paraID>41403210</paraID>
      <start>126</start>
      <end>127</end>
      <status>unmodified</status>
      <modifiedWord/>
      <trackRevisions>false</trackRevisions>
    </reviewItem>
    <reviewItem>
      <errorID>4ebbc4e0-2a31-49e0-b498-bf8a94660694</errorID>
      <errorWord>黏连</errorWord>
      <group>L1_Word</group>
      <groupName>字词问题</groupName>
      <ability>L2_Typo</ability>
      <abilityName>字词错误</abilityName>
      <candidateList>
        <item>粘连</item>
      </candidateList>
      <explain>存在发音相同字词的误用。</explain>
      <paraID>715DE722</paraID>
      <start>54</start>
      <end>56</end>
      <status>unmodified</status>
      <modifiedWord/>
      <trackRevisions>false</trackRevisions>
    </reviewItem>
    <reviewItem>
      <errorID>91bbcf4e-fb69-4fab-9cc9-36f8b0bfaea1</errorID>
      <errorWord>与则</errorWord>
      <group>L1_Word</group>
      <groupName>字词问题</groupName>
      <ability>L2_Typo</ability>
      <abilityName>字词错误</abilityName>
      <candidateList>
        <item>与</item>
      </candidateList>
      <explain>（舆）yù参与：～会。</explain>
      <paraID>2B08EA49</paraID>
      <start>92</start>
      <end>94</end>
      <status>unmodified</status>
      <modifiedWord/>
      <trackRevisions>false</trackRevisions>
    </reviewItem>
    <reviewItem>
      <errorID>36272a3b-f1d2-45e7-9636-f3cd143cad4e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CE49738</paraID>
      <start>0</start>
      <end>2</end>
      <status>unmodified</status>
      <modifiedWord/>
      <trackRevisions>false</trackRevisions>
    </reviewItem>
    <reviewItem>
      <errorID>5f41773d-3cb0-4e0a-88a2-e7b5d4ce8501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5FD5932E</paraID>
      <start>0</start>
      <end>2</end>
      <status>unmodified</status>
      <modifiedWord/>
      <trackRevisions>false</trackRevisions>
    </reviewItem>
    <reviewItem>
      <errorID>acac2e57-97ac-4f0b-99f0-a82cc378f5ce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2E7D2245</paraID>
      <start>0</start>
      <end>2</end>
      <status>unmodified</status>
      <modifiedWord/>
      <trackRevisions>false</trackRevisions>
    </reviewItem>
    <reviewItem>
      <errorID>07972095-5083-4657-bff8-0b3207ae391f</errorID>
      <errorWord>涉及到</errorWord>
      <group>L1_Grammar</group>
      <groupName>语法问题</groupName>
      <ability>L2_Grammar</ability>
      <abilityName>语法错误</abilityName>
      <candidateList>
        <item>涉及</item>
      </candidateList>
      <explain>〈动〉牵涉到；关联到：案子～好几个人｜这个问题～面很广。</explain>
      <paraID>703A352F</paraID>
      <start>18</start>
      <end>21</end>
      <status>unmodified</status>
      <modifiedWord/>
      <trackRevisions>false</trackRevisions>
    </reviewItem>
    <reviewItem>
      <errorID>12bdea0b-caee-4ce9-8d01-7a354cf91887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C5B85B9</paraID>
      <start>0</start>
      <end>2</end>
      <status>unmodified</status>
      <modifiedWord/>
      <trackRevisions>false</trackRevisions>
    </reviewItem>
    <reviewItem>
      <errorID>78a9a650-3ed5-437e-a73d-5ed1739a53c2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6D9E3CC5</paraID>
      <start>0</start>
      <end>2</end>
      <status>unmodified</status>
      <modifiedWord/>
      <trackRevisions>false</trackRevisions>
    </reviewItem>
    <reviewItem>
      <errorID>e099e924-9f67-4447-8e04-313f57575857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8B316A5</paraID>
      <start>0</start>
      <end>2</end>
      <status>unmodified</status>
      <modifiedWord/>
      <trackRevisions>false</trackRevisions>
    </reviewItem>
    <reviewItem>
      <errorID>525282f9-55eb-4870-adbd-4e3a028466d8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683C0190</paraID>
      <start>0</start>
      <end>2</end>
      <status>unmodified</status>
      <modifiedWord/>
      <trackRevisions>false</trackRevisions>
    </reviewItem>
    <reviewItem>
      <errorID>e1f97372-bfd4-41c8-9ea6-0d82d69d4bbc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21DACCDD</paraID>
      <start>0</start>
      <end>2</end>
      <status>unmodified</status>
      <modifiedWord/>
      <trackRevisions>false</trackRevisions>
    </reviewItem>
    <reviewItem>
      <errorID>62bba8fc-195f-43e0-8303-efa65cb45b12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7EC2EBAB</paraID>
      <start>0</start>
      <end>2</end>
      <status>unmodified</status>
      <modifiedWord/>
      <trackRevisions>false</trackRevisions>
    </reviewItem>
    <reviewItem>
      <errorID>5a1999cc-e857-4350-89da-0667527919d4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1C3DD85B</paraID>
      <start>0</start>
      <end>2</end>
      <status>unmodified</status>
      <modifiedWord/>
      <trackRevisions>false</trackRevisions>
    </reviewItem>
    <reviewItem>
      <errorID>475fe136-c6af-44d9-bd51-d3865d42bd3e</errorID>
      <errorWord>(</errorWord>
      <group>L1_Format</group>
      <groupName>格式问题</groupName>
      <ability>L2_HalfPunc_CN</ability>
      <abilityName/>
      <candidateList>
        <item>（</item>
      </candidateList>
      <explain>文本全半角错误。</explain>
      <paraID>1C3DD85B</paraID>
      <start>23</start>
      <end>24</end>
      <status>unmodified</status>
      <modifiedWord/>
      <trackRevisions>false</trackRevisions>
    </reviewItem>
    <reviewItem>
      <errorID>3b14487d-4d44-424e-8c9d-e7e528d7a5f5</errorID>
      <errorWord>)</errorWord>
      <group>L1_Format</group>
      <groupName>格式问题</groupName>
      <ability>L2_HalfPunc_CN</ability>
      <abilityName/>
      <candidateList>
        <item>）</item>
      </candidateList>
      <explain>文本全半角错误。</explain>
      <paraID>1C3DD85B</paraID>
      <start>26</start>
      <end>27</end>
      <status>unmodified</status>
      <modifiedWord/>
      <trackRevisions>false</trackRevisions>
    </reviewItem>
    <reviewItem>
      <errorID>123487b0-7a1e-4476-bec7-78cc3e0e20b3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1C3DD85B</paraID>
      <start>27</start>
      <end>30</end>
      <status>unmodified</status>
      <modifiedWord/>
      <trackRevisions>false</trackRevisions>
    </reviewItem>
    <reviewItem>
      <errorID>0e7364a4-1aa2-4fde-8218-d67f1c949251</errorID>
      <errorWord>(</errorWord>
      <group>L1_Format</group>
      <groupName>格式问题</groupName>
      <ability>L2_HalfPunc_CN</ability>
      <abilityName/>
      <candidateList>
        <item>（</item>
      </candidateList>
      <explain>文本全半角错误。</explain>
      <paraID>1C3DD85B</paraID>
      <start>43</start>
      <end>44</end>
      <status>unmodified</status>
      <modifiedWord/>
      <trackRevisions>false</trackRevisions>
    </reviewItem>
    <reviewItem>
      <errorID>83be6726-f9cc-46c6-937a-5952a9b17d29</errorID>
      <errorWord>)</errorWord>
      <group>L1_Format</group>
      <groupName>格式问题</groupName>
      <ability>L2_HalfPunc_CN</ability>
      <abilityName/>
      <candidateList>
        <item>）</item>
      </candidateList>
      <explain>文本全半角错误。</explain>
      <paraID>1C3DD85B</paraID>
      <start>46</start>
      <end>47</end>
      <status>unmodified</status>
      <modifiedWord/>
      <trackRevisions>false</trackRevisions>
    </reviewItem>
    <reviewItem>
      <errorID>8a24c89e-4243-43f7-b167-079980b32d77</errorID>
      <errorWord>(</errorWord>
      <group>L1_Format</group>
      <groupName>格式问题</groupName>
      <ability>L2_HalfPunc_CN</ability>
      <abilityName/>
      <candidateList>
        <item>（</item>
      </candidateList>
      <explain>文本全半角错误。</explain>
      <paraID>1C3DD85B</paraID>
      <start>48</start>
      <end>49</end>
      <status>unmodified</status>
      <modifiedWord/>
      <trackRevisions>false</trackRevisions>
    </reviewItem>
    <reviewItem>
      <errorID>edb5b615-3c0d-4a38-9f33-da41dc3b6706</errorID>
      <errorWord>)</errorWord>
      <group>L1_Format</group>
      <groupName>格式问题</groupName>
      <ability>L2_HalfPunc_CN</ability>
      <abilityName/>
      <candidateList>
        <item>）</item>
      </candidateList>
      <explain>文本全半角错误。</explain>
      <paraID>1C3DD85B</paraID>
      <start>63</start>
      <end>64</end>
      <status>unmodified</status>
      <modifiedWord/>
      <trackRevisions>false</trackRevisions>
    </reviewItem>
    <reviewItem>
      <errorID>5fefb0b4-f9d4-42f3-980e-e6d06130c195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54155414</paraID>
      <start>0</start>
      <end>2</end>
      <status>unmodified</status>
      <modifiedWord/>
      <trackRevisions>false</trackRevisions>
    </reviewItem>
    <reviewItem>
      <errorID>ee7da660-5def-461b-9c35-50317b657a8f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75136305</paraID>
      <start>0</start>
      <end>2</end>
      <status>unmodified</status>
      <modifiedWord/>
      <trackRevisions>false</trackRevisions>
    </reviewItem>
    <reviewItem>
      <errorID>7e88ede6-41ef-41d4-95cc-aa579693962f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11C137E6</paraID>
      <start>0</start>
      <end>2</end>
      <status>unmodified</status>
      <modifiedWord/>
      <trackRevisions>false</trackRevisions>
    </reviewItem>
    <reviewItem>
      <errorID>553d6fde-f9f1-46f5-86be-c097f5cafe66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7A55EB13</paraID>
      <start>0</start>
      <end>2</end>
      <status>unmodified</status>
      <modifiedWord/>
      <trackRevisions>false</trackRevisions>
    </reviewItem>
    <reviewItem>
      <errorID>7437d916-83e0-4c86-b3ea-479f26f67d2a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1B7C96D3</paraID>
      <start>0</start>
      <end>2</end>
      <status>unmodified</status>
      <modifiedWord/>
      <trackRevisions>false</trackRevisions>
    </reviewItem>
    <reviewItem>
      <errorID>266b52e0-a03b-4ea9-a8f5-37e18f2d87eb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10F790D8</paraID>
      <start>0</start>
      <end>2</end>
      <status>unmodified</status>
      <modifiedWord/>
      <trackRevisions>false</trackRevisions>
    </reviewItem>
    <reviewItem>
      <errorID>baf2cae8-9b5c-44fe-942e-4f2bd2f5fafe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2785AADD</paraID>
      <start>0</start>
      <end>2</end>
      <status>unmodified</status>
      <modifiedWord/>
      <trackRevisions>false</trackRevisions>
    </reviewItem>
    <reviewItem>
      <errorID>f3ce6836-8d5b-4131-b819-536c1e5c1906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1A851D51</paraID>
      <start>0</start>
      <end>2</end>
      <status>unmodified</status>
      <modifiedWord/>
      <trackRevisions>false</trackRevisions>
    </reviewItem>
    <reviewItem>
      <errorID>ffe66fb1-3230-41d6-abb9-e93e07f878bf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6E15A6F6</paraID>
      <start>0</start>
      <end>2</end>
      <status>unmodified</status>
      <modifiedWord/>
      <trackRevisions>false</trackRevisions>
    </reviewItem>
    <reviewItem>
      <errorID>933ebb28-ee68-41ff-b573-b5b9d95e63c4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78D556F7</paraID>
      <start>0</start>
      <end>2</end>
      <status>unmodified</status>
      <modifiedWord/>
      <trackRevisions>false</trackRevisions>
    </reviewItem>
    <reviewItem>
      <errorID>ce8edb33-1b68-4feb-8de0-4577f6627c85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6C05E852</paraID>
      <start>0</start>
      <end>2</end>
      <status>unmodified</status>
      <modifiedWord/>
      <trackRevisions>false</trackRevisions>
    </reviewItem>
    <reviewItem>
      <errorID>e676800c-3abd-402d-8b6e-849e14a81eb3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18DFBC83</paraID>
      <start>0</start>
      <end>2</end>
      <status>unmodified</status>
      <modifiedWord/>
      <trackRevisions>false</trackRevisions>
    </reviewItem>
    <reviewItem>
      <errorID>e9ef3885-e4d1-4eeb-89c6-594af6583407</errorID>
      <errorWord>-</errorWord>
      <group>L1_Format</group>
      <groupName>格式问题</groupName>
      <ability>L2_HalfPunc_CN</ability>
      <abilityName/>
      <candidateList>
        <item>－</item>
      </candidateList>
      <explain>文本全半角错误。</explain>
      <paraID>34BAD159</paraID>
      <start>7</start>
      <end>8</end>
      <status>unmodified</status>
      <modifiedWord/>
      <trackRevisions>false</trackRevisions>
    </reviewItem>
    <reviewItem>
      <errorID>88f9d61d-b113-4c2a-9d50-5df620c77d31</errorID>
      <errorWord>截止</errorWord>
      <group>L1_Word</group>
      <groupName>字词问题</groupName>
      <ability>L2_Typo</ability>
      <abilityName>字词错误</abilityName>
      <candidateList>
        <item>截至</item>
      </candidateList>
      <explain>〈动〉截止到（某个时候）：报名日期～本月底。</explain>
      <paraID>64D2C30B</paraID>
      <start>130</start>
      <end>132</end>
      <status>unmodified</status>
      <modifiedWord/>
      <trackRevisions>false</trackRevisions>
    </reviewItem>
    <reviewItem>
      <errorID>87029422-fb96-4f04-8b2f-640842552cfb</errorID>
      <errorWord>(</errorWord>
      <group>L1_Format</group>
      <groupName>格式问题</groupName>
      <ability>L2_HalfPunc_CN</ability>
      <abilityName/>
      <candidateList>
        <item>（</item>
      </candidateList>
      <explain>文本全半角错误。</explain>
      <paraID>64D2C30B</paraID>
      <start>223</start>
      <end>224</end>
      <status>unmodified</status>
      <modifiedWord/>
      <trackRevisions>false</trackRevisions>
    </reviewItem>
    <reviewItem>
      <errorID>7ed8efc0-9fbe-4955-bc5c-413db724e984</errorID>
      <errorWord>)</errorWord>
      <group>L1_Format</group>
      <groupName>格式问题</groupName>
      <ability>L2_HalfPunc_CN</ability>
      <abilityName/>
      <candidateList>
        <item>）</item>
      </candidateList>
      <explain>文本全半角错误。</explain>
      <paraID>64D2C30B</paraID>
      <start>255</start>
      <end>256</end>
      <status>unmodified</status>
      <modifiedWord/>
      <trackRevisions>false</trackRevisions>
    </reviewItem>
    <reviewItem>
      <errorID>33cc992b-35c9-46e7-a638-244b5d7048c6</errorID>
      <errorWord>联合体的</errorWord>
      <group>L1_Word</group>
      <groupName>字词问题</groupName>
      <ability>L2_Typo</ability>
      <abilityName>字词错误</abilityName>
      <candidateList>
        <item>联合体</item>
      </candidateList>
      <explain/>
      <paraID>2EFAC03B</paraID>
      <start>8</start>
      <end>12</end>
      <status>unmodified</status>
      <modifiedWord/>
      <trackRevisions>false</trackRevisions>
    </reviewItem>
    <reviewItem>
      <errorID>6faeab9b-f1e9-45bf-9ac5-2238debd03e3</errorID>
      <errorWord>须</errorWord>
      <group>L1_Word</group>
      <groupName>字词问题</groupName>
      <ability>L2_Typo</ability>
      <abilityName>字词错误</abilityName>
      <candidateList>
        <item>需</item>
      </candidateList>
      <explain>存在发音相同字词的误用。</explain>
      <paraID>1E0DFF32</paraID>
      <start>15</start>
      <end>16</end>
      <status>unmodified</status>
      <modifiedWord/>
      <trackRevisions>false</trackRevisions>
    </reviewItem>
    <reviewItem>
      <errorID>9df16487-aa8a-4067-a9a2-caaa6926c017</errorID>
      <errorWord>无须</errorWord>
      <group>L1_Word</group>
      <groupName>字词问题</groupName>
      <ability>L2_Typo</ability>
      <abilityName>字词错误</abilityName>
      <candidateList>
        <item>无需</item>
      </candidateList>
      <explain>存在发音相同字词的误用。</explain>
      <paraID>288FE62C</paraID>
      <start>9</start>
      <end>11</end>
      <status>unmodified</status>
      <modifiedWord/>
      <trackRevisions>false</trackRevisions>
    </reviewItem>
    <reviewItem>
      <errorID>48550ce9-c1d3-4025-8643-664980311057</errorID>
      <errorWord>:</errorWord>
      <group>L1_Format</group>
      <groupName>格式问题</groupName>
      <ability>L2_HalfPunc_CN</ability>
      <abilityName/>
      <candidateList>
        <item>：</item>
      </candidateList>
      <explain>文本全半角错误。</explain>
      <paraID>18E2D33E</paraID>
      <start>8</start>
      <end>9</end>
      <status>unmodified</status>
      <modifiedWord/>
      <trackRevisions>false</trackRevisions>
    </reviewItem>
    <reviewItem>
      <errorID>df931b32-28a6-4722-bc84-29747e83c540</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4EBCB4C8</paraID>
      <start>19</start>
      <end>21</end>
      <status>unmodified</status>
      <modifiedWord/>
      <trackRevisions>false</trackRevisions>
    </reviewItem>
    <reviewItem>
      <errorID>558a109e-4771-4529-ad6c-052c5bdc410c</errorID>
      <errorWord>评审评审</errorWord>
      <group>L1_Word</group>
      <groupName>字词问题</groupName>
      <ability>L2_Typo</ability>
      <abilityName>字词错误</abilityName>
      <candidateList>
        <item>评审</item>
      </candidateList>
      <explain/>
      <paraID>6975A0E5</paraID>
      <start>19</start>
      <end>23</end>
      <status>unmodified</status>
      <modifiedWord/>
      <trackRevisions>false</trackRevisions>
    </reviewItem>
    <reviewItem>
      <errorID>62b63b41-9d37-403c-8b03-bece850b97f7</errorID>
      <errorWord>截止到</errorWord>
      <group>L1_Grammar</group>
      <groupName>语法问题</groupName>
      <ability>L2_Grammar</ability>
      <abilityName>语法错误</abilityName>
      <candidateList>
        <item>截止</item>
      </candidateList>
      <explain>〈动〉（到一定期限）停止：报名在昨天已经～。</explain>
      <paraID>194D1992</paraID>
      <start>0</start>
      <end>3</end>
      <status>unmodified</status>
      <modifiedWord/>
      <trackRevisions>false</trackRevisions>
    </reviewItem>
    <reviewItem>
      <errorID>5d7aa796-5a9a-4d5d-84b3-70949c7963fc</errorID>
      <errorWord>应</errorWord>
      <group>L1_Word</group>
      <groupName>字词问题</groupName>
      <ability>L2_Typo</ability>
      <abilityName>字词错误</abilityName>
      <candidateList>
        <item>应当</item>
      </candidateList>
      <explain/>
      <paraID>194D1992</paraID>
      <start>86</start>
      <end>87</end>
      <status>unmodified</status>
      <modifiedWord/>
      <trackRevisions>false</trackRevisions>
    </reviewItem>
    <reviewItem>
      <errorID>1ea8c49d-7d87-4dff-ac55-4289bc89e15a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EF7AD68</paraID>
      <start>0</start>
      <end>2</end>
      <status>unmodified</status>
      <modifiedWord/>
      <trackRevisions>false</trackRevisions>
    </reviewItem>
    <reviewItem>
      <errorID>20eb44b3-874f-486b-a879-c9d1bd3ff73f</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 EF7AD68</paraID>
      <start>21</start>
      <end>23</end>
      <status>unmodified</status>
      <modifiedWord/>
      <trackRevisions>false</trackRevisions>
    </reviewItem>
    <reviewItem>
      <errorID>4e5a26e9-a062-41d8-9690-4fbd9492e8e6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1E37E44A</paraID>
      <start>0</start>
      <end>2</end>
      <status>unmodified</status>
      <modifiedWord/>
      <trackRevisions>false</trackRevisions>
    </reviewItem>
    <reviewItem>
      <errorID>b57a94c7-9d3e-46b9-a36b-15e1ce602e42</errorID>
      <errorWord>法律、法规</errorWord>
      <group>L1_Word</group>
      <groupName>字词问题</groupName>
      <ability>L2_Typo</ability>
      <abilityName>字词错误</abilityName>
      <candidateList>
        <item>法律法规</item>
      </candidateList>
      <explain/>
      <paraID>15C51787</paraID>
      <start>3</start>
      <end>8</end>
      <status>unmodified</status>
      <modifiedWord/>
      <trackRevisions>false</trackRevisions>
    </reviewItem>
    <reviewItem>
      <errorID>a3271a9c-c43c-4a78-918f-59e02b727cd4</errorID>
      <errorWord>中华人民共和国采购法</errorWord>
      <group>L1_Political</group>
      <groupName>政治性问题</groupName>
      <ability>L2_Keyword</ability>
      <abilityName>固定表述</abilityName>
      <candidateList>
        <item>中华人民共和国政府采购法</item>
      </candidateList>
      <explain>词汇“中华人民共和国政府采购法”在特定场景下为固定表述形式，请确认此处的“中华人民共和国采购法”是否存在不当。</explain>
      <paraID>6F3ADEC4</paraID>
      <start>12</start>
      <end>22</end>
      <status>unmodified</status>
      <modifiedWord/>
      <trackRevisions>false</trackRevisions>
    </reviewItem>
    <reviewItem>
      <errorID>65c05a00-c12a-4e5a-bb76-2471f184a43b</errorID>
      <errorWord>(</errorWord>
      <group>L1_Format</group>
      <groupName>格式问题</groupName>
      <ability>L2_HalfPunc_CN</ability>
      <abilityName/>
      <candidateList>
        <item>（</item>
      </candidateList>
      <explain>文本全半角错误。</explain>
      <paraID>262ADDF7</paraID>
      <start>71</start>
      <end>72</end>
      <status>unmodified</status>
      <modifiedWord/>
      <trackRevisions>false</trackRevisions>
    </reviewItem>
    <reviewItem>
      <errorID>6126cd56-167c-4446-bfff-016a1779f471</errorID>
      <errorWord>)</errorWord>
      <group>L1_Format</group>
      <groupName>格式问题</groupName>
      <ability>L2_HalfPunc_CN</ability>
      <abilityName/>
      <candidateList>
        <item>）</item>
      </candidateList>
      <explain>文本全半角错误。</explain>
      <paraID>262ADDF7</paraID>
      <start>77</start>
      <end>78</end>
      <status>unmodified</status>
      <modifiedWord/>
      <trackRevisions>false</trackRevisions>
    </reviewItem>
    <reviewItem>
      <errorID>9f40fb1d-f748-4741-9316-06f6defb23ff</errorID>
      <errorWord>(</errorWord>
      <group>L1_Format</group>
      <groupName>格式问题</groupName>
      <ability>L2_HalfPunc_CN</ability>
      <abilityName/>
      <candidateList>
        <item>（</item>
      </candidateList>
      <explain>文本全半角错误。</explain>
      <paraID>262ADDF7</paraID>
      <start>117</start>
      <end>118</end>
      <status>unmodified</status>
      <modifiedWord/>
      <trackRevisions>false</trackRevisions>
    </reviewItem>
    <reviewItem>
      <errorID>9e5cd6c2-901c-4b52-98d9-690c3db55537</errorID>
      <errorWord>)(</errorWord>
      <group>L1_Format</group>
      <groupName>格式问题</groupName>
      <ability>L2_HalfPunc_CN</ability>
      <abilityName/>
      <candidateList>
        <item>）（</item>
      </candidateList>
      <explain>文本全半角错误。</explain>
      <paraID>262ADDF7</paraID>
      <start>122</start>
      <end>124</end>
      <status>unmodified</status>
      <modifiedWord/>
      <trackRevisions>false</trackRevisions>
    </reviewItem>
    <reviewItem>
      <errorID>2b70d874-29df-4ad5-9b77-001504dee0bf</errorID>
      <errorWord>)</errorWord>
      <group>L1_Format</group>
      <groupName>格式问题</groupName>
      <ability>L2_HalfPunc_CN</ability>
      <abilityName/>
      <candidateList>
        <item>）</item>
      </candidateList>
      <explain>文本全半角错误。</explain>
      <paraID>262ADDF7</paraID>
      <start>145</start>
      <end>146</end>
      <status>unmodified</status>
      <modifiedWord/>
      <trackRevisions>false</trackRevisions>
    </reviewItem>
    <reviewItem>
      <errorID>8c381ddf-be6f-41d1-b1dd-98e16fa3fb6f</errorID>
      <errorWord>;</errorWord>
      <group>L1_Format</group>
      <groupName>格式问题</groupName>
      <ability>L2_HalfPunc_CN</ability>
      <abilityName/>
      <candidateList>
        <item>；</item>
      </candidateList>
      <explain>文本全半角错误。</explain>
      <paraID> 8ED4A4F</paraID>
      <start>33</start>
      <end>34</end>
      <status>unmodified</status>
      <modifiedWord/>
      <trackRevisions>false</trackRevisions>
    </reviewItem>
    <reviewItem>
      <errorID>916c54c2-43f7-4d14-a596-3baea3610ba5</errorID>
      <errorWord>(</errorWord>
      <group>L1_Format</group>
      <groupName>格式问题</groupName>
      <ability>L2_HalfPunc_CN</ability>
      <abilityName/>
      <candidateList>
        <item>（</item>
      </candidateList>
      <explain>文本全半角错误。</explain>
      <paraID> AC975B1</paraID>
      <start>18</start>
      <end>19</end>
      <status>unmodified</status>
      <modifiedWord/>
      <trackRevisions>false</trackRevisions>
    </reviewItem>
    <reviewItem>
      <errorID>6aaddb5c-40a8-4156-9ea2-8b5a9e42cd2d</errorID>
      <errorWord>)</errorWord>
      <group>L1_Format</group>
      <groupName>格式问题</groupName>
      <ability>L2_HalfPunc_CN</ability>
      <abilityName/>
      <candidateList>
        <item>）</item>
      </candidateList>
      <explain>文本全半角错误。</explain>
      <paraID> AC975B1</paraID>
      <start>22</start>
      <end>23</end>
      <status>unmodified</status>
      <modifiedWord/>
      <trackRevisions>false</trackRevisions>
    </reviewItem>
    <reviewItem>
      <errorID>1c9c35f6-520e-4433-aee8-5a1598a4a9b5</errorID>
      <errorWord>;</errorWord>
      <group>L1_Format</group>
      <groupName>格式问题</groupName>
      <ability>L2_HalfPunc_CN</ability>
      <abilityName/>
      <candidateList>
        <item>；</item>
      </candidateList>
      <explain>文本全半角错误。</explain>
      <paraID> AC975B1</paraID>
      <start>26</start>
      <end>27</end>
      <status>unmodified</status>
      <modifiedWord/>
      <trackRevisions>false</trackRevisions>
    </reviewItem>
    <reviewItem>
      <errorID>d94fbda5-72dc-4cf6-a83d-e1a2b8c16221</errorID>
      <errorWord>(</errorWord>
      <group>L1_Format</group>
      <groupName>格式问题</groupName>
      <ability>L2_HalfPunc_CN</ability>
      <abilityName/>
      <candidateList>
        <item>（</item>
      </candidateList>
      <explain>文本全半角错误。</explain>
      <paraID> AC975B1</paraID>
      <start>28</start>
      <end>29</end>
      <status>unmodified</status>
      <modifiedWord/>
      <trackRevisions>false</trackRevisions>
    </reviewItem>
    <reviewItem>
      <errorID>3ce57964-818c-4bd4-a3b2-1059e1c99808</errorID>
      <errorWord>)</errorWord>
      <group>L1_Format</group>
      <groupName>格式问题</groupName>
      <ability>L2_HalfPunc_CN</ability>
      <abilityName/>
      <candidateList>
        <item>）</item>
      </candidateList>
      <explain>文本全半角错误。</explain>
      <paraID> AC975B1</paraID>
      <start>60</start>
      <end>61</end>
      <status>unmodified</status>
      <modifiedWord/>
      <trackRevisions>false</trackRevisions>
    </reviewItem>
    <reviewItem>
      <errorID>585f4f12-bd2c-4d3a-b92b-2fa34b3c5b7e</errorID>
      <errorWord>须</errorWord>
      <group>L1_Word</group>
      <groupName>字词问题</groupName>
      <ability>L2_Typo</ability>
      <abilityName>字词错误</abilityName>
      <candidateList>
        <item>需</item>
      </candidateList>
      <explain>存在发音相同字词的误用。</explain>
      <paraID>41209927</paraID>
      <start>19</start>
      <end>20</end>
      <status>unmodified</status>
      <modifiedWord/>
      <trackRevisions>false</trackRevisions>
    </reviewItem>
    <reviewItem>
      <errorID>3e848614-6099-4133-ba8c-ff1d906a7df9</errorID>
      <errorWord>(</errorWord>
      <group>L1_Format</group>
      <groupName>格式问题</groupName>
      <ability>L2_HalfPunc_CN</ability>
      <abilityName/>
      <candidateList>
        <item>（</item>
      </candidateList>
      <explain>文本全半角错误。</explain>
      <paraID>41209927</paraID>
      <start>28</start>
      <end>29</end>
      <status>unmodified</status>
      <modifiedWord/>
      <trackRevisions>false</trackRevisions>
    </reviewItem>
    <reviewItem>
      <errorID>0219f9e0-fbcd-408e-91fb-3603593f34ee</errorID>
      <errorWord>)</errorWord>
      <group>L1_Format</group>
      <groupName>格式问题</groupName>
      <ability>L2_HalfPunc_CN</ability>
      <abilityName/>
      <candidateList>
        <item>）</item>
      </candidateList>
      <explain>文本全半角错误。</explain>
      <paraID>41209927</paraID>
      <start>32</start>
      <end>33</end>
      <status>unmodified</status>
      <modifiedWord/>
      <trackRevisions>false</trackRevisions>
    </reviewItem>
    <reviewItem>
      <errorID>1b382554-135c-4a4f-8fb0-710cec68b859</errorID>
      <errorWord>;(</errorWord>
      <group>L1_Format</group>
      <groupName>格式问题</groupName>
      <ability>L2_HalfPunc_CN</ability>
      <abilityName/>
      <candidateList>
        <item>；（</item>
      </candidateList>
      <explain>文本全半角错误。</explain>
      <paraID>41209927</paraID>
      <start>36</start>
      <end>38</end>
      <status>unmodified</status>
      <modifiedWord/>
      <trackRevisions>false</trackRevisions>
    </reviewItem>
    <reviewItem>
      <errorID>7dc81c97-9bcb-4680-9f24-f3f3d5168365</errorID>
      <errorWord>)</errorWord>
      <group>L1_Format</group>
      <groupName>格式问题</groupName>
      <ability>L2_HalfPunc_CN</ability>
      <abilityName/>
      <candidateList>
        <item>）</item>
      </candidateList>
      <explain>文本全半角错误。</explain>
      <paraID>41209927</paraID>
      <start>69</start>
      <end>70</end>
      <status>unmodified</status>
      <modifiedWord/>
      <trackRevisions>false</trackRevisions>
    </reviewItem>
    <reviewItem>
      <errorID>bbfb09a2-bdfc-424b-9204-4594c68319ac</errorID>
      <errorWord>,</errorWord>
      <group>L1_Format</group>
      <groupName>格式问题</groupName>
      <ability>L2_HalfPunc_CN</ability>
      <abilityName/>
      <candidateList>
        <item>，</item>
      </candidateList>
      <explain>文本全半角错误。</explain>
      <paraID>216FF08A</paraID>
      <start>30</start>
      <end>31</end>
      <status>unmodified</status>
      <modifiedWord/>
      <trackRevisions>false</trackRevisions>
    </reviewItem>
    <reviewItem>
      <errorID>383f6fe5-9ad2-4cf8-9835-43674573f3b4</errorID>
      <errorWord>,</errorWord>
      <group>L1_Format</group>
      <groupName>格式问题</groupName>
      <ability>L2_HalfPunc_CN</ability>
      <abilityName/>
      <candidateList>
        <item>，</item>
      </candidateList>
      <explain>文本全半角错误。</explain>
      <paraID>3FD5D4F6</paraID>
      <start>8</start>
      <end>9</end>
      <status>unmodified</status>
      <modifiedWord/>
      <trackRevisions>false</trackRevisions>
    </reviewItem>
    <reviewItem>
      <errorID>217e4b99-6ee2-4b26-a24b-d7ef7e7e9a14</errorID>
      <errorWord>,</errorWord>
      <group>L1_Format</group>
      <groupName>格式问题</groupName>
      <ability>L2_HalfPunc_CN</ability>
      <abilityName/>
      <candidateList>
        <item>，</item>
      </candidateList>
      <explain>文本全半角错误。</explain>
      <paraID>3FD5D4F6</paraID>
      <start>31</start>
      <end>32</end>
      <status>unmodified</status>
      <modifiedWord/>
      <trackRevisions>false</trackRevisions>
    </reviewItem>
    <reviewItem>
      <errorID>2771f54f-9cb7-4d4c-bf4f-50c73783efb9</errorID>
      <errorWord>,</errorWord>
      <group>L1_Format</group>
      <groupName>格式问题</groupName>
      <ability>L2_HalfPunc_CN</ability>
      <abilityName/>
      <candidateList>
        <item>，</item>
      </candidateList>
      <explain>文本全半角错误。</explain>
      <paraID>3FD5D4F6</paraID>
      <start>105</start>
      <end>106</end>
      <status>unmodified</status>
      <modifiedWord/>
      <trackRevisions>false</trackRevisions>
    </reviewItem>
    <reviewItem>
      <errorID>2d461fa5-9582-402f-abe3-96696bce814c</errorID>
      <errorWord>,</errorWord>
      <group>L1_Format</group>
      <groupName>格式问题</groupName>
      <ability>L2_HalfPunc_CN</ability>
      <abilityName/>
      <candidateList>
        <item>，</item>
      </candidateList>
      <explain>文本全半角错误。</explain>
      <paraID> DA9C10B</paraID>
      <start>34</start>
      <end>35</end>
      <status>unmodified</status>
      <modifiedWord/>
      <trackRevisions>false</trackRevisions>
    </reviewItem>
    <reviewItem>
      <errorID>7016e04c-d604-4d4d-a482-fad851459be2</errorID>
      <errorWord>,</errorWord>
      <group>L1_Format</group>
      <groupName>格式问题</groupName>
      <ability>L2_HalfPunc_CN</ability>
      <abilityName/>
      <candidateList>
        <item>，</item>
      </candidateList>
      <explain>文本全半角错误。</explain>
      <paraID>268E0A6F</paraID>
      <start>18</start>
      <end>19</end>
      <status>unmodified</status>
      <modifiedWord/>
      <trackRevisions>false</trackRevisions>
    </reviewItem>
    <reviewItem>
      <errorID>8e9e3ab6-1da0-4130-848b-0db8a6f68a6e</errorID>
      <errorWord>(</errorWord>
      <group>L1_Format</group>
      <groupName>格式问题</groupName>
      <ability>L2_HalfPunc_CN</ability>
      <abilityName/>
      <candidateList>
        <item>（</item>
      </candidateList>
      <explain>文本全半角错误。</explain>
      <paraID>268E0A6F</paraID>
      <start>49</start>
      <end>50</end>
      <status>unmodified</status>
      <modifiedWord/>
      <trackRevisions>false</trackRevisions>
    </reviewItem>
    <reviewItem>
      <errorID>3ea563e2-1f12-44ec-ab8b-f0c54a2b3a7f</errorID>
      <errorWord>),</errorWord>
      <group>L1_Format</group>
      <groupName>格式问题</groupName>
      <ability>L2_HalfPunc_CN</ability>
      <abilityName/>
      <candidateList>
        <item>），</item>
      </candidateList>
      <explain>文本全半角错误。</explain>
      <paraID>268E0A6F</paraID>
      <start>59</start>
      <end>61</end>
      <status>unmodified</status>
      <modifiedWord/>
      <trackRevisions>false</trackRevisions>
    </reviewItem>
    <reviewItem>
      <errorID>f7fba982-9991-4699-a39d-e19a365c0b9e</errorID>
      <errorWord>,</errorWord>
      <group>L1_Format</group>
      <groupName>格式问题</groupName>
      <ability>L2_HalfPunc_CN</ability>
      <abilityName/>
      <candidateList>
        <item>，</item>
      </candidateList>
      <explain>文本全半角错误。</explain>
      <paraID>3B10C2F7</paraID>
      <start>67</start>
      <end>68</end>
      <status>unmodified</status>
      <modifiedWord/>
      <trackRevisions>false</trackRevisions>
    </reviewItem>
    <reviewItem>
      <errorID>9cc29a3f-1dc1-4615-bfb5-62a237a33462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129CAD6F</paraID>
      <start>0</start>
      <end>2</end>
      <status>unmodified</status>
      <modifiedWord/>
      <trackRevisions>false</trackRevisions>
    </reviewItem>
    <reviewItem>
      <errorID>548c637b-77a2-44cf-ace1-855f69b3c448</errorID>
      <errorWord>(</errorWord>
      <group>L1_Format</group>
      <groupName>格式问题</groupName>
      <ability>L2_HalfPunc_CN</ability>
      <abilityName/>
      <candidateList>
        <item>（</item>
      </candidateList>
      <explain>文本全半角错误。</explain>
      <paraID>1C60A8F0</paraID>
      <start>16</start>
      <end>17</end>
      <status>unmodified</status>
      <modifiedWord/>
      <trackRevisions>false</trackRevisions>
    </reviewItem>
    <reviewItem>
      <errorID>7c80838c-11b1-465d-adf3-1b17a922fa8a</errorID>
      <errorWord>)</errorWord>
      <group>L1_Format</group>
      <groupName>格式问题</groupName>
      <ability>L2_HalfPunc_CN</ability>
      <abilityName/>
      <candidateList>
        <item>）</item>
      </candidateList>
      <explain>文本全半角错误。</explain>
      <paraID>1C60A8F0</paraID>
      <start>27</start>
      <end>28</end>
      <status>unmodified</status>
      <modifiedWord/>
      <trackRevisions>false</trackRevisions>
    </reviewItem>
    <reviewItem>
      <errorID>72d0b63a-f18a-4785-8686-137aea4f085d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672E8BB2</paraID>
      <start>0</start>
      <end>2</end>
      <status>unmodified</status>
      <modifiedWord/>
      <trackRevisions>false</trackRevisions>
    </reviewItem>
    <reviewItem>
      <errorID>a84ed332-ec38-4e5f-afa5-0fe05482b9ce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791CE0EA</paraID>
      <start>0</start>
      <end>2</end>
      <status>unmodified</status>
      <modifiedWord/>
      <trackRevisions>false</trackRevisions>
    </reviewItem>
    <reviewItem>
      <errorID>cb2a6038-c4a6-4e8c-aa33-92b13df3f789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18C6D037</paraID>
      <start>0</start>
      <end>2</end>
      <status>unmodified</status>
      <modifiedWord/>
      <trackRevisions>false</trackRevisions>
    </reviewItem>
    <reviewItem>
      <errorID>67e0538d-424d-477e-91ba-c01c34c97e5e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20383CA8</paraID>
      <start>0</start>
      <end>2</end>
      <status>unmodified</status>
      <modifiedWord/>
      <trackRevisions>false</trackRevisions>
    </reviewItem>
    <reviewItem>
      <errorID>1a55b81c-ef41-42b8-a20f-cbb889b84ff0</errorID>
      <errorWord>，</errorWord>
      <group>L1_Word</group>
      <groupName>字词问题</groupName>
      <ability>L2_Typo</ability>
      <abilityName>字词错误</abilityName>
      <candidateList>
        <item>，以</item>
      </candidateList>
      <explain/>
      <paraID>45EE47C6</paraID>
      <start>19</start>
      <end>20</end>
      <status>unmodified</status>
      <modifiedWord/>
      <trackRevisions>false</trackRevisions>
    </reviewItem>
    <reviewItem>
      <errorID>f78be6e7-e194-42ad-9953-d7ddf348da4c</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45EE47C6</paraID>
      <start>27</start>
      <end>32</end>
      <status>modified</status>
      <modifiedWord>的其他费用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576b1c-94a7-4134-ab95-6950bcd9d53d}">
  <ds:schemaRefs/>
</ds:datastoreItem>
</file>

<file path=docProps/app.xml><?xml version="1.0" encoding="utf-8"?>
<Properties xmlns="http://schemas.openxmlformats.org/officeDocument/2006/extended-properties" xmlns:vt="http://schemas.openxmlformats.org/officeDocument/2006/docPropsVTypes">
  <Template>Normal.dotm</Template>
  <Pages>51</Pages>
  <Words>8289</Words>
  <Characters>8678</Characters>
  <Lines>0</Lines>
  <Paragraphs>0</Paragraphs>
  <TotalTime>0</TotalTime>
  <ScaleCrop>false</ScaleCrop>
  <LinksUpToDate>false</LinksUpToDate>
  <CharactersWithSpaces>8719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郑yueJun</cp:lastModifiedBy>
  <dcterms:modified xsi:type="dcterms:W3CDTF">2026-08-11T09:22:15Z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41888F032646496CB449F8F126077A2A_13</vt:lpwstr>
  </property>
  <property fmtid="{D5CDD505-2E9C-101B-9397-08002B2CF9AE}" pid="4" name="KSOTemplateDocerSaveRecord">
    <vt:lpwstr>eyJoZGlkIjoiY2Q0ZjM1NTBkYzgwMDdjZDM4ZWQ1OGQyODU4YTVmNzAiLCJ1c2VySWQiOiI3MDA5OTI2NTMifQ==</vt:lpwstr>
  </property>
</Properties>
</file>